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41" w:rsidRPr="00C104D7" w:rsidRDefault="004E036A" w:rsidP="00E60EF5">
      <w:pPr>
        <w:autoSpaceDE w:val="0"/>
        <w:autoSpaceDN w:val="0"/>
        <w:adjustRightInd w:val="0"/>
        <w:jc w:val="center"/>
        <w:rPr>
          <w:bCs/>
        </w:rPr>
      </w:pPr>
      <w:r>
        <w:rPr>
          <w:noProof/>
          <w:sz w:val="22"/>
          <w:szCs w:val="22"/>
        </w:rPr>
        <w:drawing>
          <wp:inline distT="0" distB="0" distL="0" distR="0">
            <wp:extent cx="906780" cy="914400"/>
            <wp:effectExtent l="0" t="0" r="7620" b="0"/>
            <wp:docPr id="1" name="Picture 1" descr="DOE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Offici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54054A" w:rsidRDefault="0054054A" w:rsidP="00E60EF5">
      <w:pPr>
        <w:autoSpaceDE w:val="0"/>
        <w:autoSpaceDN w:val="0"/>
        <w:adjustRightInd w:val="0"/>
        <w:jc w:val="center"/>
        <w:rPr>
          <w:b/>
          <w:bCs/>
        </w:rPr>
      </w:pPr>
    </w:p>
    <w:p w:rsidR="00DF2441" w:rsidRPr="00A9351E" w:rsidRDefault="00DF2441" w:rsidP="00E60EF5">
      <w:pPr>
        <w:autoSpaceDE w:val="0"/>
        <w:autoSpaceDN w:val="0"/>
        <w:adjustRightInd w:val="0"/>
        <w:jc w:val="center"/>
        <w:rPr>
          <w:b/>
          <w:bCs/>
        </w:rPr>
      </w:pPr>
      <w:r w:rsidRPr="00A9351E">
        <w:rPr>
          <w:b/>
          <w:bCs/>
        </w:rPr>
        <w:t>Request for Information</w:t>
      </w:r>
      <w:r w:rsidR="0092030E">
        <w:rPr>
          <w:b/>
          <w:bCs/>
        </w:rPr>
        <w:t xml:space="preserve"> (RFI)</w:t>
      </w:r>
    </w:p>
    <w:p w:rsidR="00DF2441" w:rsidRDefault="00DF2441" w:rsidP="00E60EF5">
      <w:pPr>
        <w:autoSpaceDE w:val="0"/>
        <w:autoSpaceDN w:val="0"/>
        <w:adjustRightInd w:val="0"/>
        <w:jc w:val="center"/>
        <w:rPr>
          <w:b/>
          <w:bCs/>
        </w:rPr>
      </w:pPr>
      <w:r w:rsidRPr="00A9351E">
        <w:rPr>
          <w:b/>
          <w:bCs/>
        </w:rPr>
        <w:t>DE-FOA-</w:t>
      </w:r>
      <w:r w:rsidR="00BE06C2" w:rsidRPr="00BE06C2">
        <w:rPr>
          <w:b/>
          <w:bCs/>
        </w:rPr>
        <w:t>0000720</w:t>
      </w:r>
    </w:p>
    <w:p w:rsidR="003955EA" w:rsidRDefault="003955EA" w:rsidP="00E60EF5">
      <w:pPr>
        <w:autoSpaceDE w:val="0"/>
        <w:autoSpaceDN w:val="0"/>
        <w:adjustRightInd w:val="0"/>
        <w:jc w:val="center"/>
        <w:rPr>
          <w:b/>
          <w:bCs/>
        </w:rPr>
      </w:pPr>
      <w:r>
        <w:rPr>
          <w:b/>
          <w:bCs/>
        </w:rPr>
        <w:t>“HVACR to Home Performance”</w:t>
      </w:r>
    </w:p>
    <w:p w:rsidR="007F01DF" w:rsidRPr="00516C22" w:rsidRDefault="0092030E" w:rsidP="00E60EF5">
      <w:pPr>
        <w:autoSpaceDE w:val="0"/>
        <w:autoSpaceDN w:val="0"/>
        <w:adjustRightInd w:val="0"/>
        <w:jc w:val="center"/>
        <w:rPr>
          <w:b/>
          <w:bCs/>
        </w:rPr>
      </w:pPr>
      <w:r>
        <w:rPr>
          <w:b/>
          <w:bCs/>
        </w:rPr>
        <w:t xml:space="preserve">Heating, Ventilation, Air Conditioning and Refrigeration (HVACR) </w:t>
      </w:r>
      <w:r w:rsidR="00181E68">
        <w:rPr>
          <w:b/>
          <w:bCs/>
        </w:rPr>
        <w:t>Contractor</w:t>
      </w:r>
      <w:r>
        <w:rPr>
          <w:b/>
          <w:bCs/>
        </w:rPr>
        <w:t xml:space="preserve"> </w:t>
      </w:r>
      <w:r w:rsidR="003955EA">
        <w:rPr>
          <w:b/>
          <w:bCs/>
        </w:rPr>
        <w:t xml:space="preserve">Expansion </w:t>
      </w:r>
      <w:r>
        <w:rPr>
          <w:b/>
          <w:bCs/>
        </w:rPr>
        <w:t>in</w:t>
      </w:r>
      <w:r w:rsidR="003955EA">
        <w:rPr>
          <w:b/>
          <w:bCs/>
        </w:rPr>
        <w:t>to</w:t>
      </w:r>
      <w:r>
        <w:rPr>
          <w:b/>
          <w:bCs/>
        </w:rPr>
        <w:t xml:space="preserve"> </w:t>
      </w:r>
      <w:r w:rsidR="00662DB9">
        <w:rPr>
          <w:b/>
          <w:bCs/>
        </w:rPr>
        <w:t xml:space="preserve">Whole House </w:t>
      </w:r>
      <w:r>
        <w:rPr>
          <w:b/>
          <w:bCs/>
        </w:rPr>
        <w:t xml:space="preserve">Residential Energy Efficiency </w:t>
      </w:r>
      <w:r w:rsidR="003955EA">
        <w:rPr>
          <w:b/>
          <w:bCs/>
        </w:rPr>
        <w:t>Services</w:t>
      </w:r>
    </w:p>
    <w:p w:rsidR="001C209F" w:rsidRDefault="001C209F" w:rsidP="001C209F">
      <w:pPr>
        <w:jc w:val="center"/>
        <w:rPr>
          <w:b/>
          <w:highlight w:val="green"/>
        </w:rPr>
      </w:pPr>
    </w:p>
    <w:p w:rsidR="001C209F" w:rsidRDefault="001C209F" w:rsidP="001C209F">
      <w:pPr>
        <w:jc w:val="center"/>
        <w:rPr>
          <w:b/>
        </w:rPr>
      </w:pPr>
      <w:bookmarkStart w:id="0" w:name="_GoBack"/>
      <w:r w:rsidRPr="00201428">
        <w:rPr>
          <w:b/>
          <w:highlight w:val="green"/>
        </w:rPr>
        <w:t>Please note</w:t>
      </w:r>
      <w:proofErr w:type="gramStart"/>
      <w:r w:rsidRPr="00201428">
        <w:rPr>
          <w:b/>
          <w:highlight w:val="green"/>
        </w:rPr>
        <w:t>,</w:t>
      </w:r>
      <w:proofErr w:type="gramEnd"/>
      <w:r w:rsidRPr="00201428">
        <w:rPr>
          <w:b/>
          <w:highlight w:val="green"/>
        </w:rPr>
        <w:t xml:space="preserve"> the RFI submission d</w:t>
      </w:r>
      <w:r>
        <w:rPr>
          <w:b/>
          <w:highlight w:val="green"/>
        </w:rPr>
        <w:t>eadline has been extended to June 1</w:t>
      </w:r>
      <w:r w:rsidRPr="00201428">
        <w:rPr>
          <w:b/>
          <w:highlight w:val="green"/>
        </w:rPr>
        <w:t>, 2012.</w:t>
      </w:r>
    </w:p>
    <w:bookmarkEnd w:id="0"/>
    <w:p w:rsidR="0054054A" w:rsidRDefault="0054054A" w:rsidP="00E60EF5">
      <w:pPr>
        <w:tabs>
          <w:tab w:val="left" w:pos="5028"/>
        </w:tabs>
        <w:autoSpaceDE w:val="0"/>
        <w:autoSpaceDN w:val="0"/>
        <w:adjustRightInd w:val="0"/>
        <w:rPr>
          <w:b/>
          <w:bCs/>
        </w:rPr>
      </w:pPr>
    </w:p>
    <w:p w:rsidR="008754CE" w:rsidRDefault="008754CE" w:rsidP="00E60EF5">
      <w:pPr>
        <w:tabs>
          <w:tab w:val="left" w:pos="5028"/>
        </w:tabs>
        <w:autoSpaceDE w:val="0"/>
        <w:autoSpaceDN w:val="0"/>
        <w:adjustRightInd w:val="0"/>
        <w:rPr>
          <w:b/>
          <w:bCs/>
          <w:u w:val="single"/>
        </w:rPr>
      </w:pPr>
    </w:p>
    <w:p w:rsidR="00DF2441" w:rsidRDefault="0054054A" w:rsidP="00E60EF5">
      <w:pPr>
        <w:tabs>
          <w:tab w:val="left" w:pos="5028"/>
        </w:tabs>
        <w:autoSpaceDE w:val="0"/>
        <w:autoSpaceDN w:val="0"/>
        <w:adjustRightInd w:val="0"/>
        <w:rPr>
          <w:bCs/>
        </w:rPr>
      </w:pPr>
      <w:r w:rsidRPr="0054054A">
        <w:rPr>
          <w:b/>
          <w:bCs/>
          <w:u w:val="single"/>
        </w:rPr>
        <w:t>Date:</w:t>
      </w:r>
      <w:r w:rsidR="0092030E">
        <w:rPr>
          <w:bCs/>
        </w:rPr>
        <w:t xml:space="preserve"> 4/</w:t>
      </w:r>
      <w:r w:rsidR="00BE06C2">
        <w:rPr>
          <w:bCs/>
        </w:rPr>
        <w:t>10</w:t>
      </w:r>
      <w:r w:rsidR="0092030E">
        <w:rPr>
          <w:bCs/>
        </w:rPr>
        <w:t>/2012</w:t>
      </w:r>
    </w:p>
    <w:p w:rsidR="008754CE" w:rsidRPr="008C423E" w:rsidRDefault="008754CE" w:rsidP="008C423E">
      <w:pPr>
        <w:autoSpaceDE w:val="0"/>
        <w:autoSpaceDN w:val="0"/>
        <w:adjustRightInd w:val="0"/>
        <w:rPr>
          <w:b/>
          <w:u w:val="single"/>
        </w:rPr>
      </w:pPr>
    </w:p>
    <w:p w:rsidR="0092030E" w:rsidRDefault="00DF2441" w:rsidP="00E60EF5">
      <w:pPr>
        <w:autoSpaceDE w:val="0"/>
        <w:autoSpaceDN w:val="0"/>
        <w:adjustRightInd w:val="0"/>
        <w:rPr>
          <w:b/>
          <w:bCs/>
          <w:u w:val="single"/>
        </w:rPr>
      </w:pPr>
      <w:r w:rsidRPr="005C6D9F">
        <w:rPr>
          <w:b/>
          <w:bCs/>
          <w:u w:val="single"/>
        </w:rPr>
        <w:t>Program Manager</w:t>
      </w:r>
      <w:r w:rsidRPr="005C6D9F">
        <w:rPr>
          <w:u w:val="single"/>
        </w:rPr>
        <w:t>/</w:t>
      </w:r>
      <w:r w:rsidRPr="005C6D9F">
        <w:rPr>
          <w:b/>
          <w:bCs/>
          <w:u w:val="single"/>
        </w:rPr>
        <w:t>Area</w:t>
      </w:r>
    </w:p>
    <w:p w:rsidR="008754CE" w:rsidRDefault="008754CE" w:rsidP="00E60EF5">
      <w:pPr>
        <w:autoSpaceDE w:val="0"/>
        <w:autoSpaceDN w:val="0"/>
        <w:adjustRightInd w:val="0"/>
        <w:rPr>
          <w:b/>
          <w:bCs/>
        </w:rPr>
      </w:pPr>
    </w:p>
    <w:p w:rsidR="0092030E" w:rsidRDefault="0092030E" w:rsidP="00E60EF5">
      <w:pPr>
        <w:autoSpaceDE w:val="0"/>
        <w:autoSpaceDN w:val="0"/>
        <w:adjustRightInd w:val="0"/>
      </w:pPr>
      <w:r>
        <w:t xml:space="preserve">Roland </w:t>
      </w:r>
      <w:proofErr w:type="spellStart"/>
      <w:r>
        <w:t>Risser</w:t>
      </w:r>
      <w:proofErr w:type="spellEnd"/>
      <w:r>
        <w:t>, Program Manager</w:t>
      </w:r>
    </w:p>
    <w:p w:rsidR="0092030E" w:rsidRDefault="0092030E" w:rsidP="00E60EF5">
      <w:pPr>
        <w:autoSpaceDE w:val="0"/>
        <w:autoSpaceDN w:val="0"/>
        <w:adjustRightInd w:val="0"/>
      </w:pPr>
      <w:r>
        <w:t>Building Technologies Program</w:t>
      </w:r>
    </w:p>
    <w:p w:rsidR="0092030E" w:rsidRDefault="00D66134" w:rsidP="00E60EF5">
      <w:pPr>
        <w:autoSpaceDE w:val="0"/>
        <w:autoSpaceDN w:val="0"/>
        <w:adjustRightInd w:val="0"/>
      </w:pPr>
      <w:r>
        <w:t>Office of Energy E</w:t>
      </w:r>
      <w:r w:rsidR="0092030E">
        <w:t>fficiency and Renewable Energy</w:t>
      </w:r>
    </w:p>
    <w:p w:rsidR="00DF2441" w:rsidRDefault="00D66134" w:rsidP="00E60EF5">
      <w:pPr>
        <w:autoSpaceDE w:val="0"/>
        <w:autoSpaceDN w:val="0"/>
        <w:adjustRightInd w:val="0"/>
      </w:pPr>
      <w:r>
        <w:t>U.S. Department of Energy (DOE)</w:t>
      </w:r>
    </w:p>
    <w:p w:rsidR="00A9351E" w:rsidRPr="00A9351E" w:rsidRDefault="00A9351E" w:rsidP="00E60EF5">
      <w:pPr>
        <w:autoSpaceDE w:val="0"/>
        <w:autoSpaceDN w:val="0"/>
        <w:adjustRightInd w:val="0"/>
      </w:pPr>
    </w:p>
    <w:p w:rsidR="008754CE" w:rsidRDefault="008754CE" w:rsidP="00E60EF5">
      <w:pPr>
        <w:autoSpaceDE w:val="0"/>
        <w:autoSpaceDN w:val="0"/>
        <w:adjustRightInd w:val="0"/>
        <w:rPr>
          <w:b/>
          <w:bCs/>
          <w:u w:val="single"/>
        </w:rPr>
      </w:pPr>
    </w:p>
    <w:p w:rsidR="00AC2933" w:rsidRDefault="00DF2441" w:rsidP="00E60EF5">
      <w:pPr>
        <w:autoSpaceDE w:val="0"/>
        <w:autoSpaceDN w:val="0"/>
        <w:adjustRightInd w:val="0"/>
        <w:rPr>
          <w:b/>
          <w:bCs/>
        </w:rPr>
      </w:pPr>
      <w:r w:rsidRPr="005C6D9F">
        <w:rPr>
          <w:b/>
          <w:bCs/>
          <w:u w:val="single"/>
        </w:rPr>
        <w:t>Information Requ</w:t>
      </w:r>
      <w:r w:rsidR="00D66134">
        <w:rPr>
          <w:b/>
          <w:bCs/>
          <w:u w:val="single"/>
        </w:rPr>
        <w:t>ested</w:t>
      </w:r>
    </w:p>
    <w:p w:rsidR="008754CE" w:rsidRDefault="008754CE" w:rsidP="00E60EF5">
      <w:pPr>
        <w:autoSpaceDE w:val="0"/>
        <w:autoSpaceDN w:val="0"/>
        <w:adjustRightInd w:val="0"/>
        <w:rPr>
          <w:b/>
          <w:bCs/>
        </w:rPr>
      </w:pPr>
    </w:p>
    <w:p w:rsidR="00A75CEB" w:rsidRDefault="00D66134" w:rsidP="00E60EF5">
      <w:pPr>
        <w:autoSpaceDE w:val="0"/>
        <w:autoSpaceDN w:val="0"/>
        <w:adjustRightInd w:val="0"/>
        <w:rPr>
          <w:bCs/>
        </w:rPr>
      </w:pPr>
      <w:r>
        <w:rPr>
          <w:bCs/>
        </w:rPr>
        <w:t xml:space="preserve">DOE </w:t>
      </w:r>
      <w:r w:rsidR="00641A1F">
        <w:rPr>
          <w:bCs/>
        </w:rPr>
        <w:t>solicits</w:t>
      </w:r>
      <w:r>
        <w:rPr>
          <w:bCs/>
        </w:rPr>
        <w:t xml:space="preserve"> i</w:t>
      </w:r>
      <w:r w:rsidR="0092030E">
        <w:t xml:space="preserve">nput from all parties </w:t>
      </w:r>
      <w:r w:rsidR="00A9351E">
        <w:t xml:space="preserve">regarding </w:t>
      </w:r>
      <w:r w:rsidR="00A75CEB" w:rsidRPr="009E497B">
        <w:rPr>
          <w:bCs/>
        </w:rPr>
        <w:t xml:space="preserve">how </w:t>
      </w:r>
      <w:r w:rsidR="00A75CEB">
        <w:rPr>
          <w:bCs/>
        </w:rPr>
        <w:t xml:space="preserve">DOE can best support </w:t>
      </w:r>
      <w:r w:rsidR="00641435">
        <w:t xml:space="preserve">the expansion of HVACR </w:t>
      </w:r>
      <w:r w:rsidR="000C6906">
        <w:t>contractors</w:t>
      </w:r>
      <w:r w:rsidR="00641435">
        <w:t xml:space="preserve"> into residential whole-house energy efficiency services through new initiatives </w:t>
      </w:r>
      <w:r w:rsidR="00A75CEB">
        <w:rPr>
          <w:bCs/>
        </w:rPr>
        <w:t xml:space="preserve">or by building upon existing </w:t>
      </w:r>
      <w:r w:rsidR="00662DB9">
        <w:rPr>
          <w:bCs/>
        </w:rPr>
        <w:t xml:space="preserve">“HVACR to Home Performance” </w:t>
      </w:r>
      <w:r w:rsidR="00A75CEB">
        <w:rPr>
          <w:bCs/>
        </w:rPr>
        <w:t>efforts underway within the industry.</w:t>
      </w:r>
    </w:p>
    <w:p w:rsidR="00641435" w:rsidRDefault="00641435" w:rsidP="00E60EF5">
      <w:pPr>
        <w:autoSpaceDE w:val="0"/>
        <w:autoSpaceDN w:val="0"/>
        <w:adjustRightInd w:val="0"/>
        <w:rPr>
          <w:bCs/>
        </w:rPr>
      </w:pPr>
    </w:p>
    <w:p w:rsidR="008754CE" w:rsidRDefault="008754CE" w:rsidP="00E60EF5">
      <w:pPr>
        <w:rPr>
          <w:b/>
          <w:u w:val="single"/>
        </w:rPr>
      </w:pPr>
    </w:p>
    <w:p w:rsidR="00AC2933" w:rsidRDefault="00BF6925" w:rsidP="00E60EF5">
      <w:pPr>
        <w:rPr>
          <w:b/>
          <w:u w:val="single"/>
        </w:rPr>
      </w:pPr>
      <w:r w:rsidRPr="00C104D7">
        <w:rPr>
          <w:b/>
          <w:u w:val="single"/>
        </w:rPr>
        <w:t>Background</w:t>
      </w:r>
      <w:r w:rsidR="00506335">
        <w:rPr>
          <w:b/>
          <w:u w:val="single"/>
        </w:rPr>
        <w:t xml:space="preserve"> and Rationale</w:t>
      </w:r>
    </w:p>
    <w:p w:rsidR="008754CE" w:rsidRDefault="008754CE" w:rsidP="00E60EF5">
      <w:pPr>
        <w:rPr>
          <w:b/>
          <w:u w:val="single"/>
        </w:rPr>
      </w:pPr>
    </w:p>
    <w:p w:rsidR="000C6906" w:rsidRPr="00AC2933" w:rsidRDefault="000C6906" w:rsidP="000C6906">
      <w:pPr>
        <w:rPr>
          <w:b/>
          <w:u w:val="single"/>
        </w:rPr>
      </w:pPr>
      <w:r w:rsidRPr="00516C22">
        <w:t xml:space="preserve">The </w:t>
      </w:r>
      <w:r>
        <w:t xml:space="preserve">Building Technologies Program (BTP) is </w:t>
      </w:r>
      <w:r w:rsidR="00641A1F">
        <w:t xml:space="preserve">part of </w:t>
      </w:r>
      <w:r>
        <w:t xml:space="preserve">the DOE Office of Energy Efficiency and Renewable Energy. BTP’s mission is to develop technologies, techniques, and tools for making buildings more energy efficient, productive, and affordable. This involves research, development, demonstration, and </w:t>
      </w:r>
      <w:r w:rsidRPr="00595A81">
        <w:t>deployment</w:t>
      </w:r>
      <w:r>
        <w:t xml:space="preserve"> activities in partnership with industry, government agencies, universities, and national laboratories. The BTP portfolio of activities includes improving the energy efficiency of building components and equipment and integrating </w:t>
      </w:r>
      <w:proofErr w:type="gramStart"/>
      <w:r>
        <w:t>them</w:t>
      </w:r>
      <w:proofErr w:type="gramEnd"/>
      <w:r>
        <w:t xml:space="preserve"> effectively using </w:t>
      </w:r>
      <w:r w:rsidRPr="00595A81">
        <w:t>whole-building system design techniques</w:t>
      </w:r>
      <w:r>
        <w:t>.</w:t>
      </w:r>
    </w:p>
    <w:p w:rsidR="000C6906" w:rsidRDefault="000C6906" w:rsidP="000C6906"/>
    <w:p w:rsidR="000C6906" w:rsidRDefault="000C6906" w:rsidP="000C6906">
      <w:r>
        <w:t>The Better Buildings Neighborhood Program (BBNP) and the Home Performance with Energy Star Program (</w:t>
      </w:r>
      <w:proofErr w:type="spellStart"/>
      <w:r>
        <w:t>HPwES</w:t>
      </w:r>
      <w:proofErr w:type="spellEnd"/>
      <w:r>
        <w:t xml:space="preserve">) are BTP deployment programs focused on helping consumers and the private sector capitalize on energy savings opportunities in existing residential buildings. These two programs recently initiated coordinated efforts </w:t>
      </w:r>
      <w:r>
        <w:lastRenderedPageBreak/>
        <w:t>supporting the expansion of traditional HVACR contractors into the home performance arena. Many BBNP grantees are utilizing HVACR contractors in their residential energy upgrade programs, and a forthcoming BBNP Busin</w:t>
      </w:r>
      <w:r w:rsidR="00987814">
        <w:t>ess Models Guide will feature a</w:t>
      </w:r>
      <w:r>
        <w:t xml:space="preserve"> </w:t>
      </w:r>
      <w:r w:rsidR="00987814">
        <w:t xml:space="preserve">detailed </w:t>
      </w:r>
      <w:r>
        <w:t>analysis of the challenges and opportunities for HVACR contractors expanding into home performance.</w:t>
      </w:r>
      <w:r>
        <w:rPr>
          <w:rStyle w:val="FootnoteReference"/>
          <w:rFonts w:eastAsia="MS Mincho"/>
        </w:rPr>
        <w:footnoteReference w:id="2"/>
      </w:r>
      <w:r>
        <w:t xml:space="preserve"> Concurrently, DOE has initiated a process for enhancing the </w:t>
      </w:r>
      <w:proofErr w:type="spellStart"/>
      <w:r>
        <w:t>HPwES</w:t>
      </w:r>
      <w:proofErr w:type="spellEnd"/>
      <w:r>
        <w:t xml:space="preserve"> program and is exploring a much more prominent role for HVACR contractors. </w:t>
      </w:r>
    </w:p>
    <w:p w:rsidR="000C6906" w:rsidRDefault="000C6906" w:rsidP="000C6906"/>
    <w:p w:rsidR="000C6906" w:rsidRDefault="000C6906" w:rsidP="000C6906">
      <w:r>
        <w:t xml:space="preserve">The opportunity is </w:t>
      </w:r>
      <w:r w:rsidR="00BE06C2">
        <w:t>significant</w:t>
      </w:r>
      <w:r>
        <w:t>. In 2010, heating and cooling accounted for 55% of residential site energy consumption.</w:t>
      </w:r>
      <w:r>
        <w:rPr>
          <w:rStyle w:val="FootnoteReference"/>
          <w:rFonts w:eastAsia="MS Mincho"/>
        </w:rPr>
        <w:footnoteReference w:id="3"/>
      </w:r>
      <w:r>
        <w:t xml:space="preserve"> Moreover, estimates for the number of residential central air-conditioner, air-source heat pump, and furnace replacements or add-ons range from approximately 3-5 million units </w:t>
      </w:r>
      <w:r w:rsidRPr="00026640">
        <w:rPr>
          <w:i/>
        </w:rPr>
        <w:t>per year</w:t>
      </w:r>
      <w:r>
        <w:t>.</w:t>
      </w:r>
      <w:r>
        <w:rPr>
          <w:rStyle w:val="FootnoteReference"/>
          <w:rFonts w:eastAsia="MS Mincho"/>
        </w:rPr>
        <w:footnoteReference w:id="4"/>
      </w:r>
      <w:r>
        <w:t xml:space="preserve"> Every time an HVAC unit is replaced or repaired—and each occasion an HVACR technician visits a home for a service appointment—represents an opportunity for a whole-house assessment and major energy efficiency and performance improvements in the HVAC unit itself, in the distribution system, and throughout the  building envelope. HVACR contractors also have well-established relationships with homeowners that can be leveraged to introduce and sell the home performance concept.</w:t>
      </w:r>
    </w:p>
    <w:p w:rsidR="000C6906" w:rsidRDefault="000C6906" w:rsidP="000C6906"/>
    <w:p w:rsidR="005A7D25" w:rsidRDefault="00641A1F" w:rsidP="00E60EF5">
      <w:pPr>
        <w:rPr>
          <w:bCs/>
        </w:rPr>
      </w:pPr>
      <w:r>
        <w:t>T</w:t>
      </w:r>
      <w:r w:rsidR="005A7D25">
        <w:t>he HVAC</w:t>
      </w:r>
      <w:r w:rsidR="00527793">
        <w:t>R</w:t>
      </w:r>
      <w:r w:rsidR="005A7D25">
        <w:t xml:space="preserve"> industry has already</w:t>
      </w:r>
      <w:r w:rsidR="00527793">
        <w:t xml:space="preserve"> </w:t>
      </w:r>
      <w:r w:rsidR="00862B11">
        <w:t xml:space="preserve">initiated several </w:t>
      </w:r>
      <w:r w:rsidR="00634AD8">
        <w:t xml:space="preserve">significant </w:t>
      </w:r>
      <w:r w:rsidR="00862B11">
        <w:t>efforts</w:t>
      </w:r>
      <w:r w:rsidR="00527793">
        <w:t xml:space="preserve"> </w:t>
      </w:r>
      <w:r w:rsidR="00293549">
        <w:t xml:space="preserve">to support contractor </w:t>
      </w:r>
      <w:r w:rsidR="00634AD8">
        <w:t xml:space="preserve">expansion into </w:t>
      </w:r>
      <w:r w:rsidR="00293549">
        <w:t>to home performance</w:t>
      </w:r>
      <w:r w:rsidR="0096443D">
        <w:t xml:space="preserve">, </w:t>
      </w:r>
      <w:r w:rsidR="00527793">
        <w:t xml:space="preserve">including </w:t>
      </w:r>
      <w:r w:rsidR="007F0DA3">
        <w:t>developing</w:t>
      </w:r>
      <w:r w:rsidR="00527793">
        <w:t xml:space="preserve"> new technical standards; launching partnerships with </w:t>
      </w:r>
      <w:r w:rsidR="00293549">
        <w:t xml:space="preserve">established </w:t>
      </w:r>
      <w:r w:rsidR="00527793">
        <w:t xml:space="preserve">home performance organizations; </w:t>
      </w:r>
      <w:r w:rsidR="007F0DA3">
        <w:t xml:space="preserve">forming HVACR industry councils and committees focused on home performance; </w:t>
      </w:r>
      <w:r w:rsidR="00527793">
        <w:t xml:space="preserve">and exploring new or expanded workforce certifications. </w:t>
      </w:r>
      <w:r w:rsidR="00862B11">
        <w:t xml:space="preserve">Responses to this RFI will help DOE identify </w:t>
      </w:r>
      <w:r w:rsidR="00862B11">
        <w:rPr>
          <w:bCs/>
        </w:rPr>
        <w:t xml:space="preserve">how it can best support these </w:t>
      </w:r>
      <w:r w:rsidR="00655D0B">
        <w:rPr>
          <w:bCs/>
        </w:rPr>
        <w:t xml:space="preserve">existing </w:t>
      </w:r>
      <w:r w:rsidR="00862B11">
        <w:rPr>
          <w:bCs/>
        </w:rPr>
        <w:t xml:space="preserve">efforts or </w:t>
      </w:r>
      <w:r w:rsidR="00293549">
        <w:rPr>
          <w:bCs/>
        </w:rPr>
        <w:t xml:space="preserve">partner with the industry to </w:t>
      </w:r>
      <w:r w:rsidR="000C6906">
        <w:rPr>
          <w:bCs/>
        </w:rPr>
        <w:t>develop</w:t>
      </w:r>
      <w:r w:rsidR="00862B11">
        <w:rPr>
          <w:bCs/>
        </w:rPr>
        <w:t xml:space="preserve"> new initiatives </w:t>
      </w:r>
      <w:r w:rsidR="00293549">
        <w:rPr>
          <w:bCs/>
        </w:rPr>
        <w:t xml:space="preserve">to </w:t>
      </w:r>
      <w:r w:rsidR="00634AD8">
        <w:rPr>
          <w:bCs/>
        </w:rPr>
        <w:t xml:space="preserve">encourage </w:t>
      </w:r>
      <w:r w:rsidR="007F0DA3">
        <w:rPr>
          <w:bCs/>
        </w:rPr>
        <w:t xml:space="preserve">HVACR </w:t>
      </w:r>
      <w:r w:rsidR="00236378">
        <w:rPr>
          <w:bCs/>
        </w:rPr>
        <w:t>contractors to expand in</w:t>
      </w:r>
      <w:r w:rsidR="007F0DA3">
        <w:rPr>
          <w:bCs/>
        </w:rPr>
        <w:t xml:space="preserve">to </w:t>
      </w:r>
      <w:r w:rsidR="00987814">
        <w:t>whole-house energy efficiency services</w:t>
      </w:r>
      <w:r w:rsidR="007F0DA3">
        <w:rPr>
          <w:bCs/>
        </w:rPr>
        <w:t xml:space="preserve">. </w:t>
      </w:r>
    </w:p>
    <w:p w:rsidR="008754CE" w:rsidRDefault="008754CE" w:rsidP="00E60EF5">
      <w:pPr>
        <w:rPr>
          <w:u w:val="single"/>
        </w:rPr>
      </w:pPr>
    </w:p>
    <w:p w:rsidR="008C423E" w:rsidRDefault="008C423E" w:rsidP="00E60EF5">
      <w:pPr>
        <w:rPr>
          <w:b/>
          <w:bCs/>
          <w:iCs/>
          <w:u w:val="single"/>
        </w:rPr>
      </w:pPr>
    </w:p>
    <w:p w:rsidR="00055F3B" w:rsidRDefault="00055F3B" w:rsidP="00E60EF5">
      <w:pPr>
        <w:rPr>
          <w:b/>
          <w:bCs/>
          <w:iCs/>
          <w:u w:val="single"/>
        </w:rPr>
      </w:pPr>
      <w:r w:rsidRPr="009E497B">
        <w:rPr>
          <w:b/>
          <w:bCs/>
          <w:iCs/>
          <w:u w:val="single"/>
        </w:rPr>
        <w:t>Procurement Concept</w:t>
      </w:r>
    </w:p>
    <w:p w:rsidR="008754CE" w:rsidRPr="009E497B" w:rsidRDefault="008754CE" w:rsidP="00E60EF5">
      <w:pPr>
        <w:rPr>
          <w:b/>
          <w:bCs/>
          <w:iCs/>
          <w:u w:val="single"/>
        </w:rPr>
      </w:pPr>
    </w:p>
    <w:p w:rsidR="00055F3B" w:rsidRPr="009E497B" w:rsidRDefault="00055F3B" w:rsidP="00E60EF5">
      <w:pPr>
        <w:rPr>
          <w:bCs/>
          <w:iCs/>
        </w:rPr>
      </w:pPr>
      <w:r w:rsidRPr="009E497B">
        <w:rPr>
          <w:bCs/>
          <w:iCs/>
        </w:rPr>
        <w:t xml:space="preserve">DOE </w:t>
      </w:r>
      <w:r w:rsidR="00641A1F">
        <w:rPr>
          <w:bCs/>
          <w:iCs/>
        </w:rPr>
        <w:t xml:space="preserve">may </w:t>
      </w:r>
      <w:r w:rsidRPr="009E497B">
        <w:rPr>
          <w:bCs/>
          <w:iCs/>
        </w:rPr>
        <w:t>releas</w:t>
      </w:r>
      <w:r w:rsidR="00641A1F">
        <w:rPr>
          <w:bCs/>
          <w:iCs/>
        </w:rPr>
        <w:t>e</w:t>
      </w:r>
      <w:r w:rsidRPr="009E497B">
        <w:rPr>
          <w:bCs/>
          <w:iCs/>
        </w:rPr>
        <w:t xml:space="preserve"> a competitive </w:t>
      </w:r>
      <w:r>
        <w:rPr>
          <w:bCs/>
          <w:iCs/>
        </w:rPr>
        <w:t xml:space="preserve">Funding Opportunity Announcement </w:t>
      </w:r>
      <w:r w:rsidR="008F2999">
        <w:rPr>
          <w:bCs/>
          <w:iCs/>
        </w:rPr>
        <w:t>(FOA)</w:t>
      </w:r>
      <w:r>
        <w:rPr>
          <w:bCs/>
          <w:iCs/>
        </w:rPr>
        <w:t xml:space="preserve"> in F</w:t>
      </w:r>
      <w:r w:rsidR="008F2999">
        <w:rPr>
          <w:bCs/>
          <w:iCs/>
        </w:rPr>
        <w:t xml:space="preserve">iscal </w:t>
      </w:r>
      <w:r>
        <w:rPr>
          <w:bCs/>
          <w:iCs/>
        </w:rPr>
        <w:t>Y</w:t>
      </w:r>
      <w:r w:rsidR="008F2999">
        <w:rPr>
          <w:bCs/>
          <w:iCs/>
        </w:rPr>
        <w:t>ear</w:t>
      </w:r>
      <w:r>
        <w:rPr>
          <w:bCs/>
          <w:iCs/>
        </w:rPr>
        <w:t xml:space="preserve"> 2012 </w:t>
      </w:r>
      <w:r w:rsidRPr="009E497B">
        <w:rPr>
          <w:bCs/>
          <w:iCs/>
        </w:rPr>
        <w:t xml:space="preserve">to </w:t>
      </w:r>
      <w:r>
        <w:rPr>
          <w:bCs/>
          <w:iCs/>
        </w:rPr>
        <w:t>support</w:t>
      </w:r>
      <w:r w:rsidR="00FD03E5">
        <w:rPr>
          <w:bCs/>
          <w:iCs/>
        </w:rPr>
        <w:t xml:space="preserve"> effort</w:t>
      </w:r>
      <w:r w:rsidR="00293549">
        <w:rPr>
          <w:bCs/>
          <w:iCs/>
        </w:rPr>
        <w:t>(s)</w:t>
      </w:r>
      <w:r w:rsidR="00FD03E5">
        <w:rPr>
          <w:bCs/>
          <w:iCs/>
        </w:rPr>
        <w:t xml:space="preserve"> that </w:t>
      </w:r>
      <w:r w:rsidR="00293549">
        <w:rPr>
          <w:bCs/>
          <w:iCs/>
        </w:rPr>
        <w:t xml:space="preserve">facilitate </w:t>
      </w:r>
      <w:r>
        <w:rPr>
          <w:bCs/>
          <w:iCs/>
        </w:rPr>
        <w:t xml:space="preserve">HVACR contactor </w:t>
      </w:r>
      <w:r w:rsidR="00236378">
        <w:rPr>
          <w:bCs/>
          <w:iCs/>
        </w:rPr>
        <w:t xml:space="preserve">expansion </w:t>
      </w:r>
      <w:r w:rsidR="00293549">
        <w:rPr>
          <w:bCs/>
          <w:iCs/>
        </w:rPr>
        <w:t>into home performance</w:t>
      </w:r>
      <w:r>
        <w:rPr>
          <w:bCs/>
          <w:iCs/>
        </w:rPr>
        <w:t xml:space="preserve">. </w:t>
      </w:r>
      <w:r w:rsidRPr="009E497B">
        <w:rPr>
          <w:bCs/>
          <w:iCs/>
        </w:rPr>
        <w:t>DOE proposes to divide the FOA into the following three Topic Areas:</w:t>
      </w:r>
    </w:p>
    <w:p w:rsidR="00055F3B" w:rsidRPr="009E497B" w:rsidRDefault="00055F3B" w:rsidP="00E60EF5">
      <w:pPr>
        <w:rPr>
          <w:bCs/>
          <w:iCs/>
        </w:rPr>
      </w:pPr>
    </w:p>
    <w:p w:rsidR="00055F3B" w:rsidRPr="009E497B" w:rsidRDefault="00055F3B" w:rsidP="00E60EF5">
      <w:pPr>
        <w:rPr>
          <w:bCs/>
          <w:iCs/>
        </w:rPr>
      </w:pPr>
      <w:r w:rsidRPr="009E497B">
        <w:rPr>
          <w:bCs/>
          <w:iCs/>
        </w:rPr>
        <w:t>Topic 1 –</w:t>
      </w:r>
      <w:r w:rsidR="00011C2E">
        <w:rPr>
          <w:bCs/>
          <w:iCs/>
        </w:rPr>
        <w:t xml:space="preserve"> </w:t>
      </w:r>
      <w:r>
        <w:rPr>
          <w:bCs/>
          <w:iCs/>
        </w:rPr>
        <w:t xml:space="preserve">HVACR </w:t>
      </w:r>
      <w:r w:rsidR="003C0EE5">
        <w:rPr>
          <w:bCs/>
          <w:iCs/>
        </w:rPr>
        <w:t>Efficiency and System Performance</w:t>
      </w:r>
    </w:p>
    <w:p w:rsidR="00055F3B" w:rsidRDefault="00055F3B" w:rsidP="00E60EF5">
      <w:pPr>
        <w:rPr>
          <w:bCs/>
          <w:iCs/>
        </w:rPr>
      </w:pPr>
      <w:r w:rsidRPr="009E497B">
        <w:rPr>
          <w:bCs/>
          <w:iCs/>
        </w:rPr>
        <w:t>Topic 2 –</w:t>
      </w:r>
      <w:r w:rsidR="00011C2E">
        <w:rPr>
          <w:bCs/>
          <w:iCs/>
        </w:rPr>
        <w:t xml:space="preserve"> </w:t>
      </w:r>
      <w:r w:rsidR="00293549">
        <w:rPr>
          <w:bCs/>
          <w:iCs/>
        </w:rPr>
        <w:t xml:space="preserve">HVACR to Home Performance </w:t>
      </w:r>
      <w:r>
        <w:rPr>
          <w:bCs/>
          <w:iCs/>
        </w:rPr>
        <w:t>Business Models</w:t>
      </w:r>
    </w:p>
    <w:p w:rsidR="00055F3B" w:rsidRDefault="00055F3B" w:rsidP="00E60EF5">
      <w:pPr>
        <w:rPr>
          <w:bCs/>
          <w:iCs/>
        </w:rPr>
      </w:pPr>
      <w:r w:rsidRPr="009E497B">
        <w:rPr>
          <w:bCs/>
          <w:iCs/>
        </w:rPr>
        <w:t>Topic 3 –</w:t>
      </w:r>
      <w:r w:rsidR="00011C2E">
        <w:rPr>
          <w:bCs/>
          <w:iCs/>
        </w:rPr>
        <w:t xml:space="preserve"> </w:t>
      </w:r>
      <w:r w:rsidR="001E4559">
        <w:rPr>
          <w:bCs/>
          <w:iCs/>
        </w:rPr>
        <w:t xml:space="preserve">HVACR Professional </w:t>
      </w:r>
      <w:r>
        <w:rPr>
          <w:bCs/>
          <w:iCs/>
        </w:rPr>
        <w:t>Certifications</w:t>
      </w:r>
    </w:p>
    <w:p w:rsidR="00055F3B" w:rsidRDefault="00055F3B" w:rsidP="00E60EF5">
      <w:pPr>
        <w:rPr>
          <w:bCs/>
          <w:iCs/>
        </w:rPr>
      </w:pPr>
    </w:p>
    <w:p w:rsidR="00055F3B" w:rsidRPr="009E497B" w:rsidRDefault="00055F3B" w:rsidP="00E60EF5">
      <w:r w:rsidRPr="009E497B">
        <w:t xml:space="preserve">Under </w:t>
      </w:r>
      <w:r>
        <w:t>a</w:t>
      </w:r>
      <w:r w:rsidR="00372D4F">
        <w:t xml:space="preserve"> FOA</w:t>
      </w:r>
      <w:r w:rsidRPr="009E497B">
        <w:t xml:space="preserve">, </w:t>
      </w:r>
      <w:r w:rsidR="00372D4F">
        <w:t>resulting</w:t>
      </w:r>
      <w:r w:rsidRPr="009E497B">
        <w:t xml:space="preserve"> awards are </w:t>
      </w:r>
      <w:r w:rsidRPr="009E497B">
        <w:rPr>
          <w:i/>
        </w:rPr>
        <w:t xml:space="preserve">anticipated </w:t>
      </w:r>
      <w:r>
        <w:t xml:space="preserve">to include the following </w:t>
      </w:r>
      <w:r w:rsidRPr="009E497B">
        <w:t>characteristics:</w:t>
      </w:r>
    </w:p>
    <w:p w:rsidR="00055F3B" w:rsidRDefault="00055F3B" w:rsidP="00E60EF5">
      <w:pPr>
        <w:numPr>
          <w:ilvl w:val="0"/>
          <w:numId w:val="39"/>
        </w:numPr>
      </w:pPr>
      <w:r w:rsidRPr="009E497B">
        <w:t>Awards</w:t>
      </w:r>
      <w:r>
        <w:t xml:space="preserve"> will be </w:t>
      </w:r>
      <w:r w:rsidRPr="009E497B">
        <w:t xml:space="preserve">cooperative agreements </w:t>
      </w:r>
    </w:p>
    <w:p w:rsidR="00055F3B" w:rsidRPr="009E497B" w:rsidRDefault="00055F3B" w:rsidP="00E60EF5">
      <w:pPr>
        <w:numPr>
          <w:ilvl w:val="0"/>
          <w:numId w:val="39"/>
        </w:numPr>
      </w:pPr>
      <w:r>
        <w:t xml:space="preserve">Up to </w:t>
      </w:r>
      <w:r w:rsidR="008A36F5">
        <w:t xml:space="preserve">three </w:t>
      </w:r>
      <w:r>
        <w:t xml:space="preserve">awards will be issued, </w:t>
      </w:r>
      <w:r w:rsidR="00CE0CE6">
        <w:t>covering</w:t>
      </w:r>
      <w:r>
        <w:t xml:space="preserve"> one or multiple topics</w:t>
      </w:r>
    </w:p>
    <w:p w:rsidR="00055F3B" w:rsidRPr="009E497B" w:rsidRDefault="00055F3B" w:rsidP="00E60EF5">
      <w:pPr>
        <w:numPr>
          <w:ilvl w:val="0"/>
          <w:numId w:val="39"/>
        </w:numPr>
      </w:pPr>
      <w:r w:rsidRPr="009E497B">
        <w:lastRenderedPageBreak/>
        <w:t xml:space="preserve">Award period </w:t>
      </w:r>
      <w:r>
        <w:t xml:space="preserve">of </w:t>
      </w:r>
      <w:r w:rsidR="00305528">
        <w:t>1</w:t>
      </w:r>
      <w:r>
        <w:t xml:space="preserve"> year, with the opportunity for additional funding for a subsequent </w:t>
      </w:r>
      <w:r w:rsidR="00305528">
        <w:t>1</w:t>
      </w:r>
      <w:r>
        <w:t xml:space="preserve"> or </w:t>
      </w:r>
      <w:r w:rsidR="00305528">
        <w:t>2</w:t>
      </w:r>
      <w:r>
        <w:t xml:space="preserve"> years </w:t>
      </w:r>
    </w:p>
    <w:p w:rsidR="00055F3B" w:rsidRDefault="00055F3B" w:rsidP="00E60EF5">
      <w:pPr>
        <w:numPr>
          <w:ilvl w:val="0"/>
          <w:numId w:val="39"/>
        </w:numPr>
      </w:pPr>
      <w:r w:rsidRPr="009E497B">
        <w:t xml:space="preserve">Annual funding level is </w:t>
      </w:r>
      <w:r w:rsidR="00011C2E">
        <w:t>estimated</w:t>
      </w:r>
      <w:r>
        <w:t xml:space="preserve"> at a </w:t>
      </w:r>
      <w:r w:rsidRPr="009E497B">
        <w:t>total of $</w:t>
      </w:r>
      <w:r>
        <w:t>500,000</w:t>
      </w:r>
      <w:r w:rsidRPr="009E497B">
        <w:t xml:space="preserve"> per year for all Topic Areas combined</w:t>
      </w:r>
    </w:p>
    <w:p w:rsidR="00055F3B" w:rsidRPr="008C423E" w:rsidRDefault="00055F3B" w:rsidP="00FD3A8E">
      <w:pPr>
        <w:numPr>
          <w:ilvl w:val="0"/>
          <w:numId w:val="39"/>
        </w:numPr>
        <w:rPr>
          <w:b/>
          <w:u w:val="single"/>
        </w:rPr>
      </w:pPr>
      <w:r w:rsidRPr="009E497B">
        <w:t xml:space="preserve">A minimum of  20% cost share </w:t>
      </w:r>
      <w:r w:rsidR="00011C2E">
        <w:t>will be</w:t>
      </w:r>
      <w:r w:rsidRPr="009E497B">
        <w:t xml:space="preserve"> required from Applicants</w:t>
      </w:r>
    </w:p>
    <w:p w:rsidR="0096443D" w:rsidRDefault="0096443D" w:rsidP="00E60EF5">
      <w:pPr>
        <w:rPr>
          <w:u w:val="single"/>
        </w:rPr>
      </w:pPr>
    </w:p>
    <w:p w:rsidR="004A1B22" w:rsidRPr="00EE61CC" w:rsidRDefault="004A1B22" w:rsidP="00E60EF5">
      <w:pPr>
        <w:rPr>
          <w:u w:val="single"/>
        </w:rPr>
      </w:pPr>
      <w:r w:rsidRPr="00EE61CC">
        <w:rPr>
          <w:u w:val="single"/>
        </w:rPr>
        <w:t xml:space="preserve">Potential Topic Areas and </w:t>
      </w:r>
      <w:r w:rsidR="00EE61CC">
        <w:rPr>
          <w:u w:val="single"/>
        </w:rPr>
        <w:t xml:space="preserve">Proposed </w:t>
      </w:r>
      <w:r w:rsidRPr="00EE61CC">
        <w:rPr>
          <w:u w:val="single"/>
        </w:rPr>
        <w:t>Activities</w:t>
      </w:r>
    </w:p>
    <w:p w:rsidR="004A1B22" w:rsidRDefault="004A1B22" w:rsidP="00E60EF5">
      <w:pPr>
        <w:rPr>
          <w:b/>
          <w:u w:val="single"/>
        </w:rPr>
      </w:pPr>
    </w:p>
    <w:p w:rsidR="008652DB" w:rsidRPr="008754CE" w:rsidRDefault="008652DB" w:rsidP="00E60EF5">
      <w:pPr>
        <w:numPr>
          <w:ilvl w:val="0"/>
          <w:numId w:val="37"/>
        </w:numPr>
        <w:spacing w:after="200"/>
        <w:ind w:left="360"/>
        <w:contextualSpacing/>
        <w:rPr>
          <w:rFonts w:eastAsiaTheme="minorHAnsi"/>
          <w:i/>
        </w:rPr>
      </w:pPr>
      <w:r w:rsidRPr="008652DB">
        <w:rPr>
          <w:bCs/>
          <w:iCs/>
        </w:rPr>
        <w:t xml:space="preserve">HVACR </w:t>
      </w:r>
      <w:r w:rsidR="003C0EE5">
        <w:rPr>
          <w:bCs/>
          <w:iCs/>
        </w:rPr>
        <w:t>Efficiency and System Performance</w:t>
      </w:r>
    </w:p>
    <w:p w:rsidR="008754CE" w:rsidRPr="00A41784" w:rsidRDefault="008754CE" w:rsidP="008754CE">
      <w:pPr>
        <w:spacing w:after="200"/>
        <w:ind w:left="360"/>
        <w:contextualSpacing/>
        <w:rPr>
          <w:rFonts w:eastAsiaTheme="minorHAnsi"/>
          <w:i/>
        </w:rPr>
      </w:pPr>
    </w:p>
    <w:p w:rsidR="00A41784" w:rsidRDefault="00A41784" w:rsidP="00E60EF5">
      <w:pPr>
        <w:numPr>
          <w:ilvl w:val="1"/>
          <w:numId w:val="37"/>
        </w:numPr>
        <w:spacing w:after="200"/>
        <w:ind w:left="720"/>
        <w:contextualSpacing/>
        <w:rPr>
          <w:rFonts w:eastAsiaTheme="minorHAnsi"/>
        </w:rPr>
      </w:pPr>
      <w:r w:rsidRPr="00A41784">
        <w:rPr>
          <w:rFonts w:eastAsiaTheme="minorHAnsi"/>
        </w:rPr>
        <w:t>Increase contractor utilization of existing HVAC</w:t>
      </w:r>
      <w:r w:rsidR="002F1564">
        <w:rPr>
          <w:rFonts w:eastAsiaTheme="minorHAnsi"/>
        </w:rPr>
        <w:t>R</w:t>
      </w:r>
      <w:r w:rsidRPr="00A41784">
        <w:rPr>
          <w:rFonts w:eastAsiaTheme="minorHAnsi"/>
        </w:rPr>
        <w:t xml:space="preserve"> </w:t>
      </w:r>
      <w:r w:rsidR="00011C2E">
        <w:rPr>
          <w:rFonts w:eastAsiaTheme="minorHAnsi"/>
        </w:rPr>
        <w:t xml:space="preserve">assessment, </w:t>
      </w:r>
      <w:r w:rsidRPr="00A41784">
        <w:rPr>
          <w:rFonts w:eastAsiaTheme="minorHAnsi"/>
        </w:rPr>
        <w:t xml:space="preserve">sizing, installation, and </w:t>
      </w:r>
      <w:r w:rsidR="003C0EE5">
        <w:rPr>
          <w:rFonts w:eastAsiaTheme="minorHAnsi"/>
        </w:rPr>
        <w:t>maintenance/</w:t>
      </w:r>
      <w:r w:rsidRPr="00A41784">
        <w:rPr>
          <w:rFonts w:eastAsiaTheme="minorHAnsi"/>
        </w:rPr>
        <w:t xml:space="preserve">servicing </w:t>
      </w:r>
      <w:r w:rsidR="00052933">
        <w:rPr>
          <w:rFonts w:eastAsiaTheme="minorHAnsi"/>
        </w:rPr>
        <w:t xml:space="preserve">standards, manuals, </w:t>
      </w:r>
      <w:r w:rsidRPr="00A41784">
        <w:rPr>
          <w:rFonts w:eastAsiaTheme="minorHAnsi"/>
        </w:rPr>
        <w:t xml:space="preserve">and </w:t>
      </w:r>
      <w:r w:rsidR="0024149A">
        <w:rPr>
          <w:rFonts w:eastAsiaTheme="minorHAnsi"/>
        </w:rPr>
        <w:t xml:space="preserve">mechanical </w:t>
      </w:r>
      <w:r w:rsidRPr="00A41784">
        <w:rPr>
          <w:rFonts w:eastAsiaTheme="minorHAnsi"/>
        </w:rPr>
        <w:t>codes</w:t>
      </w:r>
      <w:r w:rsidR="0024149A">
        <w:rPr>
          <w:rFonts w:eastAsiaTheme="minorHAnsi"/>
        </w:rPr>
        <w:t xml:space="preserve"> to improve overall HVAC</w:t>
      </w:r>
      <w:r w:rsidR="002F1564">
        <w:rPr>
          <w:rFonts w:eastAsiaTheme="minorHAnsi"/>
        </w:rPr>
        <w:t>R</w:t>
      </w:r>
      <w:r w:rsidR="0024149A">
        <w:rPr>
          <w:rFonts w:eastAsiaTheme="minorHAnsi"/>
        </w:rPr>
        <w:t xml:space="preserve"> </w:t>
      </w:r>
      <w:r w:rsidR="001A5F8F">
        <w:rPr>
          <w:rFonts w:eastAsiaTheme="minorHAnsi"/>
        </w:rPr>
        <w:t>(</w:t>
      </w:r>
      <w:r w:rsidR="001A5F8F">
        <w:t>the unit and the distribution system)</w:t>
      </w:r>
      <w:r w:rsidR="001A5F8F">
        <w:rPr>
          <w:rFonts w:eastAsiaTheme="minorHAnsi"/>
        </w:rPr>
        <w:t xml:space="preserve"> </w:t>
      </w:r>
      <w:r w:rsidR="00B92EAC">
        <w:rPr>
          <w:rFonts w:eastAsiaTheme="minorHAnsi"/>
        </w:rPr>
        <w:t xml:space="preserve">efficiency and </w:t>
      </w:r>
      <w:r w:rsidR="0024149A">
        <w:rPr>
          <w:rFonts w:eastAsiaTheme="minorHAnsi"/>
        </w:rPr>
        <w:t>performance</w:t>
      </w:r>
      <w:r w:rsidR="004A1B22">
        <w:rPr>
          <w:rFonts w:eastAsiaTheme="minorHAnsi"/>
        </w:rPr>
        <w:t>.</w:t>
      </w:r>
    </w:p>
    <w:p w:rsidR="008754CE" w:rsidRPr="00A41784" w:rsidRDefault="008754CE" w:rsidP="008754CE">
      <w:pPr>
        <w:spacing w:after="200"/>
        <w:ind w:left="720"/>
        <w:contextualSpacing/>
        <w:rPr>
          <w:rFonts w:eastAsiaTheme="minorHAnsi"/>
        </w:rPr>
      </w:pPr>
    </w:p>
    <w:p w:rsidR="00A41784" w:rsidRPr="00A41784" w:rsidRDefault="004A1B22" w:rsidP="00E60EF5">
      <w:pPr>
        <w:spacing w:after="200"/>
        <w:ind w:left="720"/>
        <w:contextualSpacing/>
        <w:rPr>
          <w:rFonts w:eastAsiaTheme="minorHAnsi"/>
          <w:u w:val="single"/>
        </w:rPr>
      </w:pPr>
      <w:r>
        <w:rPr>
          <w:rFonts w:eastAsiaTheme="minorHAnsi"/>
          <w:u w:val="single"/>
        </w:rPr>
        <w:t>Proposed</w:t>
      </w:r>
      <w:r w:rsidR="00A41784" w:rsidRPr="00A41784">
        <w:rPr>
          <w:rFonts w:eastAsiaTheme="minorHAnsi"/>
          <w:u w:val="single"/>
        </w:rPr>
        <w:t xml:space="preserve"> activities:</w:t>
      </w:r>
    </w:p>
    <w:p w:rsidR="00A41784" w:rsidRDefault="002F1564" w:rsidP="00E60EF5">
      <w:pPr>
        <w:numPr>
          <w:ilvl w:val="2"/>
          <w:numId w:val="37"/>
        </w:numPr>
        <w:spacing w:after="200"/>
        <w:ind w:left="1440"/>
        <w:contextualSpacing/>
        <w:rPr>
          <w:rFonts w:eastAsiaTheme="minorHAnsi"/>
        </w:rPr>
      </w:pPr>
      <w:r>
        <w:rPr>
          <w:rFonts w:eastAsiaTheme="minorHAnsi"/>
        </w:rPr>
        <w:t>D</w:t>
      </w:r>
      <w:r w:rsidR="00011C2E">
        <w:rPr>
          <w:rFonts w:eastAsiaTheme="minorHAnsi"/>
        </w:rPr>
        <w:t>evelop user-friendly</w:t>
      </w:r>
      <w:r w:rsidR="003C0EE5">
        <w:rPr>
          <w:rFonts w:eastAsiaTheme="minorHAnsi"/>
        </w:rPr>
        <w:t xml:space="preserve"> technical, </w:t>
      </w:r>
      <w:r>
        <w:rPr>
          <w:rFonts w:eastAsiaTheme="minorHAnsi"/>
        </w:rPr>
        <w:t>training</w:t>
      </w:r>
      <w:r w:rsidR="0096443D">
        <w:rPr>
          <w:rFonts w:eastAsiaTheme="minorHAnsi"/>
        </w:rPr>
        <w:t>,</w:t>
      </w:r>
      <w:r w:rsidR="003C0EE5">
        <w:rPr>
          <w:rFonts w:eastAsiaTheme="minorHAnsi"/>
        </w:rPr>
        <w:t xml:space="preserve"> or educational </w:t>
      </w:r>
      <w:r w:rsidR="00A41784" w:rsidRPr="00A41784">
        <w:rPr>
          <w:rFonts w:eastAsiaTheme="minorHAnsi"/>
        </w:rPr>
        <w:t>materials for contractors</w:t>
      </w:r>
      <w:r w:rsidR="003C0EE5">
        <w:rPr>
          <w:rFonts w:eastAsiaTheme="minorHAnsi"/>
        </w:rPr>
        <w:t xml:space="preserve"> </w:t>
      </w:r>
      <w:r w:rsidR="00B92EAC">
        <w:rPr>
          <w:rFonts w:eastAsiaTheme="minorHAnsi"/>
        </w:rPr>
        <w:t>focused on</w:t>
      </w:r>
      <w:r>
        <w:rPr>
          <w:rFonts w:eastAsiaTheme="minorHAnsi"/>
        </w:rPr>
        <w:t xml:space="preserve"> improv</w:t>
      </w:r>
      <w:r w:rsidR="00B92EAC">
        <w:rPr>
          <w:rFonts w:eastAsiaTheme="minorHAnsi"/>
        </w:rPr>
        <w:t>ing</w:t>
      </w:r>
      <w:r>
        <w:rPr>
          <w:rFonts w:eastAsiaTheme="minorHAnsi"/>
        </w:rPr>
        <w:t xml:space="preserve"> the </w:t>
      </w:r>
      <w:r w:rsidR="003C0EE5">
        <w:rPr>
          <w:rFonts w:eastAsiaTheme="minorHAnsi"/>
        </w:rPr>
        <w:t>efficiency</w:t>
      </w:r>
      <w:r>
        <w:rPr>
          <w:rFonts w:eastAsiaTheme="minorHAnsi"/>
        </w:rPr>
        <w:t xml:space="preserve"> and performance of HVACR systems</w:t>
      </w:r>
      <w:r w:rsidR="00B92EAC">
        <w:rPr>
          <w:rFonts w:eastAsiaTheme="minorHAnsi"/>
        </w:rPr>
        <w:t>.</w:t>
      </w:r>
    </w:p>
    <w:p w:rsidR="003C0EE5" w:rsidRPr="003C0EE5" w:rsidRDefault="003C0EE5" w:rsidP="00E60EF5">
      <w:pPr>
        <w:numPr>
          <w:ilvl w:val="2"/>
          <w:numId w:val="37"/>
        </w:numPr>
        <w:spacing w:after="200"/>
        <w:ind w:left="1440"/>
        <w:contextualSpacing/>
        <w:rPr>
          <w:rFonts w:eastAsiaTheme="minorHAnsi"/>
        </w:rPr>
      </w:pPr>
      <w:r w:rsidRPr="003C0EE5">
        <w:rPr>
          <w:rFonts w:eastAsiaTheme="minorHAnsi"/>
        </w:rPr>
        <w:t xml:space="preserve">Develop educational </w:t>
      </w:r>
      <w:r>
        <w:rPr>
          <w:rFonts w:eastAsiaTheme="minorHAnsi"/>
        </w:rPr>
        <w:t>materials</w:t>
      </w:r>
      <w:r w:rsidRPr="003C0EE5">
        <w:rPr>
          <w:rFonts w:eastAsiaTheme="minorHAnsi"/>
        </w:rPr>
        <w:t xml:space="preserve"> </w:t>
      </w:r>
      <w:r>
        <w:rPr>
          <w:rFonts w:eastAsiaTheme="minorHAnsi"/>
        </w:rPr>
        <w:t>to drive consumer demand for high-quality H</w:t>
      </w:r>
      <w:r w:rsidR="00011C2E">
        <w:rPr>
          <w:rFonts w:eastAsiaTheme="minorHAnsi"/>
        </w:rPr>
        <w:t>V</w:t>
      </w:r>
      <w:r>
        <w:rPr>
          <w:rFonts w:eastAsiaTheme="minorHAnsi"/>
        </w:rPr>
        <w:t>ACR services that prioritize efficiency and performance</w:t>
      </w:r>
      <w:r w:rsidRPr="003C0EE5">
        <w:rPr>
          <w:rFonts w:eastAsiaTheme="minorHAnsi"/>
        </w:rPr>
        <w:t>.</w:t>
      </w:r>
    </w:p>
    <w:p w:rsidR="00A41784" w:rsidRPr="00A41784" w:rsidRDefault="002F1564" w:rsidP="00E60EF5">
      <w:pPr>
        <w:numPr>
          <w:ilvl w:val="2"/>
          <w:numId w:val="37"/>
        </w:numPr>
        <w:tabs>
          <w:tab w:val="left" w:pos="1080"/>
        </w:tabs>
        <w:spacing w:after="200"/>
        <w:ind w:left="1440"/>
        <w:contextualSpacing/>
        <w:rPr>
          <w:rFonts w:eastAsiaTheme="minorHAnsi"/>
        </w:rPr>
      </w:pPr>
      <w:r>
        <w:rPr>
          <w:rFonts w:eastAsiaTheme="minorHAnsi"/>
        </w:rPr>
        <w:t>D</w:t>
      </w:r>
      <w:r w:rsidR="00A41784" w:rsidRPr="00A41784">
        <w:rPr>
          <w:rFonts w:eastAsiaTheme="minorHAnsi"/>
        </w:rPr>
        <w:t xml:space="preserve">evelop </w:t>
      </w:r>
      <w:r w:rsidR="003C0EE5">
        <w:rPr>
          <w:rFonts w:eastAsiaTheme="minorHAnsi"/>
        </w:rPr>
        <w:t xml:space="preserve">new or complementary </w:t>
      </w:r>
      <w:r w:rsidR="00B92EAC">
        <w:rPr>
          <w:rFonts w:eastAsiaTheme="minorHAnsi"/>
        </w:rPr>
        <w:t xml:space="preserve">verification </w:t>
      </w:r>
      <w:r w:rsidR="00A41784" w:rsidRPr="00A41784">
        <w:rPr>
          <w:rFonts w:eastAsiaTheme="minorHAnsi"/>
        </w:rPr>
        <w:t>methodologies</w:t>
      </w:r>
      <w:r w:rsidR="008652DB">
        <w:rPr>
          <w:rFonts w:eastAsiaTheme="minorHAnsi"/>
        </w:rPr>
        <w:t xml:space="preserve"> and/</w:t>
      </w:r>
      <w:r w:rsidR="00A41784" w:rsidRPr="00A41784">
        <w:rPr>
          <w:rFonts w:eastAsiaTheme="minorHAnsi"/>
        </w:rPr>
        <w:t xml:space="preserve">or checklists for consumers or </w:t>
      </w:r>
      <w:r w:rsidR="003C0EE5">
        <w:rPr>
          <w:rFonts w:eastAsiaTheme="minorHAnsi"/>
        </w:rPr>
        <w:t xml:space="preserve">residential energy efficiency </w:t>
      </w:r>
      <w:r w:rsidR="00A41784" w:rsidRPr="00A41784">
        <w:rPr>
          <w:rFonts w:eastAsiaTheme="minorHAnsi"/>
        </w:rPr>
        <w:t xml:space="preserve">program administrators to verify contractor compliance with </w:t>
      </w:r>
      <w:r w:rsidR="003C0EE5">
        <w:rPr>
          <w:rFonts w:eastAsiaTheme="minorHAnsi"/>
        </w:rPr>
        <w:t>efficiency and performance-r</w:t>
      </w:r>
      <w:r>
        <w:rPr>
          <w:rFonts w:eastAsiaTheme="minorHAnsi"/>
        </w:rPr>
        <w:t>elated</w:t>
      </w:r>
      <w:r w:rsidR="008652DB">
        <w:rPr>
          <w:rFonts w:eastAsiaTheme="minorHAnsi"/>
        </w:rPr>
        <w:t xml:space="preserve"> </w:t>
      </w:r>
      <w:r>
        <w:rPr>
          <w:rFonts w:eastAsiaTheme="minorHAnsi"/>
        </w:rPr>
        <w:t xml:space="preserve">HVACR </w:t>
      </w:r>
      <w:r w:rsidR="00A41784" w:rsidRPr="00A41784">
        <w:rPr>
          <w:rFonts w:eastAsiaTheme="minorHAnsi"/>
        </w:rPr>
        <w:t>standards</w:t>
      </w:r>
      <w:r w:rsidR="004A1B22">
        <w:rPr>
          <w:rFonts w:eastAsiaTheme="minorHAnsi"/>
        </w:rPr>
        <w:t>, manuals,</w:t>
      </w:r>
      <w:r w:rsidR="00A41784" w:rsidRPr="00A41784">
        <w:rPr>
          <w:rFonts w:eastAsiaTheme="minorHAnsi"/>
        </w:rPr>
        <w:t xml:space="preserve"> and </w:t>
      </w:r>
      <w:r w:rsidR="0024149A">
        <w:rPr>
          <w:rFonts w:eastAsiaTheme="minorHAnsi"/>
        </w:rPr>
        <w:t xml:space="preserve">mechanical </w:t>
      </w:r>
      <w:r w:rsidR="00A41784" w:rsidRPr="00A41784">
        <w:rPr>
          <w:rFonts w:eastAsiaTheme="minorHAnsi"/>
        </w:rPr>
        <w:t>codes</w:t>
      </w:r>
      <w:r w:rsidR="004A1B22">
        <w:rPr>
          <w:rFonts w:eastAsiaTheme="minorHAnsi"/>
        </w:rPr>
        <w:t>.</w:t>
      </w:r>
    </w:p>
    <w:p w:rsidR="00A41784" w:rsidRPr="00A41784" w:rsidRDefault="00A41784" w:rsidP="00E60EF5">
      <w:pPr>
        <w:spacing w:after="200"/>
        <w:ind w:left="1080"/>
        <w:contextualSpacing/>
        <w:rPr>
          <w:rFonts w:eastAsiaTheme="minorHAnsi"/>
        </w:rPr>
      </w:pPr>
    </w:p>
    <w:p w:rsidR="00A41784" w:rsidRPr="008754CE" w:rsidRDefault="00DC4E85" w:rsidP="00E60EF5">
      <w:pPr>
        <w:numPr>
          <w:ilvl w:val="0"/>
          <w:numId w:val="37"/>
        </w:numPr>
        <w:spacing w:after="200"/>
        <w:ind w:left="360"/>
        <w:contextualSpacing/>
        <w:rPr>
          <w:rFonts w:eastAsiaTheme="minorHAnsi"/>
          <w:i/>
        </w:rPr>
      </w:pPr>
      <w:r>
        <w:rPr>
          <w:bCs/>
          <w:iCs/>
        </w:rPr>
        <w:t>HVACR to Home Performance Business Models</w:t>
      </w:r>
    </w:p>
    <w:p w:rsidR="008754CE" w:rsidRPr="00A41784" w:rsidRDefault="008754CE" w:rsidP="008754CE">
      <w:pPr>
        <w:spacing w:after="200"/>
        <w:ind w:left="360"/>
        <w:contextualSpacing/>
        <w:rPr>
          <w:rFonts w:eastAsiaTheme="minorHAnsi"/>
          <w:i/>
        </w:rPr>
      </w:pPr>
    </w:p>
    <w:p w:rsidR="000E6EE2" w:rsidRDefault="000E6EE2" w:rsidP="000E6EE2">
      <w:pPr>
        <w:numPr>
          <w:ilvl w:val="1"/>
          <w:numId w:val="37"/>
        </w:numPr>
        <w:spacing w:after="200"/>
        <w:ind w:left="720"/>
        <w:contextualSpacing/>
        <w:rPr>
          <w:rFonts w:eastAsiaTheme="minorHAnsi"/>
        </w:rPr>
      </w:pPr>
      <w:r w:rsidRPr="004A1B22">
        <w:rPr>
          <w:rFonts w:eastAsiaTheme="minorHAnsi"/>
        </w:rPr>
        <w:t xml:space="preserve">Develop </w:t>
      </w:r>
      <w:r>
        <w:rPr>
          <w:rFonts w:eastAsiaTheme="minorHAnsi"/>
        </w:rPr>
        <w:t xml:space="preserve">and disseminate </w:t>
      </w:r>
      <w:r w:rsidRPr="004A1B22">
        <w:rPr>
          <w:rFonts w:eastAsiaTheme="minorHAnsi"/>
        </w:rPr>
        <w:t>business</w:t>
      </w:r>
      <w:r w:rsidR="00AD1C4D">
        <w:rPr>
          <w:rFonts w:eastAsiaTheme="minorHAnsi"/>
        </w:rPr>
        <w:t>-oriented</w:t>
      </w:r>
      <w:r w:rsidRPr="004A1B22">
        <w:rPr>
          <w:rFonts w:eastAsiaTheme="minorHAnsi"/>
        </w:rPr>
        <w:t xml:space="preserve"> </w:t>
      </w:r>
      <w:r w:rsidR="00AD1C4D">
        <w:rPr>
          <w:rFonts w:eastAsiaTheme="minorHAnsi"/>
        </w:rPr>
        <w:t>resources</w:t>
      </w:r>
      <w:r w:rsidRPr="004A1B22">
        <w:rPr>
          <w:rFonts w:eastAsiaTheme="minorHAnsi"/>
        </w:rPr>
        <w:t xml:space="preserve"> that </w:t>
      </w:r>
      <w:r>
        <w:rPr>
          <w:rFonts w:eastAsiaTheme="minorHAnsi"/>
        </w:rPr>
        <w:t>support HVACR expansion into home performance</w:t>
      </w:r>
      <w:r w:rsidR="0096443D">
        <w:rPr>
          <w:rFonts w:eastAsiaTheme="minorHAnsi"/>
        </w:rPr>
        <w:t>.</w:t>
      </w:r>
    </w:p>
    <w:p w:rsidR="008754CE" w:rsidRPr="004A1B22" w:rsidRDefault="008754CE" w:rsidP="008C423E">
      <w:pPr>
        <w:spacing w:after="200"/>
        <w:ind w:left="720"/>
        <w:contextualSpacing/>
        <w:rPr>
          <w:rFonts w:eastAsiaTheme="minorHAnsi"/>
        </w:rPr>
      </w:pPr>
    </w:p>
    <w:p w:rsidR="000E6EE2" w:rsidRPr="00A41784" w:rsidRDefault="000E6EE2" w:rsidP="000E6EE2">
      <w:pPr>
        <w:spacing w:after="200"/>
        <w:ind w:left="720"/>
        <w:contextualSpacing/>
        <w:rPr>
          <w:rFonts w:eastAsiaTheme="minorHAnsi"/>
          <w:i/>
          <w:u w:val="single"/>
        </w:rPr>
      </w:pPr>
      <w:r>
        <w:rPr>
          <w:rFonts w:eastAsiaTheme="minorHAnsi"/>
          <w:u w:val="single"/>
        </w:rPr>
        <w:t>Proposed</w:t>
      </w:r>
      <w:r w:rsidRPr="00A41784">
        <w:rPr>
          <w:rFonts w:eastAsiaTheme="minorHAnsi"/>
          <w:u w:val="single"/>
        </w:rPr>
        <w:t xml:space="preserve"> activities:</w:t>
      </w:r>
    </w:p>
    <w:p w:rsidR="000E6EE2" w:rsidRPr="00992AFD" w:rsidRDefault="000E6EE2" w:rsidP="000E6EE2">
      <w:pPr>
        <w:numPr>
          <w:ilvl w:val="2"/>
          <w:numId w:val="38"/>
        </w:numPr>
        <w:spacing w:after="200"/>
        <w:ind w:left="1440"/>
        <w:contextualSpacing/>
        <w:rPr>
          <w:rFonts w:eastAsiaTheme="minorHAnsi"/>
          <w:i/>
        </w:rPr>
      </w:pPr>
      <w:r>
        <w:rPr>
          <w:rFonts w:eastAsiaTheme="minorHAnsi"/>
        </w:rPr>
        <w:t>P</w:t>
      </w:r>
      <w:r w:rsidRPr="00A41784">
        <w:rPr>
          <w:rFonts w:eastAsiaTheme="minorHAnsi"/>
        </w:rPr>
        <w:t>repare case studies</w:t>
      </w:r>
      <w:r w:rsidR="00AD1C4D">
        <w:rPr>
          <w:rFonts w:eastAsiaTheme="minorHAnsi"/>
        </w:rPr>
        <w:t xml:space="preserve">, </w:t>
      </w:r>
      <w:r>
        <w:rPr>
          <w:rFonts w:eastAsiaTheme="minorHAnsi"/>
        </w:rPr>
        <w:t xml:space="preserve">training materials </w:t>
      </w:r>
      <w:r w:rsidR="00AD1C4D">
        <w:rPr>
          <w:rFonts w:eastAsiaTheme="minorHAnsi"/>
        </w:rPr>
        <w:t>and/</w:t>
      </w:r>
      <w:r>
        <w:rPr>
          <w:rFonts w:eastAsiaTheme="minorHAnsi"/>
        </w:rPr>
        <w:t xml:space="preserve">or </w:t>
      </w:r>
      <w:r w:rsidR="00AD1C4D">
        <w:rPr>
          <w:rFonts w:eastAsiaTheme="minorHAnsi"/>
        </w:rPr>
        <w:t xml:space="preserve">other resources </w:t>
      </w:r>
      <w:r>
        <w:rPr>
          <w:rFonts w:eastAsiaTheme="minorHAnsi"/>
        </w:rPr>
        <w:t xml:space="preserve">for business owners </w:t>
      </w:r>
      <w:r w:rsidR="00AD1C4D">
        <w:rPr>
          <w:rFonts w:eastAsiaTheme="minorHAnsi"/>
        </w:rPr>
        <w:t>on how to diversify</w:t>
      </w:r>
      <w:r>
        <w:rPr>
          <w:rFonts w:eastAsiaTheme="minorHAnsi"/>
        </w:rPr>
        <w:t xml:space="preserve"> their </w:t>
      </w:r>
      <w:r w:rsidRPr="00A41784">
        <w:rPr>
          <w:rFonts w:eastAsiaTheme="minorHAnsi"/>
        </w:rPr>
        <w:t>business model</w:t>
      </w:r>
      <w:r w:rsidRPr="00992AFD">
        <w:rPr>
          <w:rFonts w:eastAsiaTheme="minorHAnsi"/>
        </w:rPr>
        <w:t xml:space="preserve"> to </w:t>
      </w:r>
      <w:r>
        <w:rPr>
          <w:rFonts w:eastAsiaTheme="minorHAnsi"/>
        </w:rPr>
        <w:t xml:space="preserve">offer </w:t>
      </w:r>
      <w:r>
        <w:t>whole-house energy performance services in addition to installing and servicing HVACR equipment.</w:t>
      </w:r>
      <w:r>
        <w:rPr>
          <w:rFonts w:eastAsiaTheme="minorHAnsi"/>
        </w:rPr>
        <w:t xml:space="preserve"> Highlight the challenges and benefits of a diversified contractor business model.</w:t>
      </w:r>
    </w:p>
    <w:p w:rsidR="008C423E" w:rsidRDefault="000E6EE2" w:rsidP="008C423E">
      <w:pPr>
        <w:numPr>
          <w:ilvl w:val="2"/>
          <w:numId w:val="38"/>
        </w:numPr>
        <w:spacing w:after="200"/>
        <w:ind w:left="1440"/>
        <w:contextualSpacing/>
        <w:rPr>
          <w:rFonts w:eastAsiaTheme="minorHAnsi"/>
          <w:i/>
        </w:rPr>
      </w:pPr>
      <w:r w:rsidRPr="00A41784">
        <w:rPr>
          <w:rFonts w:eastAsiaTheme="minorHAnsi"/>
        </w:rPr>
        <w:t>Partner with</w:t>
      </w:r>
      <w:r>
        <w:rPr>
          <w:rFonts w:eastAsiaTheme="minorHAnsi"/>
        </w:rPr>
        <w:t xml:space="preserve"> a defined pool of contractors and one or more local programs to develop and pilot business and program models that encourage whole house energy performance services delivered by HVACR contractors.</w:t>
      </w:r>
    </w:p>
    <w:p w:rsidR="008C423E" w:rsidRDefault="008C423E" w:rsidP="008C423E">
      <w:pPr>
        <w:spacing w:after="200"/>
        <w:contextualSpacing/>
        <w:rPr>
          <w:rFonts w:eastAsiaTheme="minorHAnsi"/>
        </w:rPr>
      </w:pPr>
    </w:p>
    <w:p w:rsidR="008754CE" w:rsidRPr="008C423E" w:rsidRDefault="00A41784" w:rsidP="008C423E">
      <w:pPr>
        <w:numPr>
          <w:ilvl w:val="1"/>
          <w:numId w:val="37"/>
        </w:numPr>
        <w:spacing w:after="200"/>
        <w:ind w:left="720"/>
        <w:contextualSpacing/>
        <w:rPr>
          <w:rFonts w:eastAsiaTheme="minorHAnsi"/>
          <w:i/>
        </w:rPr>
      </w:pPr>
      <w:r w:rsidRPr="008C423E">
        <w:rPr>
          <w:rFonts w:eastAsiaTheme="minorHAnsi"/>
        </w:rPr>
        <w:t>Facilitate HVAC</w:t>
      </w:r>
      <w:r w:rsidR="008652DB" w:rsidRPr="008C423E">
        <w:rPr>
          <w:rFonts w:eastAsiaTheme="minorHAnsi"/>
        </w:rPr>
        <w:t>R</w:t>
      </w:r>
      <w:r w:rsidRPr="008C423E">
        <w:rPr>
          <w:rFonts w:eastAsiaTheme="minorHAnsi"/>
        </w:rPr>
        <w:t xml:space="preserve"> contractor participation in </w:t>
      </w:r>
      <w:r w:rsidR="003A6224" w:rsidRPr="008C423E">
        <w:rPr>
          <w:rFonts w:eastAsiaTheme="minorHAnsi"/>
        </w:rPr>
        <w:t>whole-house residential energy efficiency programs</w:t>
      </w:r>
      <w:r w:rsidR="00F46115" w:rsidRPr="008C423E">
        <w:rPr>
          <w:rFonts w:eastAsiaTheme="minorHAnsi"/>
        </w:rPr>
        <w:t xml:space="preserve"> (e.g. </w:t>
      </w:r>
      <w:proofErr w:type="spellStart"/>
      <w:r w:rsidR="00AD7B74" w:rsidRPr="008C423E">
        <w:rPr>
          <w:rFonts w:eastAsiaTheme="minorHAnsi"/>
        </w:rPr>
        <w:t>HPwES</w:t>
      </w:r>
      <w:proofErr w:type="spellEnd"/>
      <w:r w:rsidR="00F46115" w:rsidRPr="008C423E">
        <w:rPr>
          <w:rFonts w:eastAsiaTheme="minorHAnsi"/>
        </w:rPr>
        <w:t xml:space="preserve"> version 2.0).</w:t>
      </w:r>
    </w:p>
    <w:p w:rsidR="008C423E" w:rsidRDefault="008C423E" w:rsidP="00E60EF5">
      <w:pPr>
        <w:spacing w:after="200"/>
        <w:ind w:left="720"/>
        <w:contextualSpacing/>
        <w:rPr>
          <w:rFonts w:eastAsiaTheme="minorHAnsi"/>
          <w:u w:val="single"/>
        </w:rPr>
      </w:pPr>
    </w:p>
    <w:p w:rsidR="00A41784" w:rsidRPr="00A41784" w:rsidRDefault="004A1B22" w:rsidP="00E60EF5">
      <w:pPr>
        <w:spacing w:after="200"/>
        <w:ind w:left="720"/>
        <w:contextualSpacing/>
        <w:rPr>
          <w:rFonts w:eastAsiaTheme="minorHAnsi"/>
          <w:u w:val="single"/>
        </w:rPr>
      </w:pPr>
      <w:r>
        <w:rPr>
          <w:rFonts w:eastAsiaTheme="minorHAnsi"/>
          <w:u w:val="single"/>
        </w:rPr>
        <w:t>Proposed</w:t>
      </w:r>
      <w:r w:rsidR="00A41784" w:rsidRPr="00A41784">
        <w:rPr>
          <w:rFonts w:eastAsiaTheme="minorHAnsi"/>
          <w:u w:val="single"/>
        </w:rPr>
        <w:t xml:space="preserve"> activities: </w:t>
      </w:r>
    </w:p>
    <w:p w:rsidR="000213BD" w:rsidRDefault="008222CF" w:rsidP="00E60EF5">
      <w:pPr>
        <w:numPr>
          <w:ilvl w:val="2"/>
          <w:numId w:val="37"/>
        </w:numPr>
        <w:spacing w:after="200"/>
        <w:ind w:left="1440"/>
        <w:contextualSpacing/>
        <w:rPr>
          <w:rFonts w:eastAsiaTheme="minorHAnsi"/>
        </w:rPr>
      </w:pPr>
      <w:r>
        <w:rPr>
          <w:rFonts w:eastAsiaTheme="minorHAnsi"/>
        </w:rPr>
        <w:t>D</w:t>
      </w:r>
      <w:r w:rsidR="008652DB">
        <w:rPr>
          <w:rFonts w:eastAsiaTheme="minorHAnsi"/>
        </w:rPr>
        <w:t>evelop</w:t>
      </w:r>
      <w:r w:rsidR="00A41784" w:rsidRPr="00A41784">
        <w:rPr>
          <w:rFonts w:eastAsiaTheme="minorHAnsi"/>
        </w:rPr>
        <w:t xml:space="preserve"> </w:t>
      </w:r>
      <w:r w:rsidR="003C0EE5">
        <w:rPr>
          <w:rFonts w:eastAsiaTheme="minorHAnsi"/>
        </w:rPr>
        <w:t xml:space="preserve">educational, </w:t>
      </w:r>
      <w:r w:rsidR="00A41784" w:rsidRPr="00A41784">
        <w:rPr>
          <w:rFonts w:eastAsiaTheme="minorHAnsi"/>
        </w:rPr>
        <w:t xml:space="preserve">training </w:t>
      </w:r>
      <w:r w:rsidR="0084244D">
        <w:rPr>
          <w:rFonts w:eastAsiaTheme="minorHAnsi"/>
        </w:rPr>
        <w:t>and/</w:t>
      </w:r>
      <w:r w:rsidR="003C0EE5">
        <w:rPr>
          <w:rFonts w:eastAsiaTheme="minorHAnsi"/>
        </w:rPr>
        <w:t xml:space="preserve">or </w:t>
      </w:r>
      <w:r w:rsidR="00A41784" w:rsidRPr="00A41784">
        <w:rPr>
          <w:rFonts w:eastAsiaTheme="minorHAnsi"/>
        </w:rPr>
        <w:t xml:space="preserve">technical resources to </w:t>
      </w:r>
      <w:r w:rsidR="008652DB">
        <w:rPr>
          <w:rFonts w:eastAsiaTheme="minorHAnsi"/>
        </w:rPr>
        <w:t>promote</w:t>
      </w:r>
      <w:r w:rsidR="00A41784" w:rsidRPr="00A41784">
        <w:rPr>
          <w:rFonts w:eastAsiaTheme="minorHAnsi"/>
        </w:rPr>
        <w:t xml:space="preserve"> </w:t>
      </w:r>
      <w:r w:rsidR="008652DB">
        <w:rPr>
          <w:rFonts w:eastAsiaTheme="minorHAnsi"/>
        </w:rPr>
        <w:t>HVACR</w:t>
      </w:r>
      <w:r w:rsidR="00A41784" w:rsidRPr="00A41784">
        <w:rPr>
          <w:rFonts w:eastAsiaTheme="minorHAnsi"/>
        </w:rPr>
        <w:t xml:space="preserve"> contractor participation in </w:t>
      </w:r>
      <w:r w:rsidR="000213BD">
        <w:rPr>
          <w:rFonts w:eastAsiaTheme="minorHAnsi"/>
        </w:rPr>
        <w:t>whole-house residential energy efficiency programs.</w:t>
      </w:r>
    </w:p>
    <w:p w:rsidR="00B87CBB" w:rsidRPr="001B0C5F" w:rsidRDefault="00A07485" w:rsidP="00E60EF5">
      <w:pPr>
        <w:numPr>
          <w:ilvl w:val="2"/>
          <w:numId w:val="37"/>
        </w:numPr>
        <w:spacing w:after="200"/>
        <w:ind w:left="1440"/>
        <w:contextualSpacing/>
        <w:rPr>
          <w:rFonts w:eastAsiaTheme="minorHAnsi"/>
        </w:rPr>
      </w:pPr>
      <w:r>
        <w:lastRenderedPageBreak/>
        <w:t>Establish an accreditation and verification process and a directory for HVACR contractors offering whole-house energy efficiency services.</w:t>
      </w:r>
    </w:p>
    <w:p w:rsidR="004D312E" w:rsidRPr="004D312E" w:rsidRDefault="00B87CBB" w:rsidP="004D312E">
      <w:pPr>
        <w:numPr>
          <w:ilvl w:val="2"/>
          <w:numId w:val="37"/>
        </w:numPr>
        <w:spacing w:after="200"/>
        <w:ind w:left="1440"/>
        <w:contextualSpacing/>
        <w:rPr>
          <w:rFonts w:eastAsiaTheme="minorHAnsi"/>
        </w:rPr>
      </w:pPr>
      <w:r>
        <w:t xml:space="preserve">Facilitate </w:t>
      </w:r>
      <w:r w:rsidR="0084244D">
        <w:t>access</w:t>
      </w:r>
      <w:r w:rsidR="003A6224" w:rsidRPr="0002414B">
        <w:t xml:space="preserve"> </w:t>
      </w:r>
      <w:r w:rsidR="000E6AA0">
        <w:t xml:space="preserve">(through direct hiring or subcontracting) </w:t>
      </w:r>
      <w:r w:rsidR="0084244D">
        <w:t>for</w:t>
      </w:r>
      <w:r w:rsidR="003A6224" w:rsidRPr="0002414B">
        <w:t xml:space="preserve"> </w:t>
      </w:r>
      <w:r w:rsidR="0084244D">
        <w:t xml:space="preserve">the </w:t>
      </w:r>
      <w:r w:rsidR="003A6224">
        <w:t>Weatherization Assistance Program</w:t>
      </w:r>
      <w:r w:rsidR="003A6224" w:rsidRPr="0002414B">
        <w:t xml:space="preserve"> workforce </w:t>
      </w:r>
      <w:r w:rsidR="0084244D">
        <w:t>to</w:t>
      </w:r>
      <w:r w:rsidR="003A6224" w:rsidRPr="0002414B">
        <w:t xml:space="preserve"> private sector opportunities with HVAC</w:t>
      </w:r>
      <w:r w:rsidR="003A6224">
        <w:t>R</w:t>
      </w:r>
      <w:r w:rsidR="003A6224" w:rsidRPr="0002414B">
        <w:t xml:space="preserve"> contractors </w:t>
      </w:r>
      <w:r w:rsidR="003A6224">
        <w:t>expanding into whole-</w:t>
      </w:r>
      <w:r w:rsidR="003A6224" w:rsidRPr="0002414B">
        <w:t xml:space="preserve">house energy </w:t>
      </w:r>
      <w:r w:rsidR="003A6224">
        <w:t>upgrade services.</w:t>
      </w:r>
      <w:r w:rsidR="00A07485">
        <w:t xml:space="preserve"> </w:t>
      </w:r>
    </w:p>
    <w:p w:rsidR="004D312E" w:rsidRDefault="004D312E" w:rsidP="004D312E">
      <w:pPr>
        <w:numPr>
          <w:ilvl w:val="2"/>
          <w:numId w:val="37"/>
        </w:numPr>
        <w:spacing w:after="200"/>
        <w:ind w:left="1440"/>
        <w:contextualSpacing/>
        <w:rPr>
          <w:rFonts w:eastAsiaTheme="minorHAnsi"/>
        </w:rPr>
      </w:pPr>
      <w:r>
        <w:rPr>
          <w:rFonts w:eastAsiaTheme="minorHAnsi"/>
        </w:rPr>
        <w:t xml:space="preserve">Develop educational, training and/or technical resources for HVACR contractors based on the assessment, installation, repair, and/or servicing requirements of </w:t>
      </w:r>
      <w:proofErr w:type="spellStart"/>
      <w:r>
        <w:rPr>
          <w:rFonts w:eastAsiaTheme="minorHAnsi"/>
        </w:rPr>
        <w:t>HPwES</w:t>
      </w:r>
      <w:proofErr w:type="spellEnd"/>
      <w:r>
        <w:rPr>
          <w:rFonts w:eastAsiaTheme="minorHAnsi"/>
        </w:rPr>
        <w:t xml:space="preserve"> version 2.0.</w:t>
      </w:r>
    </w:p>
    <w:p w:rsidR="0084244D" w:rsidRPr="008C423E" w:rsidRDefault="0084244D" w:rsidP="008C423E">
      <w:pPr>
        <w:spacing w:after="200"/>
        <w:ind w:left="1440"/>
        <w:contextualSpacing/>
        <w:rPr>
          <w:rFonts w:eastAsiaTheme="minorHAnsi"/>
        </w:rPr>
      </w:pPr>
    </w:p>
    <w:p w:rsidR="00DA43B7" w:rsidRPr="008754CE" w:rsidRDefault="008530FB" w:rsidP="00E60EF5">
      <w:pPr>
        <w:numPr>
          <w:ilvl w:val="0"/>
          <w:numId w:val="37"/>
        </w:numPr>
        <w:tabs>
          <w:tab w:val="left" w:pos="720"/>
        </w:tabs>
        <w:spacing w:after="200"/>
        <w:ind w:left="360"/>
        <w:contextualSpacing/>
        <w:rPr>
          <w:rFonts w:eastAsiaTheme="minorHAnsi"/>
        </w:rPr>
      </w:pPr>
      <w:r>
        <w:rPr>
          <w:bCs/>
          <w:iCs/>
        </w:rPr>
        <w:t>HVACR Professional Certifications</w:t>
      </w:r>
    </w:p>
    <w:p w:rsidR="008754CE" w:rsidRDefault="008754CE" w:rsidP="008754CE">
      <w:pPr>
        <w:tabs>
          <w:tab w:val="left" w:pos="720"/>
        </w:tabs>
        <w:spacing w:after="200"/>
        <w:ind w:left="360"/>
        <w:contextualSpacing/>
        <w:rPr>
          <w:rFonts w:eastAsiaTheme="minorHAnsi"/>
        </w:rPr>
      </w:pPr>
    </w:p>
    <w:p w:rsidR="00A41784" w:rsidRDefault="002F200B" w:rsidP="00E60EF5">
      <w:pPr>
        <w:numPr>
          <w:ilvl w:val="1"/>
          <w:numId w:val="37"/>
        </w:numPr>
        <w:spacing w:after="200"/>
        <w:ind w:left="720"/>
        <w:contextualSpacing/>
        <w:rPr>
          <w:rFonts w:eastAsiaTheme="minorHAnsi"/>
        </w:rPr>
      </w:pPr>
      <w:r>
        <w:rPr>
          <w:rFonts w:eastAsiaTheme="minorHAnsi"/>
        </w:rPr>
        <w:t xml:space="preserve">Revise </w:t>
      </w:r>
      <w:r w:rsidR="0082240F">
        <w:rPr>
          <w:rFonts w:eastAsiaTheme="minorHAnsi"/>
        </w:rPr>
        <w:t>or expand</w:t>
      </w:r>
      <w:r w:rsidR="00901BE2">
        <w:rPr>
          <w:rFonts w:eastAsiaTheme="minorHAnsi"/>
        </w:rPr>
        <w:t xml:space="preserve"> scope of</w:t>
      </w:r>
      <w:r w:rsidR="00052933" w:rsidRPr="00DA43B7">
        <w:rPr>
          <w:rFonts w:eastAsiaTheme="minorHAnsi"/>
        </w:rPr>
        <w:t xml:space="preserve"> </w:t>
      </w:r>
      <w:r w:rsidR="00A41784" w:rsidRPr="00DA43B7">
        <w:rPr>
          <w:rFonts w:eastAsiaTheme="minorHAnsi"/>
        </w:rPr>
        <w:t xml:space="preserve">HVAC </w:t>
      </w:r>
      <w:r w:rsidR="00410142">
        <w:rPr>
          <w:rFonts w:eastAsiaTheme="minorHAnsi"/>
        </w:rPr>
        <w:t>professional</w:t>
      </w:r>
      <w:r w:rsidR="00410142" w:rsidRPr="00DA43B7">
        <w:rPr>
          <w:rFonts w:eastAsiaTheme="minorHAnsi"/>
        </w:rPr>
        <w:t xml:space="preserve"> </w:t>
      </w:r>
      <w:r w:rsidR="00A41784" w:rsidRPr="00DA43B7">
        <w:rPr>
          <w:rFonts w:eastAsiaTheme="minorHAnsi"/>
        </w:rPr>
        <w:t>certifications</w:t>
      </w:r>
      <w:r>
        <w:rPr>
          <w:rFonts w:eastAsiaTheme="minorHAnsi"/>
        </w:rPr>
        <w:t xml:space="preserve"> to </w:t>
      </w:r>
      <w:r w:rsidR="000E6EE2">
        <w:rPr>
          <w:rFonts w:eastAsiaTheme="minorHAnsi"/>
        </w:rPr>
        <w:t>assess</w:t>
      </w:r>
      <w:r>
        <w:rPr>
          <w:rFonts w:eastAsiaTheme="minorHAnsi"/>
        </w:rPr>
        <w:t xml:space="preserve"> technician knowledge of </w:t>
      </w:r>
      <w:r w:rsidR="000E6EE2">
        <w:rPr>
          <w:rFonts w:eastAsiaTheme="minorHAnsi"/>
        </w:rPr>
        <w:t>how to diagnose</w:t>
      </w:r>
      <w:r>
        <w:rPr>
          <w:rFonts w:eastAsiaTheme="minorHAnsi"/>
        </w:rPr>
        <w:t xml:space="preserve"> and improv</w:t>
      </w:r>
      <w:r w:rsidR="000E6EE2">
        <w:rPr>
          <w:rFonts w:eastAsiaTheme="minorHAnsi"/>
        </w:rPr>
        <w:t>e</w:t>
      </w:r>
      <w:r>
        <w:rPr>
          <w:rFonts w:eastAsiaTheme="minorHAnsi"/>
        </w:rPr>
        <w:t xml:space="preserve"> whole</w:t>
      </w:r>
      <w:r w:rsidR="000E6EE2">
        <w:rPr>
          <w:rFonts w:eastAsiaTheme="minorHAnsi"/>
        </w:rPr>
        <w:t>-house energy</w:t>
      </w:r>
      <w:r>
        <w:rPr>
          <w:rFonts w:eastAsiaTheme="minorHAnsi"/>
        </w:rPr>
        <w:t xml:space="preserve"> performance.</w:t>
      </w:r>
    </w:p>
    <w:p w:rsidR="008754CE" w:rsidRPr="00DA43B7" w:rsidRDefault="008754CE" w:rsidP="008754CE">
      <w:pPr>
        <w:spacing w:after="200"/>
        <w:ind w:left="720"/>
        <w:contextualSpacing/>
        <w:rPr>
          <w:rFonts w:eastAsiaTheme="minorHAnsi"/>
        </w:rPr>
      </w:pPr>
    </w:p>
    <w:p w:rsidR="00A41784" w:rsidRPr="00A41784" w:rsidRDefault="004A1B22" w:rsidP="00E60EF5">
      <w:pPr>
        <w:spacing w:after="200"/>
        <w:ind w:left="360"/>
        <w:contextualSpacing/>
        <w:rPr>
          <w:rFonts w:eastAsiaTheme="minorHAnsi"/>
          <w:u w:val="single"/>
        </w:rPr>
      </w:pPr>
      <w:r>
        <w:rPr>
          <w:rFonts w:eastAsiaTheme="minorHAnsi"/>
          <w:u w:val="single"/>
        </w:rPr>
        <w:t>Proposed</w:t>
      </w:r>
      <w:r w:rsidR="00A41784" w:rsidRPr="00A41784">
        <w:rPr>
          <w:rFonts w:eastAsiaTheme="minorHAnsi"/>
          <w:u w:val="single"/>
        </w:rPr>
        <w:t xml:space="preserve"> activities:</w:t>
      </w:r>
    </w:p>
    <w:p w:rsidR="00A41784" w:rsidRPr="00A41784" w:rsidRDefault="0082240F" w:rsidP="00E60EF5">
      <w:pPr>
        <w:numPr>
          <w:ilvl w:val="2"/>
          <w:numId w:val="37"/>
        </w:numPr>
        <w:spacing w:after="200"/>
        <w:ind w:left="1080"/>
        <w:contextualSpacing/>
        <w:rPr>
          <w:rFonts w:eastAsiaTheme="minorHAnsi"/>
        </w:rPr>
      </w:pPr>
      <w:r>
        <w:rPr>
          <w:rFonts w:eastAsiaTheme="minorHAnsi"/>
        </w:rPr>
        <w:t>S</w:t>
      </w:r>
      <w:r w:rsidR="0024149A">
        <w:rPr>
          <w:rFonts w:eastAsiaTheme="minorHAnsi"/>
        </w:rPr>
        <w:t>trengthen</w:t>
      </w:r>
      <w:r w:rsidR="00DA43B7">
        <w:rPr>
          <w:rFonts w:eastAsiaTheme="minorHAnsi"/>
        </w:rPr>
        <w:t xml:space="preserve"> </w:t>
      </w:r>
      <w:r w:rsidRPr="00A41784">
        <w:rPr>
          <w:rFonts w:eastAsiaTheme="minorHAnsi"/>
        </w:rPr>
        <w:t>existing HVAC</w:t>
      </w:r>
      <w:r>
        <w:rPr>
          <w:rFonts w:eastAsiaTheme="minorHAnsi"/>
        </w:rPr>
        <w:t>R</w:t>
      </w:r>
      <w:r w:rsidRPr="00A41784">
        <w:rPr>
          <w:rFonts w:eastAsiaTheme="minorHAnsi"/>
        </w:rPr>
        <w:t xml:space="preserve"> certifications </w:t>
      </w:r>
      <w:r>
        <w:rPr>
          <w:rFonts w:eastAsiaTheme="minorHAnsi"/>
        </w:rPr>
        <w:t>by adding additional emphasis on</w:t>
      </w:r>
      <w:r w:rsidR="0024149A">
        <w:rPr>
          <w:rFonts w:eastAsiaTheme="minorHAnsi"/>
        </w:rPr>
        <w:t xml:space="preserve"> </w:t>
      </w:r>
      <w:r w:rsidR="000E6EE2">
        <w:rPr>
          <w:rFonts w:eastAsiaTheme="minorHAnsi"/>
        </w:rPr>
        <w:t xml:space="preserve">distribution </w:t>
      </w:r>
      <w:r w:rsidR="00FD2152">
        <w:rPr>
          <w:rFonts w:eastAsiaTheme="minorHAnsi"/>
        </w:rPr>
        <w:t xml:space="preserve">system performance, the integrity of the building envelope, and </w:t>
      </w:r>
      <w:r w:rsidR="0024149A">
        <w:rPr>
          <w:rFonts w:eastAsiaTheme="minorHAnsi"/>
        </w:rPr>
        <w:t>whole</w:t>
      </w:r>
      <w:r w:rsidR="000E6EE2">
        <w:rPr>
          <w:rFonts w:eastAsiaTheme="minorHAnsi"/>
        </w:rPr>
        <w:t>-</w:t>
      </w:r>
      <w:r w:rsidR="0024149A">
        <w:rPr>
          <w:rFonts w:eastAsiaTheme="minorHAnsi"/>
        </w:rPr>
        <w:t>house building science</w:t>
      </w:r>
      <w:r w:rsidR="00DA43B7">
        <w:rPr>
          <w:rFonts w:eastAsiaTheme="minorHAnsi"/>
        </w:rPr>
        <w:t>.</w:t>
      </w:r>
    </w:p>
    <w:p w:rsidR="0082240F" w:rsidRPr="0082240F" w:rsidRDefault="008222CF" w:rsidP="00E60EF5">
      <w:pPr>
        <w:numPr>
          <w:ilvl w:val="2"/>
          <w:numId w:val="37"/>
        </w:numPr>
        <w:spacing w:after="200"/>
        <w:ind w:left="1080"/>
        <w:contextualSpacing/>
        <w:rPr>
          <w:rFonts w:eastAsiaTheme="minorHAnsi"/>
          <w:i/>
        </w:rPr>
      </w:pPr>
      <w:r>
        <w:rPr>
          <w:rFonts w:eastAsiaTheme="minorHAnsi"/>
        </w:rPr>
        <w:t>D</w:t>
      </w:r>
      <w:r w:rsidR="00A41784" w:rsidRPr="00A41784">
        <w:rPr>
          <w:rFonts w:eastAsiaTheme="minorHAnsi"/>
        </w:rPr>
        <w:t xml:space="preserve">evelop </w:t>
      </w:r>
      <w:r w:rsidR="008530FB">
        <w:rPr>
          <w:rFonts w:eastAsiaTheme="minorHAnsi"/>
        </w:rPr>
        <w:t xml:space="preserve">new </w:t>
      </w:r>
      <w:r w:rsidR="00A41784" w:rsidRPr="00A41784">
        <w:rPr>
          <w:rFonts w:eastAsiaTheme="minorHAnsi"/>
        </w:rPr>
        <w:t>HVAC</w:t>
      </w:r>
      <w:r w:rsidR="008530FB">
        <w:rPr>
          <w:rFonts w:eastAsiaTheme="minorHAnsi"/>
        </w:rPr>
        <w:t>R</w:t>
      </w:r>
      <w:r w:rsidR="00A41784" w:rsidRPr="00A41784">
        <w:rPr>
          <w:rFonts w:eastAsiaTheme="minorHAnsi"/>
        </w:rPr>
        <w:t xml:space="preserve"> </w:t>
      </w:r>
      <w:r w:rsidR="008530FB">
        <w:rPr>
          <w:rFonts w:eastAsiaTheme="minorHAnsi"/>
        </w:rPr>
        <w:t>w</w:t>
      </w:r>
      <w:r w:rsidR="00A41784" w:rsidRPr="00A41784">
        <w:rPr>
          <w:rFonts w:eastAsiaTheme="minorHAnsi"/>
        </w:rPr>
        <w:t xml:space="preserve">hole </w:t>
      </w:r>
      <w:r w:rsidR="008530FB">
        <w:rPr>
          <w:rFonts w:eastAsiaTheme="minorHAnsi"/>
        </w:rPr>
        <w:t>h</w:t>
      </w:r>
      <w:r w:rsidR="00A41784" w:rsidRPr="00A41784">
        <w:rPr>
          <w:rFonts w:eastAsiaTheme="minorHAnsi"/>
        </w:rPr>
        <w:t>ous</w:t>
      </w:r>
      <w:r w:rsidR="00EE61CC">
        <w:rPr>
          <w:rFonts w:eastAsiaTheme="minorHAnsi"/>
        </w:rPr>
        <w:t xml:space="preserve">e </w:t>
      </w:r>
      <w:r w:rsidR="008530FB">
        <w:rPr>
          <w:rFonts w:eastAsiaTheme="minorHAnsi"/>
        </w:rPr>
        <w:t>e</w:t>
      </w:r>
      <w:r w:rsidR="00EE61CC">
        <w:rPr>
          <w:rFonts w:eastAsiaTheme="minorHAnsi"/>
        </w:rPr>
        <w:t xml:space="preserve">nergy </w:t>
      </w:r>
      <w:r w:rsidR="008530FB">
        <w:rPr>
          <w:rFonts w:eastAsiaTheme="minorHAnsi"/>
        </w:rPr>
        <w:t>a</w:t>
      </w:r>
      <w:r w:rsidR="00EE61CC">
        <w:rPr>
          <w:rFonts w:eastAsiaTheme="minorHAnsi"/>
        </w:rPr>
        <w:t xml:space="preserve">uditor </w:t>
      </w:r>
      <w:r w:rsidR="008530FB">
        <w:rPr>
          <w:rFonts w:eastAsiaTheme="minorHAnsi"/>
        </w:rPr>
        <w:t>c</w:t>
      </w:r>
      <w:r w:rsidR="0082240F">
        <w:rPr>
          <w:rFonts w:eastAsiaTheme="minorHAnsi"/>
        </w:rPr>
        <w:t>ertification</w:t>
      </w:r>
      <w:r w:rsidR="0096443D">
        <w:rPr>
          <w:rFonts w:eastAsiaTheme="minorHAnsi"/>
        </w:rPr>
        <w:t>.</w:t>
      </w:r>
      <w:r w:rsidR="0082240F">
        <w:rPr>
          <w:rFonts w:eastAsiaTheme="minorHAnsi"/>
        </w:rPr>
        <w:t xml:space="preserve"> </w:t>
      </w:r>
    </w:p>
    <w:p w:rsidR="00DA43B7" w:rsidRPr="00DA43B7" w:rsidRDefault="000E6EE2" w:rsidP="00E60EF5">
      <w:pPr>
        <w:numPr>
          <w:ilvl w:val="2"/>
          <w:numId w:val="37"/>
        </w:numPr>
        <w:spacing w:after="200"/>
        <w:ind w:left="1080"/>
        <w:contextualSpacing/>
        <w:rPr>
          <w:rFonts w:eastAsiaTheme="minorHAnsi"/>
          <w:i/>
        </w:rPr>
      </w:pPr>
      <w:r>
        <w:rPr>
          <w:rFonts w:eastAsiaTheme="minorHAnsi"/>
        </w:rPr>
        <w:t>Expand existing or d</w:t>
      </w:r>
      <w:r w:rsidR="0082240F">
        <w:rPr>
          <w:rFonts w:eastAsiaTheme="minorHAnsi"/>
        </w:rPr>
        <w:t xml:space="preserve">evelop new HVACR certifications to </w:t>
      </w:r>
      <w:r>
        <w:rPr>
          <w:rFonts w:eastAsiaTheme="minorHAnsi"/>
        </w:rPr>
        <w:t xml:space="preserve">assess knowledge of </w:t>
      </w:r>
      <w:r w:rsidR="008222CF">
        <w:rPr>
          <w:rFonts w:eastAsiaTheme="minorHAnsi"/>
        </w:rPr>
        <w:t xml:space="preserve">home performance </w:t>
      </w:r>
      <w:r w:rsidR="0082240F">
        <w:rPr>
          <w:rFonts w:eastAsiaTheme="minorHAnsi"/>
        </w:rPr>
        <w:t>business models.</w:t>
      </w:r>
    </w:p>
    <w:p w:rsidR="00DA43B7" w:rsidRPr="00DA43B7" w:rsidRDefault="00DA43B7" w:rsidP="00E60EF5">
      <w:pPr>
        <w:spacing w:after="200"/>
        <w:ind w:left="1080"/>
        <w:contextualSpacing/>
        <w:rPr>
          <w:rFonts w:eastAsiaTheme="minorHAnsi"/>
          <w:i/>
        </w:rPr>
      </w:pPr>
    </w:p>
    <w:p w:rsidR="008754CE" w:rsidRDefault="008754CE" w:rsidP="00E60EF5">
      <w:pPr>
        <w:rPr>
          <w:b/>
          <w:u w:val="single"/>
        </w:rPr>
      </w:pPr>
    </w:p>
    <w:p w:rsidR="008754CE" w:rsidRDefault="00EE61CC" w:rsidP="00E60EF5">
      <w:pPr>
        <w:rPr>
          <w:b/>
          <w:u w:val="single"/>
        </w:rPr>
      </w:pPr>
      <w:r w:rsidRPr="00C104D7">
        <w:rPr>
          <w:b/>
          <w:u w:val="single"/>
        </w:rPr>
        <w:t xml:space="preserve">Information </w:t>
      </w:r>
      <w:r w:rsidRPr="00A41784">
        <w:rPr>
          <w:b/>
          <w:u w:val="single"/>
        </w:rPr>
        <w:t>Requested</w:t>
      </w:r>
    </w:p>
    <w:p w:rsidR="00EE61CC" w:rsidRPr="00CC2404" w:rsidRDefault="00EE61CC" w:rsidP="00E60EF5">
      <w:r>
        <w:t>DOE</w:t>
      </w:r>
      <w:r w:rsidRPr="00A41784">
        <w:t xml:space="preserve"> invites comments on </w:t>
      </w:r>
      <w:r w:rsidR="00CE0CE6">
        <w:t xml:space="preserve">any or all of </w:t>
      </w:r>
      <w:r w:rsidRPr="00A41784">
        <w:t xml:space="preserve">the </w:t>
      </w:r>
      <w:r>
        <w:t>Potential Topic Areas and Proposed Activities outlined above</w:t>
      </w:r>
      <w:r w:rsidRPr="00CC2404">
        <w:t xml:space="preserve">. Of particular interest is information that would assist </w:t>
      </w:r>
      <w:r>
        <w:t>DOE</w:t>
      </w:r>
      <w:r w:rsidRPr="00CC2404">
        <w:t xml:space="preserve"> in </w:t>
      </w:r>
      <w:r>
        <w:t>focusing its</w:t>
      </w:r>
      <w:r w:rsidRPr="00CC2404">
        <w:t xml:space="preserve"> resources on activities</w:t>
      </w:r>
      <w:r>
        <w:t xml:space="preserve"> with the highest potential for sustained market transformation </w:t>
      </w:r>
      <w:r w:rsidR="0082240F">
        <w:t xml:space="preserve">in the HVACR industry </w:t>
      </w:r>
      <w:r>
        <w:t xml:space="preserve">beyond the scope of the potential grant period. </w:t>
      </w:r>
    </w:p>
    <w:p w:rsidR="000A27EF" w:rsidRDefault="000A27EF" w:rsidP="00E60EF5"/>
    <w:p w:rsidR="00CE0CE6" w:rsidRPr="00CC2404" w:rsidRDefault="00CE0CE6" w:rsidP="00E60EF5">
      <w:r>
        <w:t xml:space="preserve">When </w:t>
      </w:r>
      <w:r w:rsidR="009119CE">
        <w:t>addressing</w:t>
      </w:r>
      <w:r>
        <w:t xml:space="preserve"> a specific Potential Topic Area and Proposed Activity, please include the proper refe</w:t>
      </w:r>
      <w:r w:rsidR="009119CE">
        <w:t xml:space="preserve">rence to the outline, for </w:t>
      </w:r>
      <w:r>
        <w:t>example: 1</w:t>
      </w:r>
      <w:proofErr w:type="gramStart"/>
      <w:r>
        <w:t>)</w:t>
      </w:r>
      <w:proofErr w:type="spellStart"/>
      <w:r>
        <w:t>a.i</w:t>
      </w:r>
      <w:proofErr w:type="spellEnd"/>
      <w:proofErr w:type="gramEnd"/>
      <w:r>
        <w:t>.; 2)</w:t>
      </w:r>
      <w:proofErr w:type="spellStart"/>
      <w:r>
        <w:t>b.ii</w:t>
      </w:r>
      <w:proofErr w:type="spellEnd"/>
      <w:r>
        <w:t>.; etc</w:t>
      </w:r>
      <w:r w:rsidR="009119CE">
        <w:t>.</w:t>
      </w:r>
    </w:p>
    <w:p w:rsidR="008C3863" w:rsidRDefault="008C3863" w:rsidP="00E60EF5"/>
    <w:p w:rsidR="00215AE8" w:rsidRPr="009119CE" w:rsidRDefault="00215AE8" w:rsidP="00E60EF5">
      <w:pPr>
        <w:rPr>
          <w:u w:val="single"/>
        </w:rPr>
      </w:pPr>
      <w:r w:rsidRPr="009119CE">
        <w:rPr>
          <w:u w:val="single"/>
        </w:rPr>
        <w:t>Questions</w:t>
      </w:r>
    </w:p>
    <w:p w:rsidR="00215AE8" w:rsidRPr="00CE0CE6" w:rsidRDefault="00215AE8" w:rsidP="00E60EF5">
      <w:pPr>
        <w:rPr>
          <w:b/>
        </w:rPr>
      </w:pPr>
    </w:p>
    <w:p w:rsidR="00CE0CE6" w:rsidRPr="00CE0CE6" w:rsidRDefault="00CE0CE6" w:rsidP="00E60EF5">
      <w:pPr>
        <w:pStyle w:val="ListParagraph"/>
        <w:numPr>
          <w:ilvl w:val="0"/>
          <w:numId w:val="41"/>
        </w:numPr>
        <w:spacing w:line="240" w:lineRule="auto"/>
      </w:pPr>
      <w:r w:rsidRPr="00CE0CE6">
        <w:rPr>
          <w:rFonts w:ascii="Times New Roman" w:hAnsi="Times New Roman"/>
          <w:sz w:val="24"/>
          <w:szCs w:val="24"/>
        </w:rPr>
        <w:t>Are these the right topic areas and t</w:t>
      </w:r>
      <w:r w:rsidR="00215AE8" w:rsidRPr="00CE0CE6">
        <w:rPr>
          <w:rFonts w:ascii="Times New Roman" w:hAnsi="Times New Roman"/>
          <w:sz w:val="24"/>
          <w:szCs w:val="24"/>
        </w:rPr>
        <w:t xml:space="preserve">ypes of activities? </w:t>
      </w:r>
      <w:r>
        <w:rPr>
          <w:rFonts w:ascii="Times New Roman" w:hAnsi="Times New Roman"/>
          <w:sz w:val="24"/>
          <w:szCs w:val="24"/>
        </w:rPr>
        <w:t xml:space="preserve">If </w:t>
      </w:r>
      <w:r w:rsidR="00372D4F">
        <w:rPr>
          <w:rFonts w:ascii="Times New Roman" w:hAnsi="Times New Roman"/>
          <w:sz w:val="24"/>
          <w:szCs w:val="24"/>
        </w:rPr>
        <w:t>so</w:t>
      </w:r>
      <w:r>
        <w:rPr>
          <w:rFonts w:ascii="Times New Roman" w:hAnsi="Times New Roman"/>
          <w:sz w:val="24"/>
          <w:szCs w:val="24"/>
        </w:rPr>
        <w:t>, w</w:t>
      </w:r>
      <w:r w:rsidR="00215AE8" w:rsidRPr="00CE0CE6">
        <w:rPr>
          <w:rFonts w:ascii="Times New Roman" w:hAnsi="Times New Roman"/>
          <w:sz w:val="24"/>
          <w:szCs w:val="24"/>
        </w:rPr>
        <w:t>hat are the most</w:t>
      </w:r>
      <w:r w:rsidR="0082240F">
        <w:rPr>
          <w:rFonts w:ascii="Times New Roman" w:hAnsi="Times New Roman"/>
          <w:sz w:val="24"/>
          <w:szCs w:val="24"/>
        </w:rPr>
        <w:t xml:space="preserve"> and least</w:t>
      </w:r>
      <w:r w:rsidR="00215AE8" w:rsidRPr="00CE0CE6">
        <w:rPr>
          <w:rFonts w:ascii="Times New Roman" w:hAnsi="Times New Roman"/>
          <w:sz w:val="24"/>
          <w:szCs w:val="24"/>
        </w:rPr>
        <w:t xml:space="preserve"> </w:t>
      </w:r>
      <w:r w:rsidR="0082240F">
        <w:rPr>
          <w:rFonts w:ascii="Times New Roman" w:hAnsi="Times New Roman"/>
          <w:sz w:val="24"/>
          <w:szCs w:val="24"/>
        </w:rPr>
        <w:t>transformative</w:t>
      </w:r>
      <w:r w:rsidR="00215AE8" w:rsidRPr="00CE0CE6">
        <w:rPr>
          <w:rFonts w:ascii="Times New Roman" w:hAnsi="Times New Roman"/>
          <w:sz w:val="24"/>
          <w:szCs w:val="24"/>
        </w:rPr>
        <w:t>?</w:t>
      </w:r>
      <w:r w:rsidRPr="00CE0CE6">
        <w:rPr>
          <w:rFonts w:ascii="Times New Roman" w:hAnsi="Times New Roman"/>
          <w:sz w:val="24"/>
          <w:szCs w:val="24"/>
        </w:rPr>
        <w:t xml:space="preserve"> </w:t>
      </w:r>
    </w:p>
    <w:p w:rsidR="00215AE8" w:rsidRPr="009119CE" w:rsidRDefault="00CE0CE6" w:rsidP="00E60EF5">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If these are not the right topic areas and types of activities, w</w:t>
      </w:r>
      <w:r w:rsidRPr="00CE0CE6">
        <w:rPr>
          <w:rFonts w:ascii="Times New Roman" w:hAnsi="Times New Roman"/>
          <w:sz w:val="24"/>
          <w:szCs w:val="24"/>
        </w:rPr>
        <w:t xml:space="preserve">hat </w:t>
      </w:r>
      <w:r w:rsidR="009119CE">
        <w:rPr>
          <w:rFonts w:ascii="Times New Roman" w:hAnsi="Times New Roman"/>
          <w:sz w:val="24"/>
          <w:szCs w:val="24"/>
        </w:rPr>
        <w:t>do you recommend</w:t>
      </w:r>
      <w:r w:rsidRPr="00CE0CE6">
        <w:rPr>
          <w:rFonts w:ascii="Times New Roman" w:hAnsi="Times New Roman"/>
          <w:sz w:val="24"/>
          <w:szCs w:val="24"/>
        </w:rPr>
        <w:t xml:space="preserve"> DOE </w:t>
      </w:r>
      <w:r w:rsidR="009119CE">
        <w:rPr>
          <w:rFonts w:ascii="Times New Roman" w:hAnsi="Times New Roman"/>
          <w:sz w:val="24"/>
          <w:szCs w:val="24"/>
        </w:rPr>
        <w:t>focus on instead?</w:t>
      </w:r>
    </w:p>
    <w:p w:rsidR="00215AE8" w:rsidRDefault="009119CE" w:rsidP="00E60EF5">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DOE envisions that the awardee</w:t>
      </w:r>
      <w:r w:rsidR="002E6E54">
        <w:rPr>
          <w:rFonts w:ascii="Times New Roman" w:hAnsi="Times New Roman"/>
          <w:sz w:val="24"/>
          <w:szCs w:val="24"/>
        </w:rPr>
        <w:t>(s)</w:t>
      </w:r>
      <w:r>
        <w:rPr>
          <w:rFonts w:ascii="Times New Roman" w:hAnsi="Times New Roman"/>
          <w:sz w:val="24"/>
          <w:szCs w:val="24"/>
        </w:rPr>
        <w:t xml:space="preserve"> would develop a partnership with other industry groups and the DOE to</w:t>
      </w:r>
      <w:r w:rsidR="00215AE8" w:rsidRPr="009119CE">
        <w:rPr>
          <w:rFonts w:ascii="Times New Roman" w:hAnsi="Times New Roman"/>
          <w:sz w:val="24"/>
          <w:szCs w:val="24"/>
        </w:rPr>
        <w:t xml:space="preserve"> accomplish the activities identified in the </w:t>
      </w:r>
      <w:r>
        <w:rPr>
          <w:rFonts w:ascii="Times New Roman" w:hAnsi="Times New Roman"/>
          <w:sz w:val="24"/>
          <w:szCs w:val="24"/>
        </w:rPr>
        <w:t>potential</w:t>
      </w:r>
      <w:r w:rsidR="00215AE8" w:rsidRPr="009119CE">
        <w:rPr>
          <w:rFonts w:ascii="Times New Roman" w:hAnsi="Times New Roman"/>
          <w:sz w:val="24"/>
          <w:szCs w:val="24"/>
        </w:rPr>
        <w:t xml:space="preserve"> FOA. </w:t>
      </w:r>
      <w:r>
        <w:rPr>
          <w:rFonts w:ascii="Times New Roman" w:hAnsi="Times New Roman"/>
          <w:sz w:val="24"/>
          <w:szCs w:val="24"/>
        </w:rPr>
        <w:t>Is this the right approach?</w:t>
      </w:r>
    </w:p>
    <w:p w:rsidR="009119CE" w:rsidRPr="009119CE" w:rsidRDefault="009119CE" w:rsidP="00E60EF5">
      <w:pPr>
        <w:pStyle w:val="ListParagraph"/>
        <w:numPr>
          <w:ilvl w:val="0"/>
          <w:numId w:val="41"/>
        </w:numPr>
        <w:spacing w:line="240" w:lineRule="auto"/>
        <w:rPr>
          <w:rFonts w:ascii="Times New Roman" w:hAnsi="Times New Roman"/>
          <w:sz w:val="24"/>
          <w:szCs w:val="24"/>
        </w:rPr>
      </w:pPr>
      <w:r w:rsidRPr="009119CE">
        <w:rPr>
          <w:rFonts w:ascii="Times New Roman" w:hAnsi="Times New Roman"/>
          <w:sz w:val="24"/>
          <w:szCs w:val="24"/>
        </w:rPr>
        <w:t xml:space="preserve">Is the </w:t>
      </w:r>
      <w:r w:rsidR="002E6E54">
        <w:rPr>
          <w:rFonts w:ascii="Times New Roman" w:hAnsi="Times New Roman"/>
          <w:sz w:val="24"/>
          <w:szCs w:val="24"/>
        </w:rPr>
        <w:t xml:space="preserve">timeframe </w:t>
      </w:r>
      <w:r w:rsidR="0082240F">
        <w:rPr>
          <w:rFonts w:ascii="Times New Roman" w:hAnsi="Times New Roman"/>
          <w:sz w:val="24"/>
          <w:szCs w:val="24"/>
        </w:rPr>
        <w:t>(</w:t>
      </w:r>
      <w:r w:rsidR="00305528">
        <w:rPr>
          <w:rFonts w:ascii="Times New Roman" w:hAnsi="Times New Roman"/>
          <w:sz w:val="24"/>
          <w:szCs w:val="24"/>
        </w:rPr>
        <w:t>1</w:t>
      </w:r>
      <w:r w:rsidR="0082240F">
        <w:rPr>
          <w:rFonts w:ascii="Times New Roman" w:hAnsi="Times New Roman"/>
          <w:sz w:val="24"/>
          <w:szCs w:val="24"/>
        </w:rPr>
        <w:t xml:space="preserve"> year) </w:t>
      </w:r>
      <w:r w:rsidR="002E6E54">
        <w:rPr>
          <w:rFonts w:ascii="Times New Roman" w:hAnsi="Times New Roman"/>
          <w:sz w:val="24"/>
          <w:szCs w:val="24"/>
        </w:rPr>
        <w:t xml:space="preserve">and </w:t>
      </w:r>
      <w:r w:rsidRPr="009119CE">
        <w:rPr>
          <w:rFonts w:ascii="Times New Roman" w:hAnsi="Times New Roman"/>
          <w:sz w:val="24"/>
          <w:szCs w:val="24"/>
        </w:rPr>
        <w:t xml:space="preserve">funding amount </w:t>
      </w:r>
      <w:r w:rsidR="0082240F">
        <w:rPr>
          <w:rFonts w:ascii="Times New Roman" w:hAnsi="Times New Roman"/>
          <w:sz w:val="24"/>
          <w:szCs w:val="24"/>
        </w:rPr>
        <w:t xml:space="preserve">(up to </w:t>
      </w:r>
      <w:r w:rsidR="00305528">
        <w:rPr>
          <w:rFonts w:ascii="Times New Roman" w:hAnsi="Times New Roman"/>
          <w:sz w:val="24"/>
          <w:szCs w:val="24"/>
        </w:rPr>
        <w:t>$</w:t>
      </w:r>
      <w:r w:rsidR="0082240F">
        <w:rPr>
          <w:rFonts w:ascii="Times New Roman" w:hAnsi="Times New Roman"/>
          <w:sz w:val="24"/>
          <w:szCs w:val="24"/>
        </w:rPr>
        <w:t xml:space="preserve">500K) </w:t>
      </w:r>
      <w:r w:rsidRPr="009119CE">
        <w:rPr>
          <w:rFonts w:ascii="Times New Roman" w:hAnsi="Times New Roman"/>
          <w:sz w:val="24"/>
          <w:szCs w:val="24"/>
        </w:rPr>
        <w:t>sufficient to accomplish the activities proposed?</w:t>
      </w:r>
    </w:p>
    <w:p w:rsidR="00215AE8" w:rsidRPr="009119CE" w:rsidRDefault="00215AE8" w:rsidP="00E60EF5">
      <w:pPr>
        <w:pStyle w:val="ListParagraph"/>
        <w:numPr>
          <w:ilvl w:val="0"/>
          <w:numId w:val="41"/>
        </w:numPr>
        <w:spacing w:line="240" w:lineRule="auto"/>
        <w:rPr>
          <w:rFonts w:ascii="Times New Roman" w:hAnsi="Times New Roman"/>
          <w:sz w:val="24"/>
          <w:szCs w:val="24"/>
        </w:rPr>
      </w:pPr>
      <w:r w:rsidRPr="009119CE">
        <w:rPr>
          <w:rFonts w:ascii="Times New Roman" w:hAnsi="Times New Roman"/>
          <w:sz w:val="24"/>
          <w:szCs w:val="24"/>
        </w:rPr>
        <w:t xml:space="preserve">DOE envisions that this </w:t>
      </w:r>
      <w:r w:rsidR="009119CE">
        <w:rPr>
          <w:rFonts w:ascii="Times New Roman" w:hAnsi="Times New Roman"/>
          <w:sz w:val="24"/>
          <w:szCs w:val="24"/>
        </w:rPr>
        <w:t>potential FOA would</w:t>
      </w:r>
      <w:r w:rsidRPr="009119CE">
        <w:rPr>
          <w:rFonts w:ascii="Times New Roman" w:hAnsi="Times New Roman"/>
          <w:sz w:val="24"/>
          <w:szCs w:val="24"/>
        </w:rPr>
        <w:t xml:space="preserve"> </w:t>
      </w:r>
      <w:r w:rsidR="009119CE">
        <w:rPr>
          <w:rFonts w:ascii="Times New Roman" w:hAnsi="Times New Roman"/>
          <w:sz w:val="24"/>
          <w:szCs w:val="24"/>
        </w:rPr>
        <w:t>fund an</w:t>
      </w:r>
      <w:r w:rsidRPr="009119CE">
        <w:rPr>
          <w:rFonts w:ascii="Times New Roman" w:hAnsi="Times New Roman"/>
          <w:sz w:val="24"/>
          <w:szCs w:val="24"/>
        </w:rPr>
        <w:t xml:space="preserve"> ini</w:t>
      </w:r>
      <w:r w:rsidR="009119CE">
        <w:rPr>
          <w:rFonts w:ascii="Times New Roman" w:hAnsi="Times New Roman"/>
          <w:sz w:val="24"/>
          <w:szCs w:val="24"/>
        </w:rPr>
        <w:t xml:space="preserve">tial </w:t>
      </w:r>
      <w:r w:rsidR="00305528">
        <w:rPr>
          <w:rFonts w:ascii="Times New Roman" w:hAnsi="Times New Roman"/>
          <w:sz w:val="24"/>
          <w:szCs w:val="24"/>
        </w:rPr>
        <w:t>1</w:t>
      </w:r>
      <w:r w:rsidR="009119CE">
        <w:rPr>
          <w:rFonts w:ascii="Times New Roman" w:hAnsi="Times New Roman"/>
          <w:sz w:val="24"/>
          <w:szCs w:val="24"/>
        </w:rPr>
        <w:t>-year effort focused on one or more of the topic areas and proposed activities outlined above</w:t>
      </w:r>
      <w:r w:rsidRPr="009119CE">
        <w:rPr>
          <w:rFonts w:ascii="Times New Roman" w:hAnsi="Times New Roman"/>
          <w:sz w:val="24"/>
          <w:szCs w:val="24"/>
        </w:rPr>
        <w:t xml:space="preserve">, but is considering including options for up to </w:t>
      </w:r>
      <w:r w:rsidR="00305528">
        <w:rPr>
          <w:rFonts w:ascii="Times New Roman" w:hAnsi="Times New Roman"/>
          <w:sz w:val="24"/>
          <w:szCs w:val="24"/>
        </w:rPr>
        <w:t>2</w:t>
      </w:r>
      <w:r w:rsidRPr="009119CE">
        <w:rPr>
          <w:rFonts w:ascii="Times New Roman" w:hAnsi="Times New Roman"/>
          <w:sz w:val="24"/>
          <w:szCs w:val="24"/>
        </w:rPr>
        <w:t xml:space="preserve"> additional years</w:t>
      </w:r>
      <w:r w:rsidR="0082240F">
        <w:rPr>
          <w:rFonts w:ascii="Times New Roman" w:hAnsi="Times New Roman"/>
          <w:sz w:val="24"/>
          <w:szCs w:val="24"/>
        </w:rPr>
        <w:t xml:space="preserve"> with additional funds</w:t>
      </w:r>
      <w:r w:rsidRPr="009119CE">
        <w:rPr>
          <w:rFonts w:ascii="Times New Roman" w:hAnsi="Times New Roman"/>
          <w:sz w:val="24"/>
          <w:szCs w:val="24"/>
        </w:rPr>
        <w:t xml:space="preserve">. What should the focus of years </w:t>
      </w:r>
      <w:r w:rsidR="0082240F">
        <w:rPr>
          <w:rFonts w:ascii="Times New Roman" w:hAnsi="Times New Roman"/>
          <w:sz w:val="24"/>
          <w:szCs w:val="24"/>
        </w:rPr>
        <w:t>two</w:t>
      </w:r>
      <w:r w:rsidRPr="009119CE">
        <w:rPr>
          <w:rFonts w:ascii="Times New Roman" w:hAnsi="Times New Roman"/>
          <w:sz w:val="24"/>
          <w:szCs w:val="24"/>
        </w:rPr>
        <w:t xml:space="preserve"> and </w:t>
      </w:r>
      <w:r w:rsidR="0082240F">
        <w:rPr>
          <w:rFonts w:ascii="Times New Roman" w:hAnsi="Times New Roman"/>
          <w:sz w:val="24"/>
          <w:szCs w:val="24"/>
        </w:rPr>
        <w:t>three</w:t>
      </w:r>
      <w:r w:rsidRPr="009119CE">
        <w:rPr>
          <w:rFonts w:ascii="Times New Roman" w:hAnsi="Times New Roman"/>
          <w:sz w:val="24"/>
          <w:szCs w:val="24"/>
        </w:rPr>
        <w:t xml:space="preserve"> be?</w:t>
      </w:r>
    </w:p>
    <w:p w:rsidR="009119CE" w:rsidRPr="007E5990" w:rsidRDefault="009119CE" w:rsidP="00E60EF5">
      <w:pPr>
        <w:pStyle w:val="ListParagraph"/>
        <w:numPr>
          <w:ilvl w:val="0"/>
          <w:numId w:val="41"/>
        </w:numPr>
        <w:spacing w:line="240" w:lineRule="auto"/>
        <w:rPr>
          <w:b/>
        </w:rPr>
      </w:pPr>
      <w:r w:rsidRPr="007E5990">
        <w:rPr>
          <w:rFonts w:ascii="Times New Roman" w:hAnsi="Times New Roman"/>
          <w:sz w:val="24"/>
          <w:szCs w:val="24"/>
        </w:rPr>
        <w:lastRenderedPageBreak/>
        <w:t>S</w:t>
      </w:r>
      <w:r w:rsidR="00215AE8" w:rsidRPr="007E5990">
        <w:rPr>
          <w:rFonts w:ascii="Times New Roman" w:hAnsi="Times New Roman"/>
          <w:sz w:val="24"/>
          <w:szCs w:val="24"/>
        </w:rPr>
        <w:t>hould a cost share be included as part of any future funding agreement?</w:t>
      </w:r>
      <w:r w:rsidRPr="007E5990">
        <w:rPr>
          <w:rFonts w:ascii="Times New Roman" w:hAnsi="Times New Roman"/>
          <w:sz w:val="24"/>
          <w:szCs w:val="24"/>
        </w:rPr>
        <w:t xml:space="preserve"> </w:t>
      </w:r>
      <w:r w:rsidR="00215AE8" w:rsidRPr="007E5990">
        <w:rPr>
          <w:rFonts w:ascii="Times New Roman" w:hAnsi="Times New Roman"/>
          <w:sz w:val="24"/>
          <w:szCs w:val="24"/>
        </w:rPr>
        <w:t xml:space="preserve">Is 20% cost share a </w:t>
      </w:r>
      <w:r w:rsidRPr="007E5990">
        <w:rPr>
          <w:rFonts w:ascii="Times New Roman" w:hAnsi="Times New Roman"/>
          <w:sz w:val="24"/>
          <w:szCs w:val="24"/>
        </w:rPr>
        <w:t>reasonable requirement</w:t>
      </w:r>
      <w:r w:rsidR="00215AE8" w:rsidRPr="007E5990">
        <w:rPr>
          <w:rFonts w:ascii="Times New Roman" w:hAnsi="Times New Roman"/>
          <w:sz w:val="24"/>
          <w:szCs w:val="24"/>
        </w:rPr>
        <w:t>?</w:t>
      </w:r>
    </w:p>
    <w:p w:rsidR="00AD7B74" w:rsidRDefault="00AD7B74" w:rsidP="00E60EF5">
      <w:pPr>
        <w:pStyle w:val="Style1"/>
        <w:kinsoku w:val="0"/>
        <w:autoSpaceDE/>
        <w:autoSpaceDN/>
        <w:adjustRightInd/>
        <w:rPr>
          <w:rStyle w:val="Strong"/>
          <w:rFonts w:cs="Arial"/>
          <w:b w:val="0"/>
          <w:spacing w:val="2"/>
          <w:sz w:val="24"/>
          <w:szCs w:val="24"/>
        </w:rPr>
      </w:pPr>
    </w:p>
    <w:p w:rsidR="008C3863" w:rsidRPr="008C3863" w:rsidRDefault="008C3863" w:rsidP="00E60EF5">
      <w:pPr>
        <w:pStyle w:val="Style1"/>
        <w:kinsoku w:val="0"/>
        <w:autoSpaceDE/>
        <w:autoSpaceDN/>
        <w:adjustRightInd/>
        <w:rPr>
          <w:rStyle w:val="CharacterStyle1"/>
          <w:b/>
          <w:spacing w:val="11"/>
          <w:sz w:val="24"/>
          <w:szCs w:val="24"/>
        </w:rPr>
      </w:pPr>
      <w:r w:rsidRPr="008C3863">
        <w:rPr>
          <w:rStyle w:val="Strong"/>
          <w:rFonts w:cs="Arial"/>
          <w:b w:val="0"/>
          <w:spacing w:val="2"/>
          <w:sz w:val="24"/>
          <w:szCs w:val="24"/>
        </w:rPr>
        <w:t>Additional comments</w:t>
      </w:r>
      <w:r w:rsidR="00321861">
        <w:rPr>
          <w:rStyle w:val="Strong"/>
          <w:rFonts w:cs="Arial"/>
          <w:b w:val="0"/>
          <w:spacing w:val="2"/>
          <w:sz w:val="24"/>
          <w:szCs w:val="24"/>
        </w:rPr>
        <w:t xml:space="preserve"> and information</w:t>
      </w:r>
      <w:r w:rsidRPr="008C3863">
        <w:rPr>
          <w:rStyle w:val="Strong"/>
          <w:rFonts w:cs="Arial"/>
          <w:b w:val="0"/>
          <w:spacing w:val="2"/>
          <w:sz w:val="24"/>
          <w:szCs w:val="24"/>
        </w:rPr>
        <w:t xml:space="preserve"> relevant to this RFI</w:t>
      </w:r>
      <w:r w:rsidR="00B15AB4" w:rsidRPr="00B15AB4">
        <w:rPr>
          <w:rStyle w:val="Strong"/>
          <w:rFonts w:cs="Arial"/>
          <w:b w:val="0"/>
          <w:spacing w:val="2"/>
          <w:sz w:val="24"/>
          <w:szCs w:val="24"/>
        </w:rPr>
        <w:t xml:space="preserve"> </w:t>
      </w:r>
      <w:r w:rsidR="00B15AB4" w:rsidRPr="008C3863">
        <w:rPr>
          <w:rStyle w:val="Strong"/>
          <w:rFonts w:cs="Arial"/>
          <w:b w:val="0"/>
          <w:spacing w:val="2"/>
          <w:sz w:val="24"/>
          <w:szCs w:val="24"/>
        </w:rPr>
        <w:t>are also encouraged</w:t>
      </w:r>
      <w:r w:rsidR="00B15AB4">
        <w:rPr>
          <w:rStyle w:val="Strong"/>
          <w:rFonts w:cs="Arial"/>
          <w:b w:val="0"/>
          <w:spacing w:val="2"/>
          <w:sz w:val="24"/>
          <w:szCs w:val="24"/>
        </w:rPr>
        <w:t xml:space="preserve">, </w:t>
      </w:r>
      <w:r w:rsidRPr="008C3863">
        <w:rPr>
          <w:rStyle w:val="Strong"/>
          <w:rFonts w:cs="Arial"/>
          <w:b w:val="0"/>
          <w:spacing w:val="2"/>
          <w:sz w:val="24"/>
          <w:szCs w:val="24"/>
        </w:rPr>
        <w:t>including issues that are not specifically mentioned above</w:t>
      </w:r>
      <w:r w:rsidR="00B15AB4">
        <w:rPr>
          <w:rStyle w:val="Strong"/>
          <w:rFonts w:cs="Arial"/>
          <w:b w:val="0"/>
          <w:spacing w:val="2"/>
          <w:sz w:val="24"/>
          <w:szCs w:val="24"/>
        </w:rPr>
        <w:t>.</w:t>
      </w:r>
      <w:r w:rsidR="00A41784">
        <w:rPr>
          <w:rStyle w:val="Strong"/>
          <w:rFonts w:cs="Arial"/>
          <w:b w:val="0"/>
          <w:spacing w:val="2"/>
          <w:sz w:val="24"/>
          <w:szCs w:val="24"/>
        </w:rPr>
        <w:t xml:space="preserve"> </w:t>
      </w:r>
      <w:r w:rsidR="00EC6AB8">
        <w:rPr>
          <w:rStyle w:val="Strong"/>
          <w:rFonts w:cs="Arial"/>
          <w:b w:val="0"/>
          <w:spacing w:val="2"/>
          <w:sz w:val="24"/>
          <w:szCs w:val="24"/>
        </w:rPr>
        <w:t xml:space="preserve">DOE </w:t>
      </w:r>
      <w:r w:rsidR="00B15AB4">
        <w:rPr>
          <w:rStyle w:val="Strong"/>
          <w:rFonts w:cs="Arial"/>
          <w:b w:val="0"/>
          <w:spacing w:val="2"/>
          <w:sz w:val="24"/>
          <w:szCs w:val="24"/>
        </w:rPr>
        <w:t xml:space="preserve">welcomes </w:t>
      </w:r>
      <w:r w:rsidR="001920D5">
        <w:rPr>
          <w:rStyle w:val="Strong"/>
          <w:rFonts w:cs="Arial"/>
          <w:b w:val="0"/>
          <w:spacing w:val="2"/>
          <w:sz w:val="24"/>
          <w:szCs w:val="24"/>
        </w:rPr>
        <w:t xml:space="preserve">broad </w:t>
      </w:r>
      <w:r w:rsidR="00B15AB4">
        <w:rPr>
          <w:rStyle w:val="Strong"/>
          <w:rFonts w:cs="Arial"/>
          <w:b w:val="0"/>
          <w:spacing w:val="2"/>
          <w:sz w:val="24"/>
          <w:szCs w:val="24"/>
        </w:rPr>
        <w:t xml:space="preserve">input from the public </w:t>
      </w:r>
      <w:r w:rsidR="00EC6AB8">
        <w:rPr>
          <w:rStyle w:val="Strong"/>
          <w:rFonts w:cs="Arial"/>
          <w:b w:val="0"/>
          <w:spacing w:val="2"/>
          <w:sz w:val="24"/>
          <w:szCs w:val="24"/>
        </w:rPr>
        <w:t xml:space="preserve">as </w:t>
      </w:r>
      <w:r w:rsidR="001920D5">
        <w:rPr>
          <w:rStyle w:val="Strong"/>
          <w:rFonts w:cs="Arial"/>
          <w:b w:val="0"/>
          <w:spacing w:val="2"/>
          <w:sz w:val="24"/>
          <w:szCs w:val="24"/>
        </w:rPr>
        <w:t xml:space="preserve">it develops a strategy for supporting HVACR </w:t>
      </w:r>
      <w:r w:rsidR="0082240F">
        <w:rPr>
          <w:rStyle w:val="Strong"/>
          <w:rFonts w:cs="Arial"/>
          <w:b w:val="0"/>
          <w:spacing w:val="2"/>
          <w:sz w:val="24"/>
          <w:szCs w:val="24"/>
        </w:rPr>
        <w:t>contractors transition</w:t>
      </w:r>
      <w:r w:rsidR="007E5990">
        <w:rPr>
          <w:rStyle w:val="Strong"/>
          <w:rFonts w:cs="Arial"/>
          <w:b w:val="0"/>
          <w:spacing w:val="2"/>
          <w:sz w:val="24"/>
          <w:szCs w:val="24"/>
        </w:rPr>
        <w:t>ing</w:t>
      </w:r>
      <w:r w:rsidR="0082240F">
        <w:rPr>
          <w:rStyle w:val="Strong"/>
          <w:rFonts w:cs="Arial"/>
          <w:b w:val="0"/>
          <w:spacing w:val="2"/>
          <w:sz w:val="24"/>
          <w:szCs w:val="24"/>
        </w:rPr>
        <w:t xml:space="preserve"> to home performance</w:t>
      </w:r>
      <w:r w:rsidR="001920D5">
        <w:rPr>
          <w:rStyle w:val="Strong"/>
          <w:rFonts w:cs="Arial"/>
          <w:b w:val="0"/>
          <w:spacing w:val="2"/>
          <w:sz w:val="24"/>
          <w:szCs w:val="24"/>
        </w:rPr>
        <w:t xml:space="preserve">. </w:t>
      </w:r>
    </w:p>
    <w:p w:rsidR="008C3863" w:rsidRDefault="008C3863" w:rsidP="00E60EF5"/>
    <w:p w:rsidR="00B44F55" w:rsidRDefault="00B44F55" w:rsidP="00E60EF5">
      <w:pPr>
        <w:rPr>
          <w:b/>
          <w:bCs/>
          <w:u w:val="single"/>
        </w:rPr>
      </w:pPr>
      <w:r w:rsidRPr="00C104D7">
        <w:rPr>
          <w:b/>
          <w:bCs/>
          <w:u w:val="single"/>
        </w:rPr>
        <w:t>Req</w:t>
      </w:r>
      <w:r>
        <w:rPr>
          <w:b/>
          <w:bCs/>
          <w:u w:val="single"/>
        </w:rPr>
        <w:t>uest for Information Guidelines</w:t>
      </w:r>
    </w:p>
    <w:p w:rsidR="00B44F55" w:rsidRPr="009E497B" w:rsidRDefault="00B44F55" w:rsidP="00E60EF5">
      <w:r w:rsidRPr="00C104D7">
        <w:t>The sole purpose of this RFI is to</w:t>
      </w:r>
      <w:r>
        <w:t xml:space="preserve"> </w:t>
      </w:r>
      <w:r w:rsidRPr="00C104D7">
        <w:t>gain inp</w:t>
      </w:r>
      <w:r>
        <w:t>ut from the public regarding DOE support for HVACR industry engagement in residential energy efficiency activities</w:t>
      </w:r>
      <w:r w:rsidRPr="00CC2404">
        <w:t>.</w:t>
      </w:r>
      <w:r w:rsidRPr="00C104D7">
        <w:t xml:space="preserve"> </w:t>
      </w:r>
      <w:r w:rsidRPr="00862B11">
        <w:rPr>
          <w:b/>
        </w:rPr>
        <w:t>This does not constitute a request for specific project proposals</w:t>
      </w:r>
      <w:r>
        <w:rPr>
          <w:b/>
        </w:rPr>
        <w:t xml:space="preserve">. </w:t>
      </w:r>
      <w:r w:rsidRPr="00C104D7">
        <w:rPr>
          <w:b/>
          <w:bCs/>
        </w:rPr>
        <w:t>DOE will not pay for information provided under this RFI, and there is</w:t>
      </w:r>
      <w:r>
        <w:rPr>
          <w:b/>
          <w:bCs/>
        </w:rPr>
        <w:t xml:space="preserve"> </w:t>
      </w:r>
      <w:r w:rsidRPr="00C104D7">
        <w:rPr>
          <w:b/>
          <w:bCs/>
        </w:rPr>
        <w:t>no guarantee that future funding opportunities or other activities will be undertaken as a result</w:t>
      </w:r>
      <w:r>
        <w:rPr>
          <w:b/>
          <w:bCs/>
        </w:rPr>
        <w:t xml:space="preserve"> </w:t>
      </w:r>
      <w:r w:rsidRPr="00C104D7">
        <w:rPr>
          <w:b/>
          <w:bCs/>
        </w:rPr>
        <w:t>of this RFI</w:t>
      </w:r>
      <w:r w:rsidRPr="0093779D">
        <w:rPr>
          <w:b/>
          <w:bCs/>
        </w:rPr>
        <w:t>.</w:t>
      </w:r>
      <w:r>
        <w:rPr>
          <w:b/>
          <w:bCs/>
        </w:rPr>
        <w:t xml:space="preserve"> </w:t>
      </w:r>
      <w:r w:rsidRPr="0093779D">
        <w:rPr>
          <w:b/>
        </w:rPr>
        <w:t xml:space="preserve">A response to this RFI will not be viewed as a binding commitment to develop or pursue the project or ideas discussed. DOE may decide at a later date to issue a FOA based on consideration of the input received from this RFI or to not issue an announcement </w:t>
      </w:r>
      <w:r w:rsidRPr="00CE0CE6">
        <w:rPr>
          <w:b/>
        </w:rPr>
        <w:t>at all. Any information obtained as a result of this RFI is intended to be used by the Government on a non-attribution basis for program planning and procurement strategy development.</w:t>
      </w:r>
      <w:r w:rsidRPr="009E497B">
        <w:t xml:space="preserve">  </w:t>
      </w:r>
      <w:r w:rsidR="00372D4F" w:rsidRPr="00372D4F">
        <w:t xml:space="preserve">Responding to this RFI does not provide any advantage or disadvantage to potential applicants if DOE chooses to issue a FOA regarding </w:t>
      </w:r>
      <w:r w:rsidR="00641A1F">
        <w:t>this or any other area</w:t>
      </w:r>
      <w:r w:rsidR="00372D4F" w:rsidRPr="00372D4F">
        <w:t xml:space="preserve">.  </w:t>
      </w:r>
    </w:p>
    <w:p w:rsidR="00B44F55" w:rsidRDefault="00B44F55" w:rsidP="00E60EF5">
      <w:pPr>
        <w:rPr>
          <w:b/>
          <w:bCs/>
        </w:rPr>
      </w:pPr>
    </w:p>
    <w:p w:rsidR="00B44F55" w:rsidRDefault="00B44F55" w:rsidP="00E60EF5">
      <w:pPr>
        <w:rPr>
          <w:b/>
          <w:bCs/>
        </w:rPr>
      </w:pPr>
      <w:r w:rsidRPr="00C104D7">
        <w:t>Please send your response (one attachment only) via email, with the ti</w:t>
      </w:r>
      <w:r>
        <w:t xml:space="preserve">tle, "RFI Response" to </w:t>
      </w:r>
      <w:r w:rsidR="00BE06C2" w:rsidRPr="00BE06C2">
        <w:t>HVACRHomePerformance</w:t>
      </w:r>
      <w:r>
        <w:t>@go.doe.g</w:t>
      </w:r>
      <w:r w:rsidRPr="00C104D7">
        <w:t>ov. Your</w:t>
      </w:r>
      <w:r>
        <w:t xml:space="preserve"> response should be limited </w:t>
      </w:r>
      <w:r w:rsidRPr="00CC2404">
        <w:t xml:space="preserve">to </w:t>
      </w:r>
      <w:r>
        <w:t>5</w:t>
      </w:r>
      <w:r w:rsidRPr="00CC2404">
        <w:t xml:space="preserve"> pages</w:t>
      </w:r>
      <w:r w:rsidRPr="00C104D7">
        <w:t>, submitted in  Microsoft Word as an email attachment to the address above</w:t>
      </w:r>
      <w:r w:rsidR="00812E16">
        <w:t>,</w:t>
      </w:r>
      <w:r w:rsidRPr="00C104D7">
        <w:t xml:space="preserve"> and received </w:t>
      </w:r>
      <w:r w:rsidRPr="00C104D7">
        <w:rPr>
          <w:b/>
          <w:bCs/>
        </w:rPr>
        <w:t xml:space="preserve">no later than 8:00 PM Eastern Daylight Time </w:t>
      </w:r>
      <w:r>
        <w:rPr>
          <w:b/>
          <w:bCs/>
        </w:rPr>
        <w:t xml:space="preserve">on </w:t>
      </w:r>
      <w:r w:rsidR="00205DF9" w:rsidRPr="00205DF9">
        <w:rPr>
          <w:b/>
          <w:bCs/>
          <w:highlight w:val="yellow"/>
        </w:rPr>
        <w:t>6</w:t>
      </w:r>
      <w:r w:rsidRPr="00205DF9">
        <w:rPr>
          <w:b/>
          <w:bCs/>
          <w:highlight w:val="yellow"/>
        </w:rPr>
        <w:t>/</w:t>
      </w:r>
      <w:r w:rsidR="00BE06C2" w:rsidRPr="00205DF9">
        <w:rPr>
          <w:b/>
          <w:bCs/>
          <w:highlight w:val="yellow"/>
        </w:rPr>
        <w:t>1</w:t>
      </w:r>
      <w:r w:rsidRPr="00205DF9">
        <w:rPr>
          <w:b/>
          <w:bCs/>
          <w:highlight w:val="yellow"/>
        </w:rPr>
        <w:t>/2012</w:t>
      </w:r>
      <w:r w:rsidRPr="00C104D7">
        <w:rPr>
          <w:b/>
          <w:bCs/>
        </w:rPr>
        <w:t xml:space="preserve">.  </w:t>
      </w:r>
    </w:p>
    <w:p w:rsidR="008222CF" w:rsidRPr="00FC0893" w:rsidRDefault="008222CF" w:rsidP="00E60EF5">
      <w:pPr>
        <w:rPr>
          <w:b/>
          <w:bCs/>
        </w:rPr>
      </w:pPr>
    </w:p>
    <w:p w:rsidR="00B44F55" w:rsidRDefault="00B44F55" w:rsidP="00E60EF5">
      <w:r w:rsidRPr="0093779D">
        <w:t>Respondents are requested to provide the following information at the start of their response to this RFI:</w:t>
      </w:r>
    </w:p>
    <w:p w:rsidR="00B44F55" w:rsidRPr="0093779D" w:rsidRDefault="00B44F55" w:rsidP="00E60EF5"/>
    <w:p w:rsidR="00B44F55" w:rsidRPr="0093779D" w:rsidRDefault="00B44F55" w:rsidP="00E60EF5">
      <w:pPr>
        <w:numPr>
          <w:ilvl w:val="0"/>
          <w:numId w:val="36"/>
        </w:numPr>
      </w:pPr>
      <w:r>
        <w:t>Company/Institutional Name.</w:t>
      </w:r>
    </w:p>
    <w:p w:rsidR="00B44F55" w:rsidRPr="0093779D" w:rsidRDefault="00B44F55" w:rsidP="00E60EF5">
      <w:pPr>
        <w:numPr>
          <w:ilvl w:val="0"/>
          <w:numId w:val="36"/>
        </w:numPr>
      </w:pPr>
      <w:r w:rsidRPr="0093779D">
        <w:t>C</w:t>
      </w:r>
      <w:r>
        <w:t>ompany/Institutional Contact.</w:t>
      </w:r>
    </w:p>
    <w:p w:rsidR="00B44F55" w:rsidRPr="0093779D" w:rsidRDefault="00B44F55" w:rsidP="00E60EF5">
      <w:pPr>
        <w:numPr>
          <w:ilvl w:val="0"/>
          <w:numId w:val="36"/>
        </w:numPr>
      </w:pPr>
      <w:r w:rsidRPr="0093779D">
        <w:t>Address, p</w:t>
      </w:r>
      <w:r>
        <w:t>hone number, and e-mail address.</w:t>
      </w:r>
    </w:p>
    <w:p w:rsidR="00B44F55" w:rsidRPr="0093779D" w:rsidRDefault="00B44F55" w:rsidP="00E60EF5">
      <w:pPr>
        <w:numPr>
          <w:ilvl w:val="0"/>
          <w:numId w:val="36"/>
        </w:numPr>
      </w:pPr>
      <w:r w:rsidRPr="0093779D">
        <w:t>Sectors (Industry - HVAC</w:t>
      </w:r>
      <w:r>
        <w:t>R</w:t>
      </w:r>
      <w:r w:rsidRPr="0093779D">
        <w:t>; Industry - Other; Education; Government; Non-profit; Other).  If either "Industry - Other" or "Other", please specify.</w:t>
      </w:r>
    </w:p>
    <w:p w:rsidR="00B44F55" w:rsidRPr="0093779D" w:rsidRDefault="00B44F55" w:rsidP="00E60EF5">
      <w:pPr>
        <w:numPr>
          <w:ilvl w:val="0"/>
          <w:numId w:val="36"/>
        </w:numPr>
      </w:pPr>
      <w:r w:rsidRPr="0093779D">
        <w:t>Brief description of the operations and mission of business or institution (several sentences will suffice).</w:t>
      </w:r>
    </w:p>
    <w:p w:rsidR="00B44F55" w:rsidRDefault="00B44F55" w:rsidP="00E60EF5">
      <w:pPr>
        <w:rPr>
          <w:u w:val="single"/>
        </w:rPr>
      </w:pPr>
    </w:p>
    <w:p w:rsidR="00B44F55" w:rsidRPr="00C104D7" w:rsidRDefault="00B44F55" w:rsidP="00E60EF5">
      <w:pPr>
        <w:rPr>
          <w:u w:val="single"/>
        </w:rPr>
      </w:pPr>
      <w:r w:rsidRPr="00C104D7">
        <w:rPr>
          <w:u w:val="single"/>
        </w:rPr>
        <w:t>RESPONSES WILL NOT BE CONSIDERED CONFIDENTIAL. DO NOT INCLUDE ANY</w:t>
      </w:r>
      <w:r>
        <w:rPr>
          <w:u w:val="single"/>
        </w:rPr>
        <w:t xml:space="preserve"> </w:t>
      </w:r>
      <w:r w:rsidRPr="00C104D7">
        <w:rPr>
          <w:u w:val="single"/>
        </w:rPr>
        <w:t>CONFIDENTIAL OR PROPRIETARY INFORMATION IN YOUR RESPONSE.</w:t>
      </w:r>
    </w:p>
    <w:p w:rsidR="00B44F55" w:rsidRDefault="00B44F55" w:rsidP="00E60EF5">
      <w:pPr>
        <w:rPr>
          <w:u w:val="single"/>
        </w:rPr>
      </w:pPr>
    </w:p>
    <w:p w:rsidR="001457BF" w:rsidRPr="001457BF" w:rsidRDefault="001920D5" w:rsidP="00E60EF5">
      <w:pPr>
        <w:rPr>
          <w:b/>
        </w:rPr>
      </w:pPr>
      <w:r>
        <w:rPr>
          <w:b/>
        </w:rPr>
        <w:t>Disclaimer</w:t>
      </w:r>
    </w:p>
    <w:p w:rsidR="001457BF" w:rsidRDefault="001457BF" w:rsidP="00E60EF5"/>
    <w:p w:rsidR="00372D4F" w:rsidRDefault="001457BF" w:rsidP="00372D4F">
      <w:r>
        <w:t xml:space="preserve">This is an RFI issued solely for information and program planning purposes; this RFI does not constitute a formal solicitation for proposals or abstracts. Your response to this notice will be treated as information only. DOE will not provide reimbursement for costs incurred in responding to this RFI. Respondents are advised that DOE is under no </w:t>
      </w:r>
      <w:r>
        <w:lastRenderedPageBreak/>
        <w:t>obligation to acknowledge receipt of the information received or provide feedback to respondents with respect to any information submitted under this RFI. Responses to this RFI do not bind DOE to any further actions related to this topic.</w:t>
      </w:r>
      <w:r w:rsidR="00372D4F">
        <w:t xml:space="preserve"> </w:t>
      </w:r>
      <w:r w:rsidR="00372D4F" w:rsidRPr="00220DB8">
        <w:t xml:space="preserve">DOE will not publish any report or compendium of responses received from this RFI.  </w:t>
      </w:r>
    </w:p>
    <w:p w:rsidR="00372D4F" w:rsidRDefault="00372D4F" w:rsidP="00372D4F"/>
    <w:p w:rsidR="0092030E" w:rsidRPr="0092030E" w:rsidRDefault="00372D4F" w:rsidP="00E60EF5">
      <w:pPr>
        <w:rPr>
          <w:b/>
        </w:rPr>
      </w:pPr>
      <w:r w:rsidRPr="0003726C">
        <w:t xml:space="preserve">Thank you for your participation and </w:t>
      </w:r>
      <w:r w:rsidR="008249DC">
        <w:t xml:space="preserve">contribution to the </w:t>
      </w:r>
      <w:r w:rsidRPr="0003726C">
        <w:t>efforts</w:t>
      </w:r>
      <w:r>
        <w:t xml:space="preserve"> </w:t>
      </w:r>
      <w:r w:rsidR="008249DC">
        <w:t>of</w:t>
      </w:r>
      <w:r>
        <w:t xml:space="preserve"> the DOE Building Technologies Program.</w:t>
      </w:r>
    </w:p>
    <w:sectPr w:rsidR="0092030E" w:rsidRPr="0092030E" w:rsidSect="008249DC">
      <w:headerReference w:type="default" r:id="rId15"/>
      <w:footerReference w:type="default" r:id="rId16"/>
      <w:pgSz w:w="12240" w:h="15840"/>
      <w:pgMar w:top="108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9F" w:rsidRDefault="001C209F">
      <w:r>
        <w:separator/>
      </w:r>
    </w:p>
  </w:endnote>
  <w:endnote w:type="continuationSeparator" w:id="0">
    <w:p w:rsidR="001C209F" w:rsidRDefault="001C209F">
      <w:r>
        <w:continuationSeparator/>
      </w:r>
    </w:p>
  </w:endnote>
  <w:endnote w:type="continuationNotice" w:id="1">
    <w:p w:rsidR="001C209F" w:rsidRDefault="001C2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9F" w:rsidRDefault="001C209F" w:rsidP="00C42611">
    <w:pPr>
      <w:pStyle w:val="Footer"/>
      <w:tabs>
        <w:tab w:val="clear" w:pos="4320"/>
        <w:tab w:val="center" w:pos="4140"/>
      </w:tabs>
      <w:rPr>
        <w:rStyle w:val="PageNumber"/>
        <w:sz w:val="20"/>
        <w:szCs w:val="20"/>
      </w:rPr>
    </w:pPr>
    <w:r>
      <w:rPr>
        <w:rStyle w:val="PageNumber"/>
        <w:sz w:val="20"/>
        <w:szCs w:val="20"/>
      </w:rPr>
      <w:tab/>
    </w:r>
    <w:r>
      <w:rPr>
        <w:rStyle w:val="PageNumber"/>
        <w:sz w:val="20"/>
        <w:szCs w:val="20"/>
      </w:rPr>
      <w:tab/>
    </w:r>
    <w:r w:rsidRPr="00C42611">
      <w:rPr>
        <w:rStyle w:val="PageNumber"/>
        <w:sz w:val="20"/>
        <w:szCs w:val="20"/>
      </w:rPr>
      <w:fldChar w:fldCharType="begin"/>
    </w:r>
    <w:r w:rsidRPr="00C42611">
      <w:rPr>
        <w:rStyle w:val="PageNumber"/>
        <w:sz w:val="20"/>
        <w:szCs w:val="20"/>
      </w:rPr>
      <w:instrText xml:space="preserve"> PAGE </w:instrText>
    </w:r>
    <w:r w:rsidRPr="00C42611">
      <w:rPr>
        <w:rStyle w:val="PageNumber"/>
        <w:sz w:val="20"/>
        <w:szCs w:val="20"/>
      </w:rPr>
      <w:fldChar w:fldCharType="separate"/>
    </w:r>
    <w:r w:rsidR="00A974ED">
      <w:rPr>
        <w:rStyle w:val="PageNumber"/>
        <w:noProof/>
        <w:sz w:val="20"/>
        <w:szCs w:val="20"/>
      </w:rPr>
      <w:t>1</w:t>
    </w:r>
    <w:r w:rsidRPr="00C42611">
      <w:rPr>
        <w:rStyle w:val="PageNumber"/>
        <w:sz w:val="20"/>
        <w:szCs w:val="20"/>
      </w:rPr>
      <w:fldChar w:fldCharType="end"/>
    </w:r>
    <w:r w:rsidRPr="00C42611">
      <w:rPr>
        <w:rStyle w:val="PageNumber"/>
        <w:sz w:val="20"/>
        <w:szCs w:val="20"/>
      </w:rPr>
      <w:t xml:space="preserve"> of </w:t>
    </w:r>
    <w:r w:rsidRPr="00C42611">
      <w:rPr>
        <w:rStyle w:val="PageNumber"/>
        <w:sz w:val="20"/>
        <w:szCs w:val="20"/>
      </w:rPr>
      <w:fldChar w:fldCharType="begin"/>
    </w:r>
    <w:r w:rsidRPr="00C42611">
      <w:rPr>
        <w:rStyle w:val="PageNumber"/>
        <w:sz w:val="20"/>
        <w:szCs w:val="20"/>
      </w:rPr>
      <w:instrText xml:space="preserve"> NUMPAGES </w:instrText>
    </w:r>
    <w:r w:rsidRPr="00C42611">
      <w:rPr>
        <w:rStyle w:val="PageNumber"/>
        <w:sz w:val="20"/>
        <w:szCs w:val="20"/>
      </w:rPr>
      <w:fldChar w:fldCharType="separate"/>
    </w:r>
    <w:r w:rsidR="00A974ED">
      <w:rPr>
        <w:rStyle w:val="PageNumber"/>
        <w:noProof/>
        <w:sz w:val="20"/>
        <w:szCs w:val="20"/>
      </w:rPr>
      <w:t>6</w:t>
    </w:r>
    <w:r w:rsidRPr="00C42611">
      <w:rPr>
        <w:rStyle w:val="PageNumber"/>
        <w:sz w:val="20"/>
        <w:szCs w:val="20"/>
      </w:rPr>
      <w:fldChar w:fldCharType="end"/>
    </w:r>
    <w:r w:rsidRPr="00C42611">
      <w:rPr>
        <w:rStyle w:val="PageNumber"/>
        <w:sz w:val="20"/>
        <w:szCs w:val="20"/>
      </w:rPr>
      <w:t xml:space="preserve"> </w:t>
    </w:r>
  </w:p>
  <w:p w:rsidR="001C209F" w:rsidRPr="00C42611" w:rsidRDefault="001C209F" w:rsidP="00C42611">
    <w:pPr>
      <w:pStyle w:val="Footer"/>
      <w:tabs>
        <w:tab w:val="clear" w:pos="4320"/>
        <w:tab w:val="center" w:pos="41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9F" w:rsidRDefault="001C209F">
      <w:r>
        <w:separator/>
      </w:r>
    </w:p>
  </w:footnote>
  <w:footnote w:type="continuationSeparator" w:id="0">
    <w:p w:rsidR="001C209F" w:rsidRDefault="001C209F">
      <w:r>
        <w:continuationSeparator/>
      </w:r>
    </w:p>
  </w:footnote>
  <w:footnote w:type="continuationNotice" w:id="1">
    <w:p w:rsidR="001C209F" w:rsidRDefault="001C209F"/>
  </w:footnote>
  <w:footnote w:id="2">
    <w:p w:rsidR="001C209F" w:rsidRPr="001B0C5F" w:rsidRDefault="001C209F" w:rsidP="000C6906">
      <w:pPr>
        <w:pStyle w:val="FootnoteText"/>
        <w:rPr>
          <w:rFonts w:ascii="Times New Roman" w:hAnsi="Times New Roman"/>
        </w:rPr>
      </w:pPr>
      <w:r w:rsidRPr="001B0C5F">
        <w:rPr>
          <w:rStyle w:val="FootnoteReference"/>
          <w:rFonts w:ascii="Times New Roman" w:hAnsi="Times New Roman"/>
        </w:rPr>
        <w:footnoteRef/>
      </w:r>
      <w:r w:rsidRPr="001B0C5F">
        <w:rPr>
          <w:rFonts w:ascii="Times New Roman" w:hAnsi="Times New Roman"/>
        </w:rPr>
        <w:t xml:space="preserve"> </w:t>
      </w:r>
      <w:r>
        <w:rPr>
          <w:rFonts w:ascii="Times New Roman" w:hAnsi="Times New Roman"/>
        </w:rPr>
        <w:t xml:space="preserve">The final draft of the </w:t>
      </w:r>
      <w:r w:rsidRPr="00532481">
        <w:rPr>
          <w:rFonts w:ascii="Times New Roman" w:hAnsi="Times New Roman"/>
        </w:rPr>
        <w:t xml:space="preserve">Business Models Guide </w:t>
      </w:r>
      <w:r>
        <w:rPr>
          <w:rFonts w:ascii="Times New Roman" w:hAnsi="Times New Roman"/>
        </w:rPr>
        <w:t xml:space="preserve">is forthcoming, but a </w:t>
      </w:r>
      <w:r w:rsidRPr="001B0C5F">
        <w:rPr>
          <w:rFonts w:ascii="Times New Roman" w:hAnsi="Times New Roman"/>
        </w:rPr>
        <w:t xml:space="preserve">review draft is available </w:t>
      </w:r>
      <w:r>
        <w:rPr>
          <w:rFonts w:ascii="Times New Roman" w:hAnsi="Times New Roman"/>
        </w:rPr>
        <w:t>now</w:t>
      </w:r>
      <w:r w:rsidRPr="001B0C5F">
        <w:rPr>
          <w:rFonts w:ascii="Times New Roman" w:hAnsi="Times New Roman"/>
        </w:rPr>
        <w:t xml:space="preserve">: </w:t>
      </w:r>
      <w:hyperlink r:id="rId1" w:history="1">
        <w:r w:rsidRPr="00171010">
          <w:rPr>
            <w:rStyle w:val="Hyperlink"/>
            <w:rFonts w:ascii="Times New Roman" w:hAnsi="Times New Roman"/>
          </w:rPr>
          <w:t>http://www1.eere.energy.gov/buildings/betterbuildings/neighborhoods/pdfs/bbnp_business_model_guide_10-28-11.pdf</w:t>
        </w:r>
      </w:hyperlink>
    </w:p>
  </w:footnote>
  <w:footnote w:id="3">
    <w:p w:rsidR="001C209F" w:rsidRPr="001B0C5F" w:rsidRDefault="001C209F" w:rsidP="000C6906">
      <w:pPr>
        <w:pStyle w:val="FootnoteText"/>
        <w:rPr>
          <w:rFonts w:ascii="Times New Roman" w:hAnsi="Times New Roman"/>
        </w:rPr>
      </w:pPr>
      <w:r w:rsidRPr="001B0C5F">
        <w:rPr>
          <w:rStyle w:val="FootnoteReference"/>
          <w:rFonts w:ascii="Times New Roman" w:hAnsi="Times New Roman"/>
        </w:rPr>
        <w:footnoteRef/>
      </w:r>
      <w:r w:rsidRPr="001B0C5F">
        <w:rPr>
          <w:rFonts w:ascii="Times New Roman" w:hAnsi="Times New Roman"/>
        </w:rPr>
        <w:t xml:space="preserve"> </w:t>
      </w:r>
      <w:hyperlink r:id="rId2" w:history="1">
        <w:r w:rsidRPr="005F64F2">
          <w:rPr>
            <w:rStyle w:val="Hyperlink"/>
            <w:rFonts w:ascii="Times New Roman" w:hAnsi="Times New Roman"/>
          </w:rPr>
          <w:t>http://buildingsdatabook.eren.doe.gov/TableView.aspx?table=2.1.5</w:t>
        </w:r>
      </w:hyperlink>
    </w:p>
  </w:footnote>
  <w:footnote w:id="4">
    <w:p w:rsidR="001C209F" w:rsidRDefault="001C209F" w:rsidP="000C6906">
      <w:pPr>
        <w:pStyle w:val="FootnoteText"/>
      </w:pPr>
      <w:r w:rsidRPr="001B0C5F">
        <w:rPr>
          <w:rStyle w:val="FootnoteReference"/>
          <w:rFonts w:ascii="Times New Roman" w:hAnsi="Times New Roman"/>
        </w:rPr>
        <w:footnoteRef/>
      </w:r>
      <w:r w:rsidRPr="001B0C5F">
        <w:rPr>
          <w:rFonts w:ascii="Times New Roman" w:hAnsi="Times New Roman"/>
        </w:rPr>
        <w:t xml:space="preserve"> </w:t>
      </w:r>
      <w:hyperlink r:id="rId3" w:history="1">
        <w:r w:rsidRPr="00620770">
          <w:rPr>
            <w:rStyle w:val="Hyperlink"/>
            <w:rFonts w:ascii="Times New Roman" w:hAnsi="Times New Roman"/>
          </w:rPr>
          <w:t>http://www.ahrinet.org/historical+data.aspx</w:t>
        </w:r>
      </w:hyperlink>
      <w:r>
        <w:rPr>
          <w:rFonts w:ascii="Times New Roman" w:hAnsi="Times New Roman"/>
        </w:rPr>
        <w:t xml:space="preserve">; </w:t>
      </w:r>
      <w:hyperlink r:id="rId4" w:history="1">
        <w:r w:rsidRPr="008421A2">
          <w:rPr>
            <w:rStyle w:val="Hyperlink"/>
            <w:rFonts w:ascii="Times New Roman" w:hAnsi="Times New Roman"/>
          </w:rPr>
          <w:t>http://www.jchs.harvard.edu/sites/jchs.harvard.edu/files/r11-1_6_appendix_tables.pdf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9F" w:rsidRDefault="001C209F">
    <w:pPr>
      <w:pStyle w:val="Header"/>
    </w:pPr>
    <w:r>
      <w:rPr>
        <w:rStyle w:val="PageNumbe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F01"/>
    <w:multiLevelType w:val="hybridMultilevel"/>
    <w:tmpl w:val="5B5436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CF4310"/>
    <w:multiLevelType w:val="hybridMultilevel"/>
    <w:tmpl w:val="1F1820FE"/>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4F9698F"/>
    <w:multiLevelType w:val="multilevel"/>
    <w:tmpl w:val="B582ACA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7700B95"/>
    <w:multiLevelType w:val="hybridMultilevel"/>
    <w:tmpl w:val="26C0E2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0015F7"/>
    <w:multiLevelType w:val="hybridMultilevel"/>
    <w:tmpl w:val="9C8AF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F26CB"/>
    <w:multiLevelType w:val="hybridMultilevel"/>
    <w:tmpl w:val="D27EC6BC"/>
    <w:lvl w:ilvl="0" w:tplc="DC228994">
      <w:start w:val="1"/>
      <w:numFmt w:val="decimal"/>
      <w:lvlText w:val="%1)"/>
      <w:lvlJc w:val="left"/>
      <w:pPr>
        <w:ind w:left="720" w:hanging="360"/>
      </w:pPr>
      <w:rPr>
        <w:i w:val="0"/>
      </w:rPr>
    </w:lvl>
    <w:lvl w:ilvl="1" w:tplc="04090017">
      <w:start w:val="1"/>
      <w:numFmt w:val="lowerLetter"/>
      <w:lvlText w:val="%2)"/>
      <w:lvlJc w:val="left"/>
      <w:pPr>
        <w:ind w:left="1440" w:hanging="360"/>
      </w:pPr>
      <w:rPr>
        <w:i w:val="0"/>
      </w:rPr>
    </w:lvl>
    <w:lvl w:ilvl="2" w:tplc="C4D8465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946F0"/>
    <w:multiLevelType w:val="hybridMultilevel"/>
    <w:tmpl w:val="0AA26D7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6B43C8"/>
    <w:multiLevelType w:val="hybridMultilevel"/>
    <w:tmpl w:val="3C40E5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C518A8"/>
    <w:multiLevelType w:val="hybridMultilevel"/>
    <w:tmpl w:val="12441B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4481539"/>
    <w:multiLevelType w:val="hybridMultilevel"/>
    <w:tmpl w:val="A572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665824"/>
    <w:multiLevelType w:val="hybridMultilevel"/>
    <w:tmpl w:val="5DE6D49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6F12FDF"/>
    <w:multiLevelType w:val="hybridMultilevel"/>
    <w:tmpl w:val="978C58C8"/>
    <w:lvl w:ilvl="0" w:tplc="8CE84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282D5D"/>
    <w:multiLevelType w:val="hybridMultilevel"/>
    <w:tmpl w:val="25DA6D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AEC6D6E"/>
    <w:multiLevelType w:val="hybridMultilevel"/>
    <w:tmpl w:val="F7BCA76C"/>
    <w:lvl w:ilvl="0" w:tplc="8CE84C90">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BE81D6B"/>
    <w:multiLevelType w:val="hybridMultilevel"/>
    <w:tmpl w:val="71B0EE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D7A5131"/>
    <w:multiLevelType w:val="hybridMultilevel"/>
    <w:tmpl w:val="161C8B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E41263C"/>
    <w:multiLevelType w:val="hybridMultilevel"/>
    <w:tmpl w:val="EA1E2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3590EF0"/>
    <w:multiLevelType w:val="hybridMultilevel"/>
    <w:tmpl w:val="5C5A8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C65D65"/>
    <w:multiLevelType w:val="hybridMultilevel"/>
    <w:tmpl w:val="9D8699CC"/>
    <w:lvl w:ilvl="0" w:tplc="8CE84C9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C67E6"/>
    <w:multiLevelType w:val="hybridMultilevel"/>
    <w:tmpl w:val="0E5EAAB8"/>
    <w:lvl w:ilvl="0" w:tplc="04090011">
      <w:start w:val="1"/>
      <w:numFmt w:val="decimal"/>
      <w:lvlText w:val="%1)"/>
      <w:lvlJc w:val="left"/>
      <w:pPr>
        <w:ind w:left="720" w:hanging="360"/>
      </w:pPr>
    </w:lvl>
    <w:lvl w:ilvl="1" w:tplc="80A0FCB6">
      <w:start w:val="1"/>
      <w:numFmt w:val="lowerLetter"/>
      <w:lvlText w:val="%2."/>
      <w:lvlJc w:val="left"/>
      <w:pPr>
        <w:ind w:left="1440" w:hanging="360"/>
      </w:pPr>
      <w:rPr>
        <w:rFonts w:hint="default"/>
        <w:i w:val="0"/>
      </w:rPr>
    </w:lvl>
    <w:lvl w:ilvl="2" w:tplc="3EF0DD2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50386"/>
    <w:multiLevelType w:val="hybridMultilevel"/>
    <w:tmpl w:val="2D14E574"/>
    <w:lvl w:ilvl="0" w:tplc="F21EF0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95864"/>
    <w:multiLevelType w:val="hybridMultilevel"/>
    <w:tmpl w:val="9CDADA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5EA767E"/>
    <w:multiLevelType w:val="hybridMultilevel"/>
    <w:tmpl w:val="0C1A992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66512C"/>
    <w:multiLevelType w:val="hybridMultilevel"/>
    <w:tmpl w:val="7C16CF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C523971"/>
    <w:multiLevelType w:val="hybridMultilevel"/>
    <w:tmpl w:val="3AD0CEA6"/>
    <w:lvl w:ilvl="0" w:tplc="8CE84C90">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1DD4E6D"/>
    <w:multiLevelType w:val="hybridMultilevel"/>
    <w:tmpl w:val="D2243EA4"/>
    <w:lvl w:ilvl="0" w:tplc="8CE84C9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F95E61"/>
    <w:multiLevelType w:val="hybridMultilevel"/>
    <w:tmpl w:val="E02A3D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7A05952"/>
    <w:multiLevelType w:val="hybridMultilevel"/>
    <w:tmpl w:val="2C06508A"/>
    <w:lvl w:ilvl="0" w:tplc="0409000F">
      <w:start w:val="1"/>
      <w:numFmt w:val="decimal"/>
      <w:lvlText w:val="%1."/>
      <w:lvlJc w:val="left"/>
      <w:pPr>
        <w:tabs>
          <w:tab w:val="num" w:pos="720"/>
        </w:tabs>
        <w:ind w:left="720" w:hanging="360"/>
      </w:pPr>
    </w:lvl>
    <w:lvl w:ilvl="1" w:tplc="0C9636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0D3094"/>
    <w:multiLevelType w:val="hybridMultilevel"/>
    <w:tmpl w:val="0BDAEB80"/>
    <w:lvl w:ilvl="0" w:tplc="4600C8B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1F5630"/>
    <w:multiLevelType w:val="hybridMultilevel"/>
    <w:tmpl w:val="632ADA12"/>
    <w:lvl w:ilvl="0" w:tplc="8CE84C90">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93630D6"/>
    <w:multiLevelType w:val="hybridMultilevel"/>
    <w:tmpl w:val="592A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325FE"/>
    <w:multiLevelType w:val="hybridMultilevel"/>
    <w:tmpl w:val="6F64B4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EF659D5"/>
    <w:multiLevelType w:val="hybridMultilevel"/>
    <w:tmpl w:val="2EE09C1A"/>
    <w:lvl w:ilvl="0" w:tplc="857EBE7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A319EA"/>
    <w:multiLevelType w:val="hybridMultilevel"/>
    <w:tmpl w:val="94A889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72D01F0"/>
    <w:multiLevelType w:val="hybridMultilevel"/>
    <w:tmpl w:val="3BFA5A26"/>
    <w:lvl w:ilvl="0" w:tplc="8834AC44">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868327F"/>
    <w:multiLevelType w:val="hybridMultilevel"/>
    <w:tmpl w:val="98A0A07C"/>
    <w:lvl w:ilvl="0" w:tplc="8CE84C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8874567"/>
    <w:multiLevelType w:val="hybridMultilevel"/>
    <w:tmpl w:val="873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864B9"/>
    <w:multiLevelType w:val="hybridMultilevel"/>
    <w:tmpl w:val="97EC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D633BA"/>
    <w:multiLevelType w:val="hybridMultilevel"/>
    <w:tmpl w:val="AF0C0CCC"/>
    <w:lvl w:ilvl="0" w:tplc="5B94CC4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CC5479"/>
    <w:multiLevelType w:val="hybridMultilevel"/>
    <w:tmpl w:val="B582AC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FF81E08"/>
    <w:multiLevelType w:val="hybridMultilevel"/>
    <w:tmpl w:val="967486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7"/>
  </w:num>
  <w:num w:numId="3">
    <w:abstractNumId w:val="37"/>
  </w:num>
  <w:num w:numId="4">
    <w:abstractNumId w:val="31"/>
  </w:num>
  <w:num w:numId="5">
    <w:abstractNumId w:val="35"/>
  </w:num>
  <w:num w:numId="6">
    <w:abstractNumId w:val="25"/>
  </w:num>
  <w:num w:numId="7">
    <w:abstractNumId w:val="29"/>
  </w:num>
  <w:num w:numId="8">
    <w:abstractNumId w:val="18"/>
  </w:num>
  <w:num w:numId="9">
    <w:abstractNumId w:val="22"/>
  </w:num>
  <w:num w:numId="10">
    <w:abstractNumId w:val="13"/>
  </w:num>
  <w:num w:numId="11">
    <w:abstractNumId w:val="12"/>
  </w:num>
  <w:num w:numId="12">
    <w:abstractNumId w:val="24"/>
  </w:num>
  <w:num w:numId="13">
    <w:abstractNumId w:val="16"/>
  </w:num>
  <w:num w:numId="14">
    <w:abstractNumId w:val="4"/>
  </w:num>
  <w:num w:numId="15">
    <w:abstractNumId w:val="10"/>
  </w:num>
  <w:num w:numId="16">
    <w:abstractNumId w:val="6"/>
  </w:num>
  <w:num w:numId="17">
    <w:abstractNumId w:val="0"/>
  </w:num>
  <w:num w:numId="18">
    <w:abstractNumId w:val="23"/>
  </w:num>
  <w:num w:numId="19">
    <w:abstractNumId w:val="21"/>
  </w:num>
  <w:num w:numId="20">
    <w:abstractNumId w:val="8"/>
  </w:num>
  <w:num w:numId="21">
    <w:abstractNumId w:val="3"/>
  </w:num>
  <w:num w:numId="22">
    <w:abstractNumId w:val="1"/>
  </w:num>
  <w:num w:numId="23">
    <w:abstractNumId w:val="40"/>
  </w:num>
  <w:num w:numId="24">
    <w:abstractNumId w:val="26"/>
  </w:num>
  <w:num w:numId="25">
    <w:abstractNumId w:val="15"/>
  </w:num>
  <w:num w:numId="26">
    <w:abstractNumId w:val="7"/>
  </w:num>
  <w:num w:numId="27">
    <w:abstractNumId w:val="33"/>
  </w:num>
  <w:num w:numId="28">
    <w:abstractNumId w:val="20"/>
  </w:num>
  <w:num w:numId="29">
    <w:abstractNumId w:val="27"/>
  </w:num>
  <w:num w:numId="30">
    <w:abstractNumId w:val="14"/>
  </w:num>
  <w:num w:numId="31">
    <w:abstractNumId w:val="34"/>
  </w:num>
  <w:num w:numId="32">
    <w:abstractNumId w:val="9"/>
  </w:num>
  <w:num w:numId="33">
    <w:abstractNumId w:val="39"/>
  </w:num>
  <w:num w:numId="34">
    <w:abstractNumId w:val="2"/>
  </w:num>
  <w:num w:numId="35">
    <w:abstractNumId w:val="32"/>
  </w:num>
  <w:num w:numId="36">
    <w:abstractNumId w:val="36"/>
  </w:num>
  <w:num w:numId="37">
    <w:abstractNumId w:val="5"/>
  </w:num>
  <w:num w:numId="38">
    <w:abstractNumId w:val="19"/>
  </w:num>
  <w:num w:numId="39">
    <w:abstractNumId w:val="30"/>
  </w:num>
  <w:num w:numId="40">
    <w:abstractNumId w:val="38"/>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E3"/>
    <w:rsid w:val="00004E7D"/>
    <w:rsid w:val="00011962"/>
    <w:rsid w:val="00011C2E"/>
    <w:rsid w:val="00020F5D"/>
    <w:rsid w:val="000213BD"/>
    <w:rsid w:val="00026640"/>
    <w:rsid w:val="00035E5C"/>
    <w:rsid w:val="00036354"/>
    <w:rsid w:val="000364D2"/>
    <w:rsid w:val="00052933"/>
    <w:rsid w:val="00055F3B"/>
    <w:rsid w:val="00061C62"/>
    <w:rsid w:val="00065816"/>
    <w:rsid w:val="000937DA"/>
    <w:rsid w:val="000A27EF"/>
    <w:rsid w:val="000C6906"/>
    <w:rsid w:val="000C7B58"/>
    <w:rsid w:val="000E6AA0"/>
    <w:rsid w:val="000E6EE2"/>
    <w:rsid w:val="000E76FE"/>
    <w:rsid w:val="001079C5"/>
    <w:rsid w:val="001209DF"/>
    <w:rsid w:val="00142BA5"/>
    <w:rsid w:val="001457BF"/>
    <w:rsid w:val="00174246"/>
    <w:rsid w:val="00181E68"/>
    <w:rsid w:val="00183868"/>
    <w:rsid w:val="00183AFC"/>
    <w:rsid w:val="001920D5"/>
    <w:rsid w:val="001A1461"/>
    <w:rsid w:val="001A5F8F"/>
    <w:rsid w:val="001B0C5F"/>
    <w:rsid w:val="001C209F"/>
    <w:rsid w:val="001E2A97"/>
    <w:rsid w:val="001E4559"/>
    <w:rsid w:val="001F247D"/>
    <w:rsid w:val="0020138B"/>
    <w:rsid w:val="00204B53"/>
    <w:rsid w:val="00205DF9"/>
    <w:rsid w:val="00213E2B"/>
    <w:rsid w:val="00215AE8"/>
    <w:rsid w:val="002214A6"/>
    <w:rsid w:val="002223F9"/>
    <w:rsid w:val="00236378"/>
    <w:rsid w:val="0024149A"/>
    <w:rsid w:val="00247EB1"/>
    <w:rsid w:val="002527EC"/>
    <w:rsid w:val="002610D5"/>
    <w:rsid w:val="00267D56"/>
    <w:rsid w:val="00270134"/>
    <w:rsid w:val="00293549"/>
    <w:rsid w:val="00296FDA"/>
    <w:rsid w:val="002B71D9"/>
    <w:rsid w:val="002C3B1B"/>
    <w:rsid w:val="002C7394"/>
    <w:rsid w:val="002D2641"/>
    <w:rsid w:val="002D2868"/>
    <w:rsid w:val="002E64ED"/>
    <w:rsid w:val="002E6E54"/>
    <w:rsid w:val="002F1564"/>
    <w:rsid w:val="002F200B"/>
    <w:rsid w:val="00305528"/>
    <w:rsid w:val="003164AF"/>
    <w:rsid w:val="00321861"/>
    <w:rsid w:val="00331F7D"/>
    <w:rsid w:val="003334FC"/>
    <w:rsid w:val="00340F35"/>
    <w:rsid w:val="00341236"/>
    <w:rsid w:val="00366FC0"/>
    <w:rsid w:val="00372D4F"/>
    <w:rsid w:val="003801B4"/>
    <w:rsid w:val="00387566"/>
    <w:rsid w:val="00387D59"/>
    <w:rsid w:val="003923A8"/>
    <w:rsid w:val="00394BD1"/>
    <w:rsid w:val="0039548C"/>
    <w:rsid w:val="003955EA"/>
    <w:rsid w:val="003A6224"/>
    <w:rsid w:val="003B0A62"/>
    <w:rsid w:val="003B297A"/>
    <w:rsid w:val="003C0EE5"/>
    <w:rsid w:val="003C2687"/>
    <w:rsid w:val="003C4776"/>
    <w:rsid w:val="003F5C86"/>
    <w:rsid w:val="003F6176"/>
    <w:rsid w:val="003F6DED"/>
    <w:rsid w:val="00410142"/>
    <w:rsid w:val="00424C6F"/>
    <w:rsid w:val="0044610B"/>
    <w:rsid w:val="00447B48"/>
    <w:rsid w:val="00455926"/>
    <w:rsid w:val="00475E15"/>
    <w:rsid w:val="00485FED"/>
    <w:rsid w:val="004861A8"/>
    <w:rsid w:val="004A1B22"/>
    <w:rsid w:val="004B4EFB"/>
    <w:rsid w:val="004B6CD2"/>
    <w:rsid w:val="004C3D7D"/>
    <w:rsid w:val="004C4FAA"/>
    <w:rsid w:val="004C7FC5"/>
    <w:rsid w:val="004D312E"/>
    <w:rsid w:val="004E036A"/>
    <w:rsid w:val="004E157E"/>
    <w:rsid w:val="004F61DF"/>
    <w:rsid w:val="00500764"/>
    <w:rsid w:val="00505FDF"/>
    <w:rsid w:val="00506335"/>
    <w:rsid w:val="00516081"/>
    <w:rsid w:val="00516C22"/>
    <w:rsid w:val="00527793"/>
    <w:rsid w:val="005403B4"/>
    <w:rsid w:val="0054054A"/>
    <w:rsid w:val="00540CA6"/>
    <w:rsid w:val="00561CFC"/>
    <w:rsid w:val="00567364"/>
    <w:rsid w:val="00572CE5"/>
    <w:rsid w:val="005773E1"/>
    <w:rsid w:val="00577517"/>
    <w:rsid w:val="005956E6"/>
    <w:rsid w:val="00595A81"/>
    <w:rsid w:val="005960B6"/>
    <w:rsid w:val="005A5298"/>
    <w:rsid w:val="005A5896"/>
    <w:rsid w:val="005A7D25"/>
    <w:rsid w:val="005C6D9F"/>
    <w:rsid w:val="005D5C21"/>
    <w:rsid w:val="005E1B92"/>
    <w:rsid w:val="005F2683"/>
    <w:rsid w:val="00613EE9"/>
    <w:rsid w:val="00615682"/>
    <w:rsid w:val="0061713B"/>
    <w:rsid w:val="00623C70"/>
    <w:rsid w:val="00624F9B"/>
    <w:rsid w:val="00630E08"/>
    <w:rsid w:val="00634AD8"/>
    <w:rsid w:val="00641435"/>
    <w:rsid w:val="00641A1F"/>
    <w:rsid w:val="00641F26"/>
    <w:rsid w:val="00655D0B"/>
    <w:rsid w:val="00662DB9"/>
    <w:rsid w:val="00690601"/>
    <w:rsid w:val="0069305A"/>
    <w:rsid w:val="00693A3F"/>
    <w:rsid w:val="006E3021"/>
    <w:rsid w:val="006E5166"/>
    <w:rsid w:val="006F1C61"/>
    <w:rsid w:val="006F3AC9"/>
    <w:rsid w:val="00715BE8"/>
    <w:rsid w:val="00737909"/>
    <w:rsid w:val="007452BF"/>
    <w:rsid w:val="00766C84"/>
    <w:rsid w:val="007844E0"/>
    <w:rsid w:val="00786772"/>
    <w:rsid w:val="00787E06"/>
    <w:rsid w:val="007B17C9"/>
    <w:rsid w:val="007C7B5C"/>
    <w:rsid w:val="007D3556"/>
    <w:rsid w:val="007D5672"/>
    <w:rsid w:val="007D5823"/>
    <w:rsid w:val="007D7F89"/>
    <w:rsid w:val="007E1E7E"/>
    <w:rsid w:val="007E5990"/>
    <w:rsid w:val="007F01DF"/>
    <w:rsid w:val="007F0DA3"/>
    <w:rsid w:val="007F5BCF"/>
    <w:rsid w:val="00800CCB"/>
    <w:rsid w:val="00802BC5"/>
    <w:rsid w:val="00812E16"/>
    <w:rsid w:val="008222CF"/>
    <w:rsid w:val="0082240F"/>
    <w:rsid w:val="008249DC"/>
    <w:rsid w:val="0083070D"/>
    <w:rsid w:val="00833A0C"/>
    <w:rsid w:val="00837DFB"/>
    <w:rsid w:val="0084244D"/>
    <w:rsid w:val="00847B7D"/>
    <w:rsid w:val="008530FB"/>
    <w:rsid w:val="008573BA"/>
    <w:rsid w:val="00862B11"/>
    <w:rsid w:val="008652DB"/>
    <w:rsid w:val="008754CE"/>
    <w:rsid w:val="00876A52"/>
    <w:rsid w:val="00882A4D"/>
    <w:rsid w:val="00884959"/>
    <w:rsid w:val="00885B4C"/>
    <w:rsid w:val="008A36F5"/>
    <w:rsid w:val="008C01F6"/>
    <w:rsid w:val="008C3863"/>
    <w:rsid w:val="008C423E"/>
    <w:rsid w:val="008C5D2A"/>
    <w:rsid w:val="008D558A"/>
    <w:rsid w:val="008E3A72"/>
    <w:rsid w:val="008F1AE9"/>
    <w:rsid w:val="008F2999"/>
    <w:rsid w:val="008F653B"/>
    <w:rsid w:val="008F7D32"/>
    <w:rsid w:val="00901BE2"/>
    <w:rsid w:val="009119CE"/>
    <w:rsid w:val="0091328B"/>
    <w:rsid w:val="009144BD"/>
    <w:rsid w:val="0092030E"/>
    <w:rsid w:val="00927E6D"/>
    <w:rsid w:val="0093779D"/>
    <w:rsid w:val="009424C9"/>
    <w:rsid w:val="0094300F"/>
    <w:rsid w:val="00950D11"/>
    <w:rsid w:val="0096443D"/>
    <w:rsid w:val="0096545D"/>
    <w:rsid w:val="00972518"/>
    <w:rsid w:val="00975DEA"/>
    <w:rsid w:val="00987814"/>
    <w:rsid w:val="00992AFD"/>
    <w:rsid w:val="00993EE6"/>
    <w:rsid w:val="00995693"/>
    <w:rsid w:val="0099578F"/>
    <w:rsid w:val="009C2EE4"/>
    <w:rsid w:val="009D369A"/>
    <w:rsid w:val="009E61B5"/>
    <w:rsid w:val="00A07485"/>
    <w:rsid w:val="00A238FE"/>
    <w:rsid w:val="00A362AD"/>
    <w:rsid w:val="00A41784"/>
    <w:rsid w:val="00A424CC"/>
    <w:rsid w:val="00A51702"/>
    <w:rsid w:val="00A52AB3"/>
    <w:rsid w:val="00A63B04"/>
    <w:rsid w:val="00A74D6B"/>
    <w:rsid w:val="00A75CEB"/>
    <w:rsid w:val="00A862B6"/>
    <w:rsid w:val="00A86BB0"/>
    <w:rsid w:val="00A9351E"/>
    <w:rsid w:val="00A956A9"/>
    <w:rsid w:val="00A974ED"/>
    <w:rsid w:val="00AA4B03"/>
    <w:rsid w:val="00AA5C0A"/>
    <w:rsid w:val="00AA6E85"/>
    <w:rsid w:val="00AC2933"/>
    <w:rsid w:val="00AD1C4D"/>
    <w:rsid w:val="00AD7B74"/>
    <w:rsid w:val="00AE21A1"/>
    <w:rsid w:val="00AE6B4F"/>
    <w:rsid w:val="00AE772E"/>
    <w:rsid w:val="00AF16A2"/>
    <w:rsid w:val="00B030D4"/>
    <w:rsid w:val="00B15AB4"/>
    <w:rsid w:val="00B44F55"/>
    <w:rsid w:val="00B45968"/>
    <w:rsid w:val="00B65AB0"/>
    <w:rsid w:val="00B70FA2"/>
    <w:rsid w:val="00B72CDB"/>
    <w:rsid w:val="00B87CBB"/>
    <w:rsid w:val="00B92EAC"/>
    <w:rsid w:val="00B94FC5"/>
    <w:rsid w:val="00B958A5"/>
    <w:rsid w:val="00BB2097"/>
    <w:rsid w:val="00BC7524"/>
    <w:rsid w:val="00BD0CEC"/>
    <w:rsid w:val="00BE06C2"/>
    <w:rsid w:val="00BE2DB8"/>
    <w:rsid w:val="00BF6925"/>
    <w:rsid w:val="00C104D7"/>
    <w:rsid w:val="00C256C7"/>
    <w:rsid w:val="00C32A18"/>
    <w:rsid w:val="00C353A3"/>
    <w:rsid w:val="00C35EDE"/>
    <w:rsid w:val="00C42611"/>
    <w:rsid w:val="00C62DC1"/>
    <w:rsid w:val="00C7415B"/>
    <w:rsid w:val="00C76E36"/>
    <w:rsid w:val="00C97360"/>
    <w:rsid w:val="00CB0ED8"/>
    <w:rsid w:val="00CC2404"/>
    <w:rsid w:val="00CE0C18"/>
    <w:rsid w:val="00CE0CE6"/>
    <w:rsid w:val="00CF1F0D"/>
    <w:rsid w:val="00D0310C"/>
    <w:rsid w:val="00D11C21"/>
    <w:rsid w:val="00D17185"/>
    <w:rsid w:val="00D31938"/>
    <w:rsid w:val="00D32D06"/>
    <w:rsid w:val="00D36AC4"/>
    <w:rsid w:val="00D36FAA"/>
    <w:rsid w:val="00D509C0"/>
    <w:rsid w:val="00D611E1"/>
    <w:rsid w:val="00D63AC9"/>
    <w:rsid w:val="00D65AF7"/>
    <w:rsid w:val="00D66134"/>
    <w:rsid w:val="00D860B5"/>
    <w:rsid w:val="00DA43B7"/>
    <w:rsid w:val="00DA5699"/>
    <w:rsid w:val="00DC4E85"/>
    <w:rsid w:val="00DF2441"/>
    <w:rsid w:val="00E024E3"/>
    <w:rsid w:val="00E03A8B"/>
    <w:rsid w:val="00E12AFD"/>
    <w:rsid w:val="00E41B77"/>
    <w:rsid w:val="00E45E96"/>
    <w:rsid w:val="00E56068"/>
    <w:rsid w:val="00E60EF5"/>
    <w:rsid w:val="00E61162"/>
    <w:rsid w:val="00E62812"/>
    <w:rsid w:val="00EC0F24"/>
    <w:rsid w:val="00EC3ADB"/>
    <w:rsid w:val="00EC6AB8"/>
    <w:rsid w:val="00ED62E5"/>
    <w:rsid w:val="00EE34D2"/>
    <w:rsid w:val="00EE61CC"/>
    <w:rsid w:val="00F069D7"/>
    <w:rsid w:val="00F10115"/>
    <w:rsid w:val="00F11FD5"/>
    <w:rsid w:val="00F260ED"/>
    <w:rsid w:val="00F448C0"/>
    <w:rsid w:val="00F45470"/>
    <w:rsid w:val="00F46115"/>
    <w:rsid w:val="00F504E2"/>
    <w:rsid w:val="00F50D2F"/>
    <w:rsid w:val="00F6265C"/>
    <w:rsid w:val="00FB7A25"/>
    <w:rsid w:val="00FC0893"/>
    <w:rsid w:val="00FC5FC4"/>
    <w:rsid w:val="00FD03E5"/>
    <w:rsid w:val="00FD2152"/>
    <w:rsid w:val="00FD2AFB"/>
    <w:rsid w:val="00FD3A8E"/>
    <w:rsid w:val="00FD54E3"/>
    <w:rsid w:val="00FD63F4"/>
    <w:rsid w:val="00FE2CDE"/>
    <w:rsid w:val="00FF35BE"/>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E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611"/>
    <w:pPr>
      <w:tabs>
        <w:tab w:val="center" w:pos="4320"/>
        <w:tab w:val="right" w:pos="8640"/>
      </w:tabs>
    </w:pPr>
  </w:style>
  <w:style w:type="paragraph" w:styleId="Footer">
    <w:name w:val="footer"/>
    <w:basedOn w:val="Normal"/>
    <w:rsid w:val="00C42611"/>
    <w:pPr>
      <w:tabs>
        <w:tab w:val="center" w:pos="4320"/>
        <w:tab w:val="right" w:pos="8640"/>
      </w:tabs>
    </w:pPr>
  </w:style>
  <w:style w:type="character" w:styleId="PageNumber">
    <w:name w:val="page number"/>
    <w:basedOn w:val="DefaultParagraphFont"/>
    <w:rsid w:val="00C42611"/>
  </w:style>
  <w:style w:type="character" w:styleId="Hyperlink">
    <w:name w:val="Hyperlink"/>
    <w:uiPriority w:val="99"/>
    <w:rsid w:val="00C104D7"/>
    <w:rPr>
      <w:color w:val="0000FF"/>
      <w:u w:val="single"/>
    </w:rPr>
  </w:style>
  <w:style w:type="paragraph" w:customStyle="1" w:styleId="Style2">
    <w:name w:val="Style 2"/>
    <w:rsid w:val="00C104D7"/>
    <w:pPr>
      <w:widowControl w:val="0"/>
      <w:autoSpaceDE w:val="0"/>
      <w:autoSpaceDN w:val="0"/>
      <w:spacing w:before="252"/>
    </w:pPr>
    <w:rPr>
      <w:sz w:val="24"/>
      <w:szCs w:val="24"/>
    </w:rPr>
  </w:style>
  <w:style w:type="character" w:styleId="CommentReference">
    <w:name w:val="annotation reference"/>
    <w:rsid w:val="005A5298"/>
    <w:rPr>
      <w:sz w:val="16"/>
      <w:szCs w:val="16"/>
    </w:rPr>
  </w:style>
  <w:style w:type="paragraph" w:styleId="CommentText">
    <w:name w:val="annotation text"/>
    <w:basedOn w:val="Normal"/>
    <w:link w:val="CommentTextChar"/>
    <w:rsid w:val="005A5298"/>
    <w:rPr>
      <w:sz w:val="20"/>
      <w:szCs w:val="20"/>
    </w:rPr>
  </w:style>
  <w:style w:type="character" w:customStyle="1" w:styleId="CommentTextChar">
    <w:name w:val="Comment Text Char"/>
    <w:basedOn w:val="DefaultParagraphFont"/>
    <w:link w:val="CommentText"/>
    <w:rsid w:val="005A5298"/>
  </w:style>
  <w:style w:type="paragraph" w:styleId="CommentSubject">
    <w:name w:val="annotation subject"/>
    <w:basedOn w:val="CommentText"/>
    <w:next w:val="CommentText"/>
    <w:link w:val="CommentSubjectChar"/>
    <w:rsid w:val="005A5298"/>
    <w:rPr>
      <w:b/>
      <w:bCs/>
    </w:rPr>
  </w:style>
  <w:style w:type="character" w:customStyle="1" w:styleId="CommentSubjectChar">
    <w:name w:val="Comment Subject Char"/>
    <w:link w:val="CommentSubject"/>
    <w:rsid w:val="005A5298"/>
    <w:rPr>
      <w:b/>
      <w:bCs/>
    </w:rPr>
  </w:style>
  <w:style w:type="paragraph" w:styleId="BalloonText">
    <w:name w:val="Balloon Text"/>
    <w:basedOn w:val="Normal"/>
    <w:link w:val="BalloonTextChar"/>
    <w:rsid w:val="005A5298"/>
    <w:rPr>
      <w:rFonts w:ascii="Tahoma" w:hAnsi="Tahoma" w:cs="Tahoma"/>
      <w:sz w:val="16"/>
      <w:szCs w:val="16"/>
    </w:rPr>
  </w:style>
  <w:style w:type="character" w:customStyle="1" w:styleId="BalloonTextChar">
    <w:name w:val="Balloon Text Char"/>
    <w:link w:val="BalloonText"/>
    <w:rsid w:val="005A5298"/>
    <w:rPr>
      <w:rFonts w:ascii="Tahoma" w:hAnsi="Tahoma" w:cs="Tahoma"/>
      <w:sz w:val="16"/>
      <w:szCs w:val="16"/>
    </w:rPr>
  </w:style>
  <w:style w:type="paragraph" w:customStyle="1" w:styleId="Style1">
    <w:name w:val="Style 1"/>
    <w:rsid w:val="008C3863"/>
    <w:pPr>
      <w:widowControl w:val="0"/>
      <w:autoSpaceDE w:val="0"/>
      <w:autoSpaceDN w:val="0"/>
      <w:adjustRightInd w:val="0"/>
    </w:pPr>
  </w:style>
  <w:style w:type="character" w:customStyle="1" w:styleId="CharacterStyle1">
    <w:name w:val="Character Style 1"/>
    <w:rsid w:val="008C3863"/>
    <w:rPr>
      <w:sz w:val="20"/>
    </w:rPr>
  </w:style>
  <w:style w:type="character" w:styleId="Strong">
    <w:name w:val="Strong"/>
    <w:qFormat/>
    <w:rsid w:val="008C3863"/>
    <w:rPr>
      <w:b/>
      <w:bCs/>
    </w:rPr>
  </w:style>
  <w:style w:type="paragraph" w:styleId="FootnoteText">
    <w:name w:val="footnote text"/>
    <w:basedOn w:val="Normal"/>
    <w:link w:val="FootnoteTextChar"/>
    <w:uiPriority w:val="99"/>
    <w:unhideWhenUsed/>
    <w:rsid w:val="00A75CEB"/>
    <w:rPr>
      <w:rFonts w:ascii="Calibri" w:eastAsia="Calibri" w:hAnsi="Calibri"/>
      <w:sz w:val="20"/>
      <w:szCs w:val="20"/>
    </w:rPr>
  </w:style>
  <w:style w:type="character" w:customStyle="1" w:styleId="FootnoteTextChar">
    <w:name w:val="Footnote Text Char"/>
    <w:basedOn w:val="DefaultParagraphFont"/>
    <w:link w:val="FootnoteText"/>
    <w:uiPriority w:val="99"/>
    <w:rsid w:val="00A75CEB"/>
    <w:rPr>
      <w:rFonts w:ascii="Calibri" w:eastAsia="Calibri" w:hAnsi="Calibri"/>
    </w:rPr>
  </w:style>
  <w:style w:type="character" w:styleId="FootnoteReference">
    <w:name w:val="footnote reference"/>
    <w:uiPriority w:val="99"/>
    <w:unhideWhenUsed/>
    <w:rsid w:val="00A75CEB"/>
    <w:rPr>
      <w:vertAlign w:val="superscript"/>
    </w:rPr>
  </w:style>
  <w:style w:type="character" w:styleId="FollowedHyperlink">
    <w:name w:val="FollowedHyperlink"/>
    <w:basedOn w:val="DefaultParagraphFont"/>
    <w:rsid w:val="00595A81"/>
    <w:rPr>
      <w:color w:val="800080" w:themeColor="followedHyperlink"/>
      <w:u w:val="single"/>
    </w:rPr>
  </w:style>
  <w:style w:type="paragraph" w:customStyle="1" w:styleId="OpportunityStatement">
    <w:name w:val="Opportunity Statement"/>
    <w:basedOn w:val="Normal"/>
    <w:qFormat/>
    <w:rsid w:val="00595A81"/>
    <w:pPr>
      <w:pBdr>
        <w:top w:val="single" w:sz="4" w:space="7" w:color="407CC2"/>
        <w:left w:val="single" w:sz="4" w:space="7" w:color="407CC2"/>
        <w:bottom w:val="single" w:sz="4" w:space="7" w:color="407CC2"/>
        <w:right w:val="single" w:sz="4" w:space="7" w:color="407CC2"/>
      </w:pBdr>
      <w:shd w:val="clear" w:color="auto" w:fill="F3F3F3"/>
      <w:spacing w:after="240" w:line="276" w:lineRule="auto"/>
    </w:pPr>
    <w:rPr>
      <w:rFonts w:ascii="Arial" w:eastAsia="Calibri" w:hAnsi="Arial"/>
      <w:b/>
      <w:color w:val="407CC2"/>
      <w:sz w:val="19"/>
      <w:szCs w:val="20"/>
    </w:rPr>
  </w:style>
  <w:style w:type="paragraph" w:styleId="ListParagraph">
    <w:name w:val="List Paragraph"/>
    <w:basedOn w:val="Normal"/>
    <w:uiPriority w:val="34"/>
    <w:qFormat/>
    <w:rsid w:val="0093779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0CEC"/>
    <w:pPr>
      <w:spacing w:before="100" w:beforeAutospacing="1" w:after="100" w:afterAutospacing="1"/>
    </w:pPr>
  </w:style>
  <w:style w:type="paragraph" w:styleId="Revision">
    <w:name w:val="Revision"/>
    <w:hidden/>
    <w:uiPriority w:val="99"/>
    <w:semiHidden/>
    <w:rsid w:val="00BD0C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E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611"/>
    <w:pPr>
      <w:tabs>
        <w:tab w:val="center" w:pos="4320"/>
        <w:tab w:val="right" w:pos="8640"/>
      </w:tabs>
    </w:pPr>
  </w:style>
  <w:style w:type="paragraph" w:styleId="Footer">
    <w:name w:val="footer"/>
    <w:basedOn w:val="Normal"/>
    <w:rsid w:val="00C42611"/>
    <w:pPr>
      <w:tabs>
        <w:tab w:val="center" w:pos="4320"/>
        <w:tab w:val="right" w:pos="8640"/>
      </w:tabs>
    </w:pPr>
  </w:style>
  <w:style w:type="character" w:styleId="PageNumber">
    <w:name w:val="page number"/>
    <w:basedOn w:val="DefaultParagraphFont"/>
    <w:rsid w:val="00C42611"/>
  </w:style>
  <w:style w:type="character" w:styleId="Hyperlink">
    <w:name w:val="Hyperlink"/>
    <w:uiPriority w:val="99"/>
    <w:rsid w:val="00C104D7"/>
    <w:rPr>
      <w:color w:val="0000FF"/>
      <w:u w:val="single"/>
    </w:rPr>
  </w:style>
  <w:style w:type="paragraph" w:customStyle="1" w:styleId="Style2">
    <w:name w:val="Style 2"/>
    <w:rsid w:val="00C104D7"/>
    <w:pPr>
      <w:widowControl w:val="0"/>
      <w:autoSpaceDE w:val="0"/>
      <w:autoSpaceDN w:val="0"/>
      <w:spacing w:before="252"/>
    </w:pPr>
    <w:rPr>
      <w:sz w:val="24"/>
      <w:szCs w:val="24"/>
    </w:rPr>
  </w:style>
  <w:style w:type="character" w:styleId="CommentReference">
    <w:name w:val="annotation reference"/>
    <w:rsid w:val="005A5298"/>
    <w:rPr>
      <w:sz w:val="16"/>
      <w:szCs w:val="16"/>
    </w:rPr>
  </w:style>
  <w:style w:type="paragraph" w:styleId="CommentText">
    <w:name w:val="annotation text"/>
    <w:basedOn w:val="Normal"/>
    <w:link w:val="CommentTextChar"/>
    <w:rsid w:val="005A5298"/>
    <w:rPr>
      <w:sz w:val="20"/>
      <w:szCs w:val="20"/>
    </w:rPr>
  </w:style>
  <w:style w:type="character" w:customStyle="1" w:styleId="CommentTextChar">
    <w:name w:val="Comment Text Char"/>
    <w:basedOn w:val="DefaultParagraphFont"/>
    <w:link w:val="CommentText"/>
    <w:rsid w:val="005A5298"/>
  </w:style>
  <w:style w:type="paragraph" w:styleId="CommentSubject">
    <w:name w:val="annotation subject"/>
    <w:basedOn w:val="CommentText"/>
    <w:next w:val="CommentText"/>
    <w:link w:val="CommentSubjectChar"/>
    <w:rsid w:val="005A5298"/>
    <w:rPr>
      <w:b/>
      <w:bCs/>
    </w:rPr>
  </w:style>
  <w:style w:type="character" w:customStyle="1" w:styleId="CommentSubjectChar">
    <w:name w:val="Comment Subject Char"/>
    <w:link w:val="CommentSubject"/>
    <w:rsid w:val="005A5298"/>
    <w:rPr>
      <w:b/>
      <w:bCs/>
    </w:rPr>
  </w:style>
  <w:style w:type="paragraph" w:styleId="BalloonText">
    <w:name w:val="Balloon Text"/>
    <w:basedOn w:val="Normal"/>
    <w:link w:val="BalloonTextChar"/>
    <w:rsid w:val="005A5298"/>
    <w:rPr>
      <w:rFonts w:ascii="Tahoma" w:hAnsi="Tahoma" w:cs="Tahoma"/>
      <w:sz w:val="16"/>
      <w:szCs w:val="16"/>
    </w:rPr>
  </w:style>
  <w:style w:type="character" w:customStyle="1" w:styleId="BalloonTextChar">
    <w:name w:val="Balloon Text Char"/>
    <w:link w:val="BalloonText"/>
    <w:rsid w:val="005A5298"/>
    <w:rPr>
      <w:rFonts w:ascii="Tahoma" w:hAnsi="Tahoma" w:cs="Tahoma"/>
      <w:sz w:val="16"/>
      <w:szCs w:val="16"/>
    </w:rPr>
  </w:style>
  <w:style w:type="paragraph" w:customStyle="1" w:styleId="Style1">
    <w:name w:val="Style 1"/>
    <w:rsid w:val="008C3863"/>
    <w:pPr>
      <w:widowControl w:val="0"/>
      <w:autoSpaceDE w:val="0"/>
      <w:autoSpaceDN w:val="0"/>
      <w:adjustRightInd w:val="0"/>
    </w:pPr>
  </w:style>
  <w:style w:type="character" w:customStyle="1" w:styleId="CharacterStyle1">
    <w:name w:val="Character Style 1"/>
    <w:rsid w:val="008C3863"/>
    <w:rPr>
      <w:sz w:val="20"/>
    </w:rPr>
  </w:style>
  <w:style w:type="character" w:styleId="Strong">
    <w:name w:val="Strong"/>
    <w:qFormat/>
    <w:rsid w:val="008C3863"/>
    <w:rPr>
      <w:b/>
      <w:bCs/>
    </w:rPr>
  </w:style>
  <w:style w:type="paragraph" w:styleId="FootnoteText">
    <w:name w:val="footnote text"/>
    <w:basedOn w:val="Normal"/>
    <w:link w:val="FootnoteTextChar"/>
    <w:uiPriority w:val="99"/>
    <w:unhideWhenUsed/>
    <w:rsid w:val="00A75CEB"/>
    <w:rPr>
      <w:rFonts w:ascii="Calibri" w:eastAsia="Calibri" w:hAnsi="Calibri"/>
      <w:sz w:val="20"/>
      <w:szCs w:val="20"/>
    </w:rPr>
  </w:style>
  <w:style w:type="character" w:customStyle="1" w:styleId="FootnoteTextChar">
    <w:name w:val="Footnote Text Char"/>
    <w:basedOn w:val="DefaultParagraphFont"/>
    <w:link w:val="FootnoteText"/>
    <w:uiPriority w:val="99"/>
    <w:rsid w:val="00A75CEB"/>
    <w:rPr>
      <w:rFonts w:ascii="Calibri" w:eastAsia="Calibri" w:hAnsi="Calibri"/>
    </w:rPr>
  </w:style>
  <w:style w:type="character" w:styleId="FootnoteReference">
    <w:name w:val="footnote reference"/>
    <w:uiPriority w:val="99"/>
    <w:unhideWhenUsed/>
    <w:rsid w:val="00A75CEB"/>
    <w:rPr>
      <w:vertAlign w:val="superscript"/>
    </w:rPr>
  </w:style>
  <w:style w:type="character" w:styleId="FollowedHyperlink">
    <w:name w:val="FollowedHyperlink"/>
    <w:basedOn w:val="DefaultParagraphFont"/>
    <w:rsid w:val="00595A81"/>
    <w:rPr>
      <w:color w:val="800080" w:themeColor="followedHyperlink"/>
      <w:u w:val="single"/>
    </w:rPr>
  </w:style>
  <w:style w:type="paragraph" w:customStyle="1" w:styleId="OpportunityStatement">
    <w:name w:val="Opportunity Statement"/>
    <w:basedOn w:val="Normal"/>
    <w:qFormat/>
    <w:rsid w:val="00595A81"/>
    <w:pPr>
      <w:pBdr>
        <w:top w:val="single" w:sz="4" w:space="7" w:color="407CC2"/>
        <w:left w:val="single" w:sz="4" w:space="7" w:color="407CC2"/>
        <w:bottom w:val="single" w:sz="4" w:space="7" w:color="407CC2"/>
        <w:right w:val="single" w:sz="4" w:space="7" w:color="407CC2"/>
      </w:pBdr>
      <w:shd w:val="clear" w:color="auto" w:fill="F3F3F3"/>
      <w:spacing w:after="240" w:line="276" w:lineRule="auto"/>
    </w:pPr>
    <w:rPr>
      <w:rFonts w:ascii="Arial" w:eastAsia="Calibri" w:hAnsi="Arial"/>
      <w:b/>
      <w:color w:val="407CC2"/>
      <w:sz w:val="19"/>
      <w:szCs w:val="20"/>
    </w:rPr>
  </w:style>
  <w:style w:type="paragraph" w:styleId="ListParagraph">
    <w:name w:val="List Paragraph"/>
    <w:basedOn w:val="Normal"/>
    <w:uiPriority w:val="34"/>
    <w:qFormat/>
    <w:rsid w:val="0093779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0CEC"/>
    <w:pPr>
      <w:spacing w:before="100" w:beforeAutospacing="1" w:after="100" w:afterAutospacing="1"/>
    </w:pPr>
  </w:style>
  <w:style w:type="paragraph" w:styleId="Revision">
    <w:name w:val="Revision"/>
    <w:hidden/>
    <w:uiPriority w:val="99"/>
    <w:semiHidden/>
    <w:rsid w:val="00BD0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6298">
      <w:bodyDiv w:val="1"/>
      <w:marLeft w:val="0"/>
      <w:marRight w:val="0"/>
      <w:marTop w:val="0"/>
      <w:marBottom w:val="0"/>
      <w:divBdr>
        <w:top w:val="none" w:sz="0" w:space="0" w:color="auto"/>
        <w:left w:val="none" w:sz="0" w:space="0" w:color="auto"/>
        <w:bottom w:val="none" w:sz="0" w:space="0" w:color="auto"/>
        <w:right w:val="none" w:sz="0" w:space="0" w:color="auto"/>
      </w:divBdr>
    </w:div>
    <w:div w:id="471563447">
      <w:bodyDiv w:val="1"/>
      <w:marLeft w:val="0"/>
      <w:marRight w:val="0"/>
      <w:marTop w:val="0"/>
      <w:marBottom w:val="0"/>
      <w:divBdr>
        <w:top w:val="none" w:sz="0" w:space="0" w:color="auto"/>
        <w:left w:val="none" w:sz="0" w:space="0" w:color="auto"/>
        <w:bottom w:val="none" w:sz="0" w:space="0" w:color="auto"/>
        <w:right w:val="none" w:sz="0" w:space="0" w:color="auto"/>
      </w:divBdr>
    </w:div>
    <w:div w:id="552736176">
      <w:bodyDiv w:val="1"/>
      <w:marLeft w:val="0"/>
      <w:marRight w:val="0"/>
      <w:marTop w:val="0"/>
      <w:marBottom w:val="0"/>
      <w:divBdr>
        <w:top w:val="none" w:sz="0" w:space="0" w:color="auto"/>
        <w:left w:val="none" w:sz="0" w:space="0" w:color="auto"/>
        <w:bottom w:val="none" w:sz="0" w:space="0" w:color="auto"/>
        <w:right w:val="none" w:sz="0" w:space="0" w:color="auto"/>
      </w:divBdr>
      <w:divsChild>
        <w:div w:id="1985040988">
          <w:marLeft w:val="0"/>
          <w:marRight w:val="0"/>
          <w:marTop w:val="0"/>
          <w:marBottom w:val="0"/>
          <w:divBdr>
            <w:top w:val="none" w:sz="0" w:space="0" w:color="auto"/>
            <w:left w:val="none" w:sz="0" w:space="0" w:color="auto"/>
            <w:bottom w:val="none" w:sz="0" w:space="0" w:color="auto"/>
            <w:right w:val="none" w:sz="0" w:space="0" w:color="auto"/>
          </w:divBdr>
          <w:divsChild>
            <w:div w:id="1349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331">
      <w:bodyDiv w:val="1"/>
      <w:marLeft w:val="0"/>
      <w:marRight w:val="0"/>
      <w:marTop w:val="0"/>
      <w:marBottom w:val="0"/>
      <w:divBdr>
        <w:top w:val="none" w:sz="0" w:space="0" w:color="auto"/>
        <w:left w:val="none" w:sz="0" w:space="0" w:color="auto"/>
        <w:bottom w:val="none" w:sz="0" w:space="0" w:color="auto"/>
        <w:right w:val="none" w:sz="0" w:space="0" w:color="auto"/>
      </w:divBdr>
    </w:div>
    <w:div w:id="1400783483">
      <w:bodyDiv w:val="1"/>
      <w:marLeft w:val="0"/>
      <w:marRight w:val="0"/>
      <w:marTop w:val="0"/>
      <w:marBottom w:val="0"/>
      <w:divBdr>
        <w:top w:val="none" w:sz="0" w:space="0" w:color="auto"/>
        <w:left w:val="none" w:sz="0" w:space="0" w:color="auto"/>
        <w:bottom w:val="none" w:sz="0" w:space="0" w:color="auto"/>
        <w:right w:val="none" w:sz="0" w:space="0" w:color="auto"/>
      </w:divBdr>
      <w:divsChild>
        <w:div w:id="487743740">
          <w:marLeft w:val="0"/>
          <w:marRight w:val="0"/>
          <w:marTop w:val="0"/>
          <w:marBottom w:val="0"/>
          <w:divBdr>
            <w:top w:val="none" w:sz="0" w:space="0" w:color="auto"/>
            <w:left w:val="none" w:sz="0" w:space="0" w:color="auto"/>
            <w:bottom w:val="none" w:sz="0" w:space="0" w:color="auto"/>
            <w:right w:val="none" w:sz="0" w:space="0" w:color="auto"/>
          </w:divBdr>
          <w:divsChild>
            <w:div w:id="3350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359">
      <w:bodyDiv w:val="1"/>
      <w:marLeft w:val="0"/>
      <w:marRight w:val="0"/>
      <w:marTop w:val="0"/>
      <w:marBottom w:val="0"/>
      <w:divBdr>
        <w:top w:val="none" w:sz="0" w:space="0" w:color="auto"/>
        <w:left w:val="none" w:sz="0" w:space="0" w:color="auto"/>
        <w:bottom w:val="none" w:sz="0" w:space="0" w:color="auto"/>
        <w:right w:val="none" w:sz="0" w:space="0" w:color="auto"/>
      </w:divBdr>
      <w:divsChild>
        <w:div w:id="66264635">
          <w:marLeft w:val="0"/>
          <w:marRight w:val="0"/>
          <w:marTop w:val="0"/>
          <w:marBottom w:val="0"/>
          <w:divBdr>
            <w:top w:val="none" w:sz="0" w:space="0" w:color="auto"/>
            <w:left w:val="none" w:sz="0" w:space="0" w:color="auto"/>
            <w:bottom w:val="none" w:sz="0" w:space="0" w:color="auto"/>
            <w:right w:val="none" w:sz="0" w:space="0" w:color="auto"/>
          </w:divBdr>
        </w:div>
      </w:divsChild>
    </w:div>
    <w:div w:id="16083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hrinet.org/historical+data.aspx" TargetMode="External"/><Relationship Id="rId2" Type="http://schemas.openxmlformats.org/officeDocument/2006/relationships/hyperlink" Target="http://buildingsdatabook.eren.doe.gov/TableView.aspx?table=2.1.5" TargetMode="External"/><Relationship Id="rId1" Type="http://schemas.openxmlformats.org/officeDocument/2006/relationships/hyperlink" Target="http://www1.eere.energy.gov/buildings/betterbuildings/neighborhoods/pdfs/bbnp_business_model_guide_10-28-11.pdf" TargetMode="External"/><Relationship Id="rId4" Type="http://schemas.openxmlformats.org/officeDocument/2006/relationships/hyperlink" Target="http://www.jchs.harvard.edu/sites/jchs.harvard.edu/files/r11-1_6_appendix_tab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1FAE221B7E7408CEC78C2EFBB12E9" ma:contentTypeVersion="34" ma:contentTypeDescription="Create a new document." ma:contentTypeScope="" ma:versionID="2afe6b1b8c1344923739cc75bd52d2bb">
  <xsd:schema xmlns:xsd="http://www.w3.org/2001/XMLSchema" xmlns:xs="http://www.w3.org/2001/XMLSchema" xmlns:p="http://schemas.microsoft.com/office/2006/metadata/properties" xmlns:ns2="2014a59d-c596-480a-9f7c-d0ec843d0609" targetNamespace="http://schemas.microsoft.com/office/2006/metadata/properties" ma:root="true" ma:fieldsID="50b939713c782a47673c9f57a24994ea" ns2:_="">
    <xsd:import namespace="2014a59d-c596-480a-9f7c-d0ec843d0609"/>
    <xsd:element name="properties">
      <xsd:complexType>
        <xsd:sequence>
          <xsd:element name="documentManagement">
            <xsd:complexType>
              <xsd:all>
                <xsd:element ref="ns2:Perceived_x0020_Type" minOccurs="0"/>
                <xsd:element ref="ns2:File_x0020_System_x0020_Path" minOccurs="0"/>
                <xsd:element ref="ns2:Folder" minOccurs="0"/>
                <xsd:element ref="ns2:Folder_x0020_Name" minOccurs="0"/>
                <xsd:element ref="ns2:Folder_x0020_Path" minOccurs="0"/>
                <xsd:element ref="ns2:Filename" minOccurs="0"/>
                <xsd:element ref="ns2:Rating" minOccurs="0"/>
                <xsd:element ref="ns2:Date_x0020_Accessed" minOccurs="0"/>
                <xsd:element ref="ns2:Link_x0020_Status" minOccurs="0"/>
                <xsd:element ref="ns2:Computer" minOccurs="0"/>
                <xsd:element ref="ns2:File_x0020_Author" minOccurs="0"/>
                <xsd:element ref="ns2:PDF_x0020_Version" minOccurs="0"/>
                <xsd:element ref="ns2:PDF_x0020_Web_x0020_View" minOccurs="0"/>
                <xsd:element ref="ns2:Application" minOccurs="0"/>
                <xsd:element ref="ns2:PDF_x0020_Producer" minOccurs="0"/>
                <xsd:element ref="ns2:Program_x0020_Name" minOccurs="0"/>
                <xsd:element ref="ns2:Pages0" minOccurs="0"/>
                <xsd:element ref="ns2:Date_x0020_Last_x0020_Saved" minOccurs="0"/>
                <xsd:element ref="ns2:Content_x0020_Created" minOccurs="0"/>
                <xsd:element ref="ns2:Last_x0020_Printed" minOccurs="0"/>
                <xsd:element ref="ns2:Total_x0020_Editing_x0020_Time" minOccurs="0"/>
                <xsd:element ref="ns2:Word_x0020_Count" minOccurs="0"/>
                <xsd:element ref="ns2:Company" minOccurs="0"/>
                <xsd:element ref="ns2:Slides0" minOccurs="0"/>
                <xsd:element ref="ns2:Tags" minOccurs="0"/>
                <xsd:element ref="ns2:Dimensions" minOccurs="0"/>
                <xsd:element ref="ns2:Height" minOccurs="0"/>
                <xsd:element ref="ns2:Vertical_x0020_Resolution" minOccurs="0"/>
                <xsd:element ref="ns2:Width" minOccurs="0"/>
                <xsd:element ref="ns2:Horizontal_x0020_Resolution" minOccurs="0"/>
                <xsd:element ref="ns2:Bit_x0020_Depth"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a59d-c596-480a-9f7c-d0ec843d0609" elementFormDefault="qualified">
    <xsd:import namespace="http://schemas.microsoft.com/office/2006/documentManagement/types"/>
    <xsd:import namespace="http://schemas.microsoft.com/office/infopath/2007/PartnerControls"/>
    <xsd:element name="Perceived_x0020_Type" ma:index="8" nillable="true" ma:displayName="Perceived Type" ma:internalName="Perceived_x0020_Type">
      <xsd:simpleType>
        <xsd:restriction base="dms:Text"/>
      </xsd:simpleType>
    </xsd:element>
    <xsd:element name="File_x0020_System_x0020_Path" ma:index="9" nillable="true" ma:displayName="File System Path" ma:internalName="File_x0020_System_x0020_Path">
      <xsd:simpleType>
        <xsd:restriction base="dms:Text"/>
      </xsd:simpleType>
    </xsd:element>
    <xsd:element name="Folder" ma:index="10" nillable="true" ma:displayName="Folder" ma:internalName="Folder">
      <xsd:simpleType>
        <xsd:restriction base="dms:Text"/>
      </xsd:simpleType>
    </xsd:element>
    <xsd:element name="Folder_x0020_Name" ma:index="11" nillable="true" ma:displayName="Folder Name" ma:internalName="Folder_x0020_Name">
      <xsd:simpleType>
        <xsd:restriction base="dms:Text"/>
      </xsd:simpleType>
    </xsd:element>
    <xsd:element name="Folder_x0020_Path" ma:index="12" nillable="true" ma:displayName="Folder Path" ma:internalName="Folder_x0020_Path">
      <xsd:simpleType>
        <xsd:restriction base="dms:Text"/>
      </xsd:simpleType>
    </xsd:element>
    <xsd:element name="Filename" ma:index="13" nillable="true" ma:displayName="Filename" ma:internalName="Filename">
      <xsd:simpleType>
        <xsd:restriction base="dms:Text"/>
      </xsd:simpleType>
    </xsd:element>
    <xsd:element name="Rating" ma:index="14" nillable="true" ma:displayName="Rating" ma:internalName="Rating">
      <xsd:simpleType>
        <xsd:restriction base="dms:Text"/>
      </xsd:simpleType>
    </xsd:element>
    <xsd:element name="Date_x0020_Accessed" ma:index="15" nillable="true" ma:displayName="Date Accessed" ma:internalName="Date_x0020_Accessed">
      <xsd:simpleType>
        <xsd:restriction base="dms:Text"/>
      </xsd:simpleType>
    </xsd:element>
    <xsd:element name="Link_x0020_Status" ma:index="16" nillable="true" ma:displayName="Link Status" ma:internalName="Link_x0020_Status">
      <xsd:simpleType>
        <xsd:restriction base="dms:Text"/>
      </xsd:simpleType>
    </xsd:element>
    <xsd:element name="Computer" ma:index="17" nillable="true" ma:displayName="Computer" ma:internalName="Computer">
      <xsd:simpleType>
        <xsd:restriction base="dms:Text"/>
      </xsd:simpleType>
    </xsd:element>
    <xsd:element name="File_x0020_Author" ma:index="20" nillable="true" ma:displayName="File Author" ma:internalName="File_x0020_Author">
      <xsd:simpleType>
        <xsd:restriction base="dms:Text"/>
      </xsd:simpleType>
    </xsd:element>
    <xsd:element name="PDF_x0020_Version" ma:index="21" nillable="true" ma:displayName="PDF Version" ma:internalName="PDF_x0020_Version">
      <xsd:simpleType>
        <xsd:restriction base="dms:Text"/>
      </xsd:simpleType>
    </xsd:element>
    <xsd:element name="PDF_x0020_Web_x0020_View" ma:index="22" nillable="true" ma:displayName="PDF Web View" ma:internalName="PDF_x0020_Web_x0020_View">
      <xsd:simpleType>
        <xsd:restriction base="dms:Text"/>
      </xsd:simpleType>
    </xsd:element>
    <xsd:element name="Application" ma:index="23" nillable="true" ma:displayName="Application" ma:internalName="Application">
      <xsd:simpleType>
        <xsd:restriction base="dms:Text"/>
      </xsd:simpleType>
    </xsd:element>
    <xsd:element name="PDF_x0020_Producer" ma:index="24" nillable="true" ma:displayName="PDF Producer" ma:internalName="PDF_x0020_Producer">
      <xsd:simpleType>
        <xsd:restriction base="dms:Text"/>
      </xsd:simpleType>
    </xsd:element>
    <xsd:element name="Program_x0020_Name" ma:index="25" nillable="true" ma:displayName="Program Name" ma:internalName="Program_x0020_Name">
      <xsd:simpleType>
        <xsd:restriction base="dms:Text"/>
      </xsd:simpleType>
    </xsd:element>
    <xsd:element name="Pages0" ma:index="26" nillable="true" ma:displayName="Pages" ma:internalName="Pages0">
      <xsd:simpleType>
        <xsd:restriction base="dms:Text"/>
      </xsd:simpleType>
    </xsd:element>
    <xsd:element name="Date_x0020_Last_x0020_Saved" ma:index="27" nillable="true" ma:displayName="Date Last Saved" ma:internalName="Date_x0020_Last_x0020_Saved">
      <xsd:simpleType>
        <xsd:restriction base="dms:Text"/>
      </xsd:simpleType>
    </xsd:element>
    <xsd:element name="Content_x0020_Created" ma:index="28" nillable="true" ma:displayName="Content Created" ma:internalName="Content_x0020_Created">
      <xsd:simpleType>
        <xsd:restriction base="dms:Text"/>
      </xsd:simpleType>
    </xsd:element>
    <xsd:element name="Last_x0020_Printed" ma:index="29" nillable="true" ma:displayName="Last Printed" ma:internalName="Last_x0020_Prin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Slides0" ma:index="33" nillable="true" ma:displayName="Slides" ma:internalName="Slides0">
      <xsd:simpleType>
        <xsd:restriction base="dms:Text"/>
      </xsd:simpleType>
    </xsd:element>
    <xsd:element name="Tags" ma:index="34" nillable="true" ma:displayName="Tags" ma:internalName="Tags">
      <xsd:simpleType>
        <xsd:restriction base="dms:Text"/>
      </xsd:simpleType>
    </xsd:element>
    <xsd:element name="Dimensions" ma:index="35" nillable="true" ma:displayName="Dimensions" ma:internalName="Dimensions">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Category" ma:index="41" nillable="true" ma:displayName="Category" ma:internalName="Categor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9"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mensions xmlns="2014a59d-c596-480a-9f7c-d0ec843d0609" xsi:nil="true"/>
    <PDF_x0020_Version xmlns="2014a59d-c596-480a-9f7c-d0ec843d0609" xsi:nil="true"/>
    <PDF_x0020_Producer xmlns="2014a59d-c596-480a-9f7c-d0ec843d0609" xsi:nil="true"/>
    <Horizontal_x0020_Resolution xmlns="2014a59d-c596-480a-9f7c-d0ec843d0609" xsi:nil="true"/>
    <Content_x0020_Created xmlns="2014a59d-c596-480a-9f7c-d0ec843d0609" xsi:nil="true"/>
    <Word_x0020_Count xmlns="2014a59d-c596-480a-9f7c-d0ec843d0609">1333</Word_x0020_Count>
    <Company xmlns="2014a59d-c596-480a-9f7c-d0ec843d0609">DOE</Company>
    <Folder xmlns="2014a59d-c596-480a-9f7c-d0ec843d0609" xsi:nil="true"/>
    <Rating xmlns="2014a59d-c596-480a-9f7c-d0ec843d0609">Unrated</Rating>
    <PDF_x0020_Web_x0020_View xmlns="2014a59d-c596-480a-9f7c-d0ec843d0609" xsi:nil="true"/>
    <Pages0 xmlns="2014a59d-c596-480a-9f7c-d0ec843d0609">4</Pages0>
    <Height xmlns="2014a59d-c596-480a-9f7c-d0ec843d0609" xsi:nil="true"/>
    <Vertical_x0020_Resolution xmlns="2014a59d-c596-480a-9f7c-d0ec843d0609" xsi:nil="true"/>
    <Category xmlns="2014a59d-c596-480a-9f7c-d0ec843d0609" xsi:nil="true"/>
    <Date_x0020_Accessed xmlns="2014a59d-c596-480a-9f7c-d0ec843d0609" xsi:nil="true"/>
    <Slides0 xmlns="2014a59d-c596-480a-9f7c-d0ec843d0609" xsi:nil="true"/>
    <Folder_x0020_Name xmlns="2014a59d-c596-480a-9f7c-d0ec843d0609" xsi:nil="true"/>
    <Link_x0020_Status xmlns="2014a59d-c596-480a-9f7c-d0ec843d0609">Unresolved</Link_x0020_Status>
    <Tags xmlns="2014a59d-c596-480a-9f7c-d0ec843d0609" xsi:nil="true"/>
    <Width xmlns="2014a59d-c596-480a-9f7c-d0ec843d0609" xsi:nil="true"/>
    <File_x0020_System_x0020_Path xmlns="2014a59d-c596-480a-9f7c-d0ec843d0609" xsi:nil="true"/>
    <Folder_x0020_Path xmlns="2014a59d-c596-480a-9f7c-d0ec843d0609" xsi:nil="true"/>
    <Perceived_x0020_Type xmlns="2014a59d-c596-480a-9f7c-d0ec843d0609">Document</Perceived_x0020_Type>
    <Application xmlns="2014a59d-c596-480a-9f7c-d0ec843d0609" xsi:nil="true"/>
    <Bit_x0020_Depth xmlns="2014a59d-c596-480a-9f7c-d0ec843d0609" xsi:nil="true"/>
    <File_x0020_Author xmlns="2014a59d-c596-480a-9f7c-d0ec843d0609">Benjamin Goldstein</File_x0020_Author>
    <Last_x0020_Printed xmlns="2014a59d-c596-480a-9f7c-d0ec843d0609" xsi:nil="true"/>
    <Filename xmlns="2014a59d-c596-480a-9f7c-d0ec843d0609" xsi:nil="true"/>
    <Computer xmlns="2014a59d-c596-480a-9f7c-d0ec843d0609" xsi:nil="true"/>
    <Date_x0020_Last_x0020_Saved xmlns="2014a59d-c596-480a-9f7c-d0ec843d0609" xsi:nil="true"/>
    <Program_x0020_Name xmlns="2014a59d-c596-480a-9f7c-d0ec843d0609">Microsoft Office Word</Program_x0020_Name>
    <Total_x0020_Editing_x0020_Time xmlns="2014a59d-c596-480a-9f7c-d0ec843d0609">00:01:00</Total_x0020_Editing_x0020_Ti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B845-DB0D-43E9-A1C6-BEFA7834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a59d-c596-480a-9f7c-d0ec843d0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1F289-9CA4-4B83-9753-60549C25D2C2}">
  <ds:schemaRefs>
    <ds:schemaRef ds:uri="http://schemas.microsoft.com/office/2006/metadata/longProperties"/>
  </ds:schemaRefs>
</ds:datastoreItem>
</file>

<file path=customXml/itemProps3.xml><?xml version="1.0" encoding="utf-8"?>
<ds:datastoreItem xmlns:ds="http://schemas.openxmlformats.org/officeDocument/2006/customXml" ds:itemID="{9B1C7CE1-E9A0-4453-90AB-4E98B2CF9188}">
  <ds:schemaRefs>
    <ds:schemaRef ds:uri="http://schemas.microsoft.com/sharepoint/v3/contenttype/forms"/>
  </ds:schemaRefs>
</ds:datastoreItem>
</file>

<file path=customXml/itemProps4.xml><?xml version="1.0" encoding="utf-8"?>
<ds:datastoreItem xmlns:ds="http://schemas.openxmlformats.org/officeDocument/2006/customXml" ds:itemID="{E3C0E7CE-4B1F-495A-9E1C-ECCBA48FB510}">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2014a59d-c596-480a-9f7c-d0ec843d0609"/>
  </ds:schemaRefs>
</ds:datastoreItem>
</file>

<file path=customXml/itemProps5.xml><?xml version="1.0" encoding="utf-8"?>
<ds:datastoreItem xmlns:ds="http://schemas.openxmlformats.org/officeDocument/2006/customXml" ds:itemID="{F872F82E-866E-4A49-A86C-5EA8F93E46A9}">
  <ds:schemaRefs>
    <ds:schemaRef ds:uri="http://schemas.openxmlformats.org/officeDocument/2006/bibliography"/>
  </ds:schemaRefs>
</ds:datastoreItem>
</file>

<file path=customXml/itemProps6.xml><?xml version="1.0" encoding="utf-8"?>
<ds:datastoreItem xmlns:ds="http://schemas.openxmlformats.org/officeDocument/2006/customXml" ds:itemID="{9933A6CD-B6F3-439E-839D-5332DF2D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1721</Words>
  <Characters>10261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Background</vt:lpstr>
    </vt:vector>
  </TitlesOfParts>
  <Company>DOE</Company>
  <LinksUpToDate>false</LinksUpToDate>
  <CharactersWithSpaces>11959</CharactersWithSpaces>
  <SharedDoc>false</SharedDoc>
  <HLinks>
    <vt:vector size="24" baseType="variant">
      <vt:variant>
        <vt:i4>5308522</vt:i4>
      </vt:variant>
      <vt:variant>
        <vt:i4>12</vt:i4>
      </vt:variant>
      <vt:variant>
        <vt:i4>0</vt:i4>
      </vt:variant>
      <vt:variant>
        <vt:i4>5</vt:i4>
      </vt:variant>
      <vt:variant>
        <vt:lpwstr>mailto:support@FedConnect.net</vt:lpwstr>
      </vt:variant>
      <vt:variant>
        <vt:lpwstr/>
      </vt:variant>
      <vt:variant>
        <vt:i4>786534</vt:i4>
      </vt:variant>
      <vt:variant>
        <vt:i4>9</vt:i4>
      </vt:variant>
      <vt:variant>
        <vt:i4>0</vt:i4>
      </vt:variant>
      <vt:variant>
        <vt:i4>5</vt:i4>
      </vt:variant>
      <vt:variant>
        <vt:lpwstr>https://www.fedconnect.net/FedConnect/PublicPages/FedConnect_Ready_Set_Go.pdf</vt:lpwstr>
      </vt:variant>
      <vt:variant>
        <vt:lpwstr/>
      </vt:variant>
      <vt:variant>
        <vt:i4>8192086</vt:i4>
      </vt:variant>
      <vt:variant>
        <vt:i4>6</vt:i4>
      </vt:variant>
      <vt:variant>
        <vt:i4>0</vt:i4>
      </vt:variant>
      <vt:variant>
        <vt:i4>5</vt:i4>
      </vt:variant>
      <vt:variant>
        <vt:lpwstr>http://www1.eere.energy.gov/buildings/whole_building.html</vt:lpwstr>
      </vt:variant>
      <vt:variant>
        <vt:lpwstr/>
      </vt:variant>
      <vt:variant>
        <vt:i4>5242962</vt:i4>
      </vt:variant>
      <vt:variant>
        <vt:i4>3</vt:i4>
      </vt:variant>
      <vt:variant>
        <vt:i4>0</vt:i4>
      </vt:variant>
      <vt:variant>
        <vt:i4>5</vt:i4>
      </vt:variant>
      <vt:variant>
        <vt:lpwstr>http://www1.eere.energy.gov/buildings/deployment.html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Benjamin Goldstein</dc:creator>
  <cp:lastModifiedBy>Raines, Christina</cp:lastModifiedBy>
  <cp:revision>3</cp:revision>
  <cp:lastPrinted>2010-06-08T18:46:00Z</cp:lastPrinted>
  <dcterms:created xsi:type="dcterms:W3CDTF">2012-04-27T19:09:00Z</dcterms:created>
  <dcterms:modified xsi:type="dcterms:W3CDTF">2012-04-30T18:49:00Z</dcterms:modified>
</cp:coreProperties>
</file>