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DC4B8" w14:textId="77777777" w:rsidR="0058309C" w:rsidRPr="00497703" w:rsidRDefault="0015077A" w:rsidP="0058309C">
      <w:pPr>
        <w:jc w:val="center"/>
        <w:rPr>
          <w:rFonts w:cs="Times New Roman"/>
          <w:smallCaps/>
          <w:sz w:val="36"/>
          <w:szCs w:val="36"/>
        </w:rPr>
      </w:pPr>
      <w:r w:rsidRPr="00497703">
        <w:rPr>
          <w:rFonts w:cs="Times New Roman"/>
          <w:noProof/>
        </w:rPr>
        <mc:AlternateContent>
          <mc:Choice Requires="wps">
            <w:drawing>
              <wp:anchor distT="0" distB="0" distL="114300" distR="114300" simplePos="0" relativeHeight="251658240" behindDoc="0" locked="0" layoutInCell="1" allowOverlap="1" wp14:anchorId="4C643619" wp14:editId="3B7C3366">
                <wp:simplePos x="0" y="0"/>
                <wp:positionH relativeFrom="column">
                  <wp:posOffset>2217761</wp:posOffset>
                </wp:positionH>
                <wp:positionV relativeFrom="paragraph">
                  <wp:posOffset>-695856</wp:posOffset>
                </wp:positionV>
                <wp:extent cx="3725583" cy="313899"/>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83" cy="313899"/>
                        </a:xfrm>
                        <a:prstGeom prst="rect">
                          <a:avLst/>
                        </a:prstGeom>
                        <a:noFill/>
                        <a:ln w="9525">
                          <a:noFill/>
                          <a:miter lim="800000"/>
                          <a:headEnd/>
                          <a:tailEnd/>
                        </a:ln>
                      </wps:spPr>
                      <wps:txbx>
                        <w:txbxContent>
                          <w:p w14:paraId="77AF03A7" w14:textId="77777777" w:rsidR="00F13568" w:rsidRDefault="00F13568" w:rsidP="0015077A">
                            <w:pPr>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Funding Opportunity Announcement </w:t>
                            </w:r>
                          </w:p>
                          <w:p w14:paraId="102C2212" w14:textId="77777777" w:rsidR="00F13568" w:rsidRDefault="00F13568" w:rsidP="00B93F73">
                            <w:pPr>
                              <w:ind w:left="1440" w:firstLine="720"/>
                              <w:jc w:val="right"/>
                              <w:rPr>
                                <w:rFonts w:asciiTheme="minorHAnsi" w:hAnsiTheme="minorHAnsi"/>
                                <w:color w:val="FFFFFF" w:themeColor="background1"/>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74.65pt;margin-top:-54.8pt;width:293.35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" filled="f" stroked="f">
                <v:textbox>
                  <w:txbxContent>
                    <w:p w14:paraId="77AF03A7" w14:textId="77777777" w:rsidR="00F13568" w:rsidRDefault="00F13568" w:rsidP="0015077A">
                      <w:pPr>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Funding Opportunity Announcement </w:t>
                      </w:r>
                    </w:p>
                    <w:p w14:paraId="102C2212" w14:textId="77777777" w:rsidR="00F13568" w:rsidRDefault="00F13568" w:rsidP="00B93F73">
                      <w:pPr>
                        <w:ind w:left="1440" w:firstLine="720"/>
                        <w:jc w:val="right"/>
                        <w:rPr>
                          <w:rFonts w:asciiTheme="minorHAnsi" w:hAnsiTheme="minorHAnsi"/>
                          <w:color w:val="FFFFFF" w:themeColor="background1"/>
                          <w:sz w:val="10"/>
                          <w:szCs w:val="10"/>
                        </w:rPr>
                      </w:pPr>
                    </w:p>
                  </w:txbxContent>
                </v:textbox>
              </v:shape>
            </w:pict>
          </mc:Fallback>
        </mc:AlternateContent>
      </w:r>
      <w:r w:rsidR="0058309C" w:rsidRPr="00497703">
        <w:rPr>
          <w:rFonts w:cs="Times New Roman"/>
          <w:smallCaps/>
          <w:sz w:val="36"/>
          <w:szCs w:val="36"/>
        </w:rPr>
        <w:t>Department of Energy (DOE)</w:t>
      </w:r>
    </w:p>
    <w:p w14:paraId="45D0AC39" w14:textId="77777777" w:rsidR="0058309C" w:rsidRPr="00497703" w:rsidRDefault="0058309C" w:rsidP="0058309C">
      <w:pPr>
        <w:jc w:val="center"/>
        <w:rPr>
          <w:rFonts w:cs="Times New Roman"/>
          <w:smallCaps/>
          <w:sz w:val="36"/>
          <w:szCs w:val="36"/>
        </w:rPr>
      </w:pPr>
      <w:r w:rsidRPr="00497703">
        <w:rPr>
          <w:rFonts w:cs="Times New Roman"/>
          <w:smallCaps/>
          <w:sz w:val="36"/>
          <w:szCs w:val="36"/>
        </w:rPr>
        <w:t>Office of Energy Efficiency and Renewable Energy (EERE)</w:t>
      </w:r>
    </w:p>
    <w:p w14:paraId="716BD754" w14:textId="77777777" w:rsidR="00ED72FE" w:rsidRPr="006532FC" w:rsidRDefault="00ED72FE" w:rsidP="001973A5">
      <w:pPr>
        <w:jc w:val="center"/>
        <w:rPr>
          <w:rFonts w:cs="Times New Roman"/>
        </w:rPr>
      </w:pPr>
      <w:r w:rsidRPr="006532FC">
        <w:rPr>
          <w:rFonts w:cs="Times New Roman"/>
        </w:rPr>
        <w:t xml:space="preserve"> </w:t>
      </w:r>
    </w:p>
    <w:p w14:paraId="51309C70" w14:textId="77777777" w:rsidR="00ED72FE" w:rsidRPr="00497703" w:rsidRDefault="00BD1A78" w:rsidP="002A0448">
      <w:pPr>
        <w:jc w:val="center"/>
        <w:rPr>
          <w:rFonts w:cs="Times New Roman"/>
          <w:b/>
          <w:smallCaps/>
          <w:sz w:val="36"/>
          <w:szCs w:val="36"/>
        </w:rPr>
      </w:pPr>
      <w:r w:rsidRPr="00497703">
        <w:rPr>
          <w:rFonts w:cs="Times New Roman"/>
          <w:b/>
          <w:smallCaps/>
          <w:sz w:val="36"/>
          <w:szCs w:val="36"/>
        </w:rPr>
        <w:t>Solar Powering America by Recognizing Communities (SPARC): National Solar Recognition/Designation Program for Solar Stakeholders and Communities</w:t>
      </w:r>
    </w:p>
    <w:p w14:paraId="50EE5651" w14:textId="77777777" w:rsidR="002A0448" w:rsidRPr="006532FC" w:rsidRDefault="002A0448" w:rsidP="00ED72FE">
      <w:pPr>
        <w:rPr>
          <w:rFonts w:cs="Times New Roman"/>
        </w:rPr>
      </w:pPr>
    </w:p>
    <w:p w14:paraId="62725543" w14:textId="77777777" w:rsidR="00ED72FE" w:rsidRPr="00497703" w:rsidRDefault="00ED72FE" w:rsidP="00E165F2">
      <w:pPr>
        <w:jc w:val="center"/>
        <w:rPr>
          <w:rFonts w:cs="Times New Roman"/>
          <w:sz w:val="28"/>
          <w:szCs w:val="28"/>
        </w:rPr>
      </w:pPr>
      <w:r w:rsidRPr="00497703">
        <w:rPr>
          <w:rFonts w:cs="Times New Roman"/>
          <w:sz w:val="28"/>
          <w:szCs w:val="28"/>
        </w:rPr>
        <w:t xml:space="preserve">Funding Opportunity Announcement (FOA) Number:  </w:t>
      </w:r>
      <w:r w:rsidR="00BD1A78" w:rsidRPr="00497703">
        <w:rPr>
          <w:rFonts w:cs="Times New Roman"/>
          <w:bCs/>
          <w:sz w:val="28"/>
          <w:szCs w:val="28"/>
        </w:rPr>
        <w:t>DE-FOA-0001241</w:t>
      </w:r>
    </w:p>
    <w:p w14:paraId="573DE47F" w14:textId="1C71916B" w:rsidR="00ED72FE" w:rsidRPr="00497703" w:rsidRDefault="00CA70C8" w:rsidP="00E165F2">
      <w:pPr>
        <w:jc w:val="center"/>
        <w:rPr>
          <w:rFonts w:cs="Times New Roman"/>
          <w:sz w:val="28"/>
          <w:szCs w:val="28"/>
        </w:rPr>
      </w:pPr>
      <w:r>
        <w:rPr>
          <w:rFonts w:cs="Times New Roman"/>
          <w:sz w:val="28"/>
          <w:szCs w:val="28"/>
        </w:rPr>
        <w:t>FOA Type:  Modification 0001</w:t>
      </w:r>
    </w:p>
    <w:p w14:paraId="7C73D152" w14:textId="77777777" w:rsidR="00ED72FE" w:rsidRPr="00497703" w:rsidRDefault="00ED72FE" w:rsidP="00E165F2">
      <w:pPr>
        <w:jc w:val="center"/>
        <w:rPr>
          <w:rFonts w:cs="Times New Roman"/>
        </w:rPr>
      </w:pPr>
      <w:r w:rsidRPr="00497703">
        <w:rPr>
          <w:rFonts w:cs="Times New Roman"/>
          <w:sz w:val="28"/>
          <w:szCs w:val="28"/>
        </w:rPr>
        <w:t xml:space="preserve">CFDA Number:  </w:t>
      </w:r>
      <w:r w:rsidR="000C634E">
        <w:rPr>
          <w:rFonts w:cs="Times New Roman"/>
          <w:sz w:val="28"/>
          <w:szCs w:val="28"/>
        </w:rPr>
        <w:t>81.117</w:t>
      </w:r>
    </w:p>
    <w:p w14:paraId="02323A4B" w14:textId="77777777" w:rsidR="00ED72FE" w:rsidRPr="006532FC" w:rsidRDefault="00ED72FE" w:rsidP="00ED72FE">
      <w:pPr>
        <w:rPr>
          <w:rFonts w:cs="Times New Roman"/>
        </w:rPr>
      </w:pPr>
    </w:p>
    <w:tbl>
      <w:tblPr>
        <w:tblStyle w:val="TableGrid"/>
        <w:tblW w:w="0" w:type="auto"/>
        <w:jc w:val="center"/>
        <w:tblLook w:val="04A0" w:firstRow="1" w:lastRow="0" w:firstColumn="1" w:lastColumn="0" w:noHBand="0" w:noVBand="1"/>
      </w:tblPr>
      <w:tblGrid>
        <w:gridCol w:w="6678"/>
        <w:gridCol w:w="1890"/>
      </w:tblGrid>
      <w:tr w:rsidR="00ED72FE" w:rsidRPr="006532FC" w14:paraId="56DD0860" w14:textId="77777777" w:rsidTr="00156B60">
        <w:trPr>
          <w:jc w:val="center"/>
        </w:trPr>
        <w:tc>
          <w:tcPr>
            <w:tcW w:w="6678" w:type="dxa"/>
          </w:tcPr>
          <w:p w14:paraId="5BF2FA54" w14:textId="77777777" w:rsidR="00ED72FE" w:rsidRPr="006532FC" w:rsidRDefault="00E165F2" w:rsidP="00ED72FE">
            <w:pPr>
              <w:rPr>
                <w:rFonts w:cs="Times New Roman"/>
                <w:b/>
                <w:sz w:val="21"/>
                <w:szCs w:val="21"/>
              </w:rPr>
            </w:pPr>
            <w:r w:rsidRPr="006532FC">
              <w:rPr>
                <w:rFonts w:cs="Times New Roman"/>
                <w:b/>
                <w:sz w:val="21"/>
                <w:szCs w:val="21"/>
              </w:rPr>
              <w:t>FOA Issue Date:</w:t>
            </w:r>
          </w:p>
        </w:tc>
        <w:tc>
          <w:tcPr>
            <w:tcW w:w="1890" w:type="dxa"/>
          </w:tcPr>
          <w:p w14:paraId="137A535E" w14:textId="77777777" w:rsidR="00ED72FE" w:rsidRPr="006532FC" w:rsidRDefault="00BD2083" w:rsidP="0032063E">
            <w:pPr>
              <w:rPr>
                <w:rFonts w:cs="Times New Roman"/>
                <w:sz w:val="21"/>
                <w:szCs w:val="21"/>
              </w:rPr>
            </w:pPr>
            <w:r>
              <w:rPr>
                <w:rFonts w:cs="Times New Roman"/>
                <w:sz w:val="21"/>
                <w:szCs w:val="21"/>
              </w:rPr>
              <w:t>February 5</w:t>
            </w:r>
            <w:r w:rsidR="005F5D6C">
              <w:rPr>
                <w:rFonts w:cs="Times New Roman"/>
                <w:sz w:val="21"/>
                <w:szCs w:val="21"/>
              </w:rPr>
              <w:t>, 2015</w:t>
            </w:r>
          </w:p>
        </w:tc>
      </w:tr>
      <w:tr w:rsidR="005F70F5" w:rsidRPr="006532FC" w14:paraId="08AFD14C" w14:textId="77777777" w:rsidTr="00156B60">
        <w:trPr>
          <w:jc w:val="center"/>
        </w:trPr>
        <w:tc>
          <w:tcPr>
            <w:tcW w:w="6678" w:type="dxa"/>
          </w:tcPr>
          <w:p w14:paraId="789732CC" w14:textId="77777777" w:rsidR="005F70F5" w:rsidRPr="006532FC" w:rsidRDefault="005F70F5" w:rsidP="00ED72FE">
            <w:pPr>
              <w:rPr>
                <w:rFonts w:cs="Times New Roman"/>
                <w:b/>
                <w:color w:val="0000FF"/>
                <w:sz w:val="21"/>
                <w:szCs w:val="21"/>
              </w:rPr>
            </w:pPr>
            <w:r w:rsidRPr="006532FC">
              <w:rPr>
                <w:rFonts w:cs="Times New Roman"/>
                <w:b/>
                <w:sz w:val="21"/>
                <w:szCs w:val="21"/>
              </w:rPr>
              <w:t>Informational Webinar:</w:t>
            </w:r>
          </w:p>
        </w:tc>
        <w:tc>
          <w:tcPr>
            <w:tcW w:w="1890" w:type="dxa"/>
          </w:tcPr>
          <w:p w14:paraId="5B84B9D6" w14:textId="77777777" w:rsidR="005F70F5" w:rsidRDefault="0032063E" w:rsidP="00BD2083">
            <w:pPr>
              <w:rPr>
                <w:rFonts w:cs="Times New Roman"/>
                <w:sz w:val="21"/>
                <w:szCs w:val="21"/>
              </w:rPr>
            </w:pPr>
            <w:r>
              <w:rPr>
                <w:rFonts w:cs="Times New Roman"/>
                <w:sz w:val="21"/>
                <w:szCs w:val="21"/>
              </w:rPr>
              <w:t xml:space="preserve">February </w:t>
            </w:r>
            <w:r w:rsidR="00BD2083">
              <w:rPr>
                <w:rFonts w:cs="Times New Roman"/>
                <w:sz w:val="21"/>
                <w:szCs w:val="21"/>
              </w:rPr>
              <w:t>18</w:t>
            </w:r>
            <w:r w:rsidR="005F5D6C">
              <w:rPr>
                <w:rFonts w:cs="Times New Roman"/>
                <w:sz w:val="21"/>
                <w:szCs w:val="21"/>
              </w:rPr>
              <w:t>, 2015</w:t>
            </w:r>
          </w:p>
          <w:p w14:paraId="0DDA3F01" w14:textId="77777777" w:rsidR="00B110F2" w:rsidRPr="005F5D6C" w:rsidRDefault="00B110F2" w:rsidP="00BD2083">
            <w:pPr>
              <w:rPr>
                <w:rFonts w:cs="Times New Roman"/>
                <w:sz w:val="21"/>
                <w:szCs w:val="21"/>
              </w:rPr>
            </w:pPr>
            <w:r>
              <w:rPr>
                <w:rFonts w:cs="Times New Roman"/>
                <w:sz w:val="21"/>
                <w:szCs w:val="21"/>
              </w:rPr>
              <w:t>4:00pm ET</w:t>
            </w:r>
          </w:p>
        </w:tc>
      </w:tr>
      <w:tr w:rsidR="005F70F5" w:rsidRPr="006532FC" w14:paraId="0ABA6B28" w14:textId="77777777" w:rsidTr="00156B60">
        <w:trPr>
          <w:jc w:val="center"/>
        </w:trPr>
        <w:tc>
          <w:tcPr>
            <w:tcW w:w="6678" w:type="dxa"/>
          </w:tcPr>
          <w:p w14:paraId="5BFD1278" w14:textId="77777777" w:rsidR="005F70F5" w:rsidRPr="006532FC" w:rsidRDefault="005F70F5" w:rsidP="00ED72FE">
            <w:pPr>
              <w:rPr>
                <w:rFonts w:cs="Times New Roman"/>
                <w:b/>
                <w:sz w:val="21"/>
                <w:szCs w:val="21"/>
              </w:rPr>
            </w:pPr>
            <w:r w:rsidRPr="006532FC">
              <w:rPr>
                <w:rFonts w:cs="Times New Roman"/>
                <w:b/>
                <w:sz w:val="21"/>
                <w:szCs w:val="21"/>
              </w:rPr>
              <w:t>Submission Deadline for Concept Papers:</w:t>
            </w:r>
          </w:p>
        </w:tc>
        <w:tc>
          <w:tcPr>
            <w:tcW w:w="1890" w:type="dxa"/>
          </w:tcPr>
          <w:p w14:paraId="16BA78D6" w14:textId="77777777" w:rsidR="005F70F5" w:rsidRPr="005F5D6C" w:rsidRDefault="00BD2083" w:rsidP="0032063E">
            <w:pPr>
              <w:rPr>
                <w:rFonts w:cs="Times New Roman"/>
                <w:sz w:val="21"/>
                <w:szCs w:val="21"/>
              </w:rPr>
            </w:pPr>
            <w:r>
              <w:rPr>
                <w:rFonts w:cs="Times New Roman"/>
                <w:sz w:val="21"/>
                <w:szCs w:val="21"/>
              </w:rPr>
              <w:t>March 5</w:t>
            </w:r>
            <w:r w:rsidR="0029484D">
              <w:rPr>
                <w:rFonts w:cs="Times New Roman"/>
                <w:sz w:val="21"/>
                <w:szCs w:val="21"/>
              </w:rPr>
              <w:t>, 2015</w:t>
            </w:r>
          </w:p>
        </w:tc>
      </w:tr>
      <w:tr w:rsidR="005F70F5" w:rsidRPr="006532FC" w14:paraId="7F3F1368" w14:textId="77777777" w:rsidTr="00156B60">
        <w:trPr>
          <w:jc w:val="center"/>
        </w:trPr>
        <w:tc>
          <w:tcPr>
            <w:tcW w:w="6678" w:type="dxa"/>
          </w:tcPr>
          <w:p w14:paraId="2CADA6F6" w14:textId="77777777" w:rsidR="005F70F5" w:rsidRPr="006532FC" w:rsidRDefault="005F70F5" w:rsidP="00ED72FE">
            <w:pPr>
              <w:rPr>
                <w:rFonts w:cs="Times New Roman"/>
                <w:b/>
                <w:sz w:val="21"/>
                <w:szCs w:val="21"/>
              </w:rPr>
            </w:pPr>
            <w:r w:rsidRPr="006532FC">
              <w:rPr>
                <w:rFonts w:cs="Times New Roman"/>
                <w:b/>
                <w:sz w:val="21"/>
                <w:szCs w:val="21"/>
              </w:rPr>
              <w:t>Submission Deadline for Full Applications:</w:t>
            </w:r>
          </w:p>
        </w:tc>
        <w:tc>
          <w:tcPr>
            <w:tcW w:w="1890" w:type="dxa"/>
          </w:tcPr>
          <w:p w14:paraId="1CEB0582" w14:textId="77777777" w:rsidR="005F70F5" w:rsidRPr="005F5D6C" w:rsidRDefault="0032063E" w:rsidP="00BD2083">
            <w:pPr>
              <w:rPr>
                <w:rFonts w:cs="Times New Roman"/>
                <w:sz w:val="21"/>
                <w:szCs w:val="21"/>
              </w:rPr>
            </w:pPr>
            <w:r>
              <w:rPr>
                <w:rFonts w:cs="Times New Roman"/>
                <w:sz w:val="21"/>
                <w:szCs w:val="21"/>
              </w:rPr>
              <w:t xml:space="preserve">April </w:t>
            </w:r>
            <w:r w:rsidR="00BD2083">
              <w:rPr>
                <w:rFonts w:cs="Times New Roman"/>
                <w:sz w:val="21"/>
                <w:szCs w:val="21"/>
              </w:rPr>
              <w:t>27,</w:t>
            </w:r>
            <w:r>
              <w:rPr>
                <w:rFonts w:cs="Times New Roman"/>
                <w:sz w:val="21"/>
                <w:szCs w:val="21"/>
              </w:rPr>
              <w:t xml:space="preserve"> </w:t>
            </w:r>
            <w:r w:rsidR="0029484D">
              <w:rPr>
                <w:rFonts w:cs="Times New Roman"/>
                <w:sz w:val="21"/>
                <w:szCs w:val="21"/>
              </w:rPr>
              <w:t>2015</w:t>
            </w:r>
          </w:p>
        </w:tc>
      </w:tr>
      <w:tr w:rsidR="005F70F5" w:rsidRPr="006532FC" w14:paraId="1EF21F51" w14:textId="77777777" w:rsidTr="00156B60">
        <w:trPr>
          <w:jc w:val="center"/>
        </w:trPr>
        <w:tc>
          <w:tcPr>
            <w:tcW w:w="6678" w:type="dxa"/>
          </w:tcPr>
          <w:p w14:paraId="31D86C0D" w14:textId="77777777" w:rsidR="005F70F5" w:rsidRPr="006532FC" w:rsidRDefault="005F70F5" w:rsidP="00E165F2">
            <w:pPr>
              <w:rPr>
                <w:rFonts w:cs="Times New Roman"/>
                <w:b/>
                <w:sz w:val="21"/>
                <w:szCs w:val="21"/>
              </w:rPr>
            </w:pPr>
            <w:r w:rsidRPr="006532FC">
              <w:rPr>
                <w:rFonts w:cs="Times New Roman"/>
                <w:b/>
                <w:sz w:val="21"/>
                <w:szCs w:val="21"/>
              </w:rPr>
              <w:t>Expected Submission Deadline for Replies to Reviewer Comments:</w:t>
            </w:r>
          </w:p>
        </w:tc>
        <w:tc>
          <w:tcPr>
            <w:tcW w:w="1890" w:type="dxa"/>
          </w:tcPr>
          <w:p w14:paraId="56B5FE85" w14:textId="77777777" w:rsidR="005F70F5" w:rsidRPr="005F5D6C" w:rsidRDefault="00BD2083" w:rsidP="00F378C6">
            <w:pPr>
              <w:rPr>
                <w:rFonts w:cs="Times New Roman"/>
                <w:sz w:val="21"/>
                <w:szCs w:val="21"/>
              </w:rPr>
            </w:pPr>
            <w:r>
              <w:rPr>
                <w:rFonts w:cs="Times New Roman"/>
                <w:sz w:val="21"/>
                <w:szCs w:val="21"/>
              </w:rPr>
              <w:t>June</w:t>
            </w:r>
            <w:r w:rsidR="0029484D">
              <w:rPr>
                <w:rFonts w:cs="Times New Roman"/>
                <w:sz w:val="21"/>
                <w:szCs w:val="21"/>
              </w:rPr>
              <w:t xml:space="preserve"> 2015 </w:t>
            </w:r>
          </w:p>
        </w:tc>
      </w:tr>
      <w:tr w:rsidR="005F70F5" w:rsidRPr="006532FC" w14:paraId="0A3280D2" w14:textId="77777777" w:rsidTr="00156B60">
        <w:trPr>
          <w:jc w:val="center"/>
        </w:trPr>
        <w:tc>
          <w:tcPr>
            <w:tcW w:w="6678" w:type="dxa"/>
          </w:tcPr>
          <w:p w14:paraId="49A82896" w14:textId="77777777" w:rsidR="005F70F5" w:rsidRPr="006532FC" w:rsidRDefault="005F70F5" w:rsidP="00ED72FE">
            <w:pPr>
              <w:rPr>
                <w:rFonts w:cs="Times New Roman"/>
                <w:b/>
                <w:sz w:val="21"/>
                <w:szCs w:val="21"/>
              </w:rPr>
            </w:pPr>
            <w:r w:rsidRPr="006532FC">
              <w:rPr>
                <w:rFonts w:cs="Times New Roman"/>
                <w:b/>
                <w:sz w:val="21"/>
                <w:szCs w:val="21"/>
              </w:rPr>
              <w:t>Expected Date for EERE Selection Notifications:</w:t>
            </w:r>
          </w:p>
        </w:tc>
        <w:tc>
          <w:tcPr>
            <w:tcW w:w="1890" w:type="dxa"/>
          </w:tcPr>
          <w:p w14:paraId="5329EB3E" w14:textId="77777777" w:rsidR="005F70F5" w:rsidRPr="005F5D6C" w:rsidRDefault="0032063E" w:rsidP="00F378C6">
            <w:pPr>
              <w:rPr>
                <w:rFonts w:cs="Times New Roman"/>
                <w:sz w:val="21"/>
                <w:szCs w:val="21"/>
              </w:rPr>
            </w:pPr>
            <w:r>
              <w:rPr>
                <w:rFonts w:cs="Times New Roman"/>
                <w:sz w:val="21"/>
                <w:szCs w:val="21"/>
              </w:rPr>
              <w:t>August</w:t>
            </w:r>
            <w:r w:rsidR="005F5D6C">
              <w:rPr>
                <w:rFonts w:cs="Times New Roman"/>
                <w:sz w:val="21"/>
                <w:szCs w:val="21"/>
              </w:rPr>
              <w:t xml:space="preserve"> 2015</w:t>
            </w:r>
          </w:p>
        </w:tc>
      </w:tr>
      <w:tr w:rsidR="005F70F5" w:rsidRPr="006532FC" w14:paraId="314ECD86" w14:textId="77777777" w:rsidTr="00156B60">
        <w:trPr>
          <w:jc w:val="center"/>
        </w:trPr>
        <w:tc>
          <w:tcPr>
            <w:tcW w:w="6678" w:type="dxa"/>
          </w:tcPr>
          <w:p w14:paraId="4E849CDA" w14:textId="77777777" w:rsidR="005F70F5" w:rsidRPr="006532FC" w:rsidRDefault="005F70F5" w:rsidP="00ED72FE">
            <w:pPr>
              <w:rPr>
                <w:rFonts w:cs="Times New Roman"/>
                <w:b/>
                <w:sz w:val="21"/>
                <w:szCs w:val="21"/>
              </w:rPr>
            </w:pPr>
            <w:r w:rsidRPr="006532FC">
              <w:rPr>
                <w:rFonts w:cs="Times New Roman"/>
                <w:b/>
                <w:sz w:val="21"/>
                <w:szCs w:val="21"/>
              </w:rPr>
              <w:t>Expected Timeframe for Award Negotiations</w:t>
            </w:r>
          </w:p>
        </w:tc>
        <w:tc>
          <w:tcPr>
            <w:tcW w:w="1890" w:type="dxa"/>
          </w:tcPr>
          <w:p w14:paraId="5082499C" w14:textId="77777777" w:rsidR="005F70F5" w:rsidRPr="005F5D6C" w:rsidRDefault="00130C6D" w:rsidP="00F378C6">
            <w:pPr>
              <w:rPr>
                <w:rFonts w:cs="Times New Roman"/>
                <w:sz w:val="21"/>
                <w:szCs w:val="21"/>
              </w:rPr>
            </w:pPr>
            <w:r>
              <w:rPr>
                <w:rFonts w:cs="Times New Roman"/>
                <w:sz w:val="21"/>
                <w:szCs w:val="21"/>
              </w:rPr>
              <w:t xml:space="preserve">September </w:t>
            </w:r>
            <w:r w:rsidR="0029484D">
              <w:rPr>
                <w:rFonts w:cs="Times New Roman"/>
                <w:sz w:val="21"/>
                <w:szCs w:val="21"/>
              </w:rPr>
              <w:t>2015</w:t>
            </w:r>
          </w:p>
        </w:tc>
      </w:tr>
    </w:tbl>
    <w:p w14:paraId="372F5E14" w14:textId="77777777" w:rsidR="00ED72FE" w:rsidRPr="006532FC" w:rsidRDefault="00ED72FE" w:rsidP="00ED72FE">
      <w:pPr>
        <w:rPr>
          <w:rFonts w:cs="Times New Roman"/>
        </w:rPr>
      </w:pPr>
    </w:p>
    <w:p w14:paraId="2F38FB49" w14:textId="77777777" w:rsidR="00ED72FE" w:rsidRPr="006532FC" w:rsidRDefault="00ED72FE" w:rsidP="005D3556">
      <w:pPr>
        <w:pStyle w:val="ListParagraph"/>
        <w:numPr>
          <w:ilvl w:val="0"/>
          <w:numId w:val="25"/>
        </w:numPr>
        <w:rPr>
          <w:rFonts w:cs="Times New Roman"/>
        </w:rPr>
      </w:pPr>
      <w:r w:rsidRPr="006532FC">
        <w:rPr>
          <w:rFonts w:cs="Times New Roman"/>
        </w:rPr>
        <w:t>Applicants must submit a Concept Paper by</w:t>
      </w:r>
      <w:r w:rsidR="007D1F59" w:rsidRPr="006532FC">
        <w:rPr>
          <w:rFonts w:cs="Times New Roman"/>
        </w:rPr>
        <w:t xml:space="preserve"> 5:00pm E</w:t>
      </w:r>
      <w:r w:rsidR="00D06EB8" w:rsidRPr="006532FC">
        <w:rPr>
          <w:rFonts w:cs="Times New Roman"/>
        </w:rPr>
        <w:t>T</w:t>
      </w:r>
      <w:r w:rsidRPr="006532FC">
        <w:rPr>
          <w:rFonts w:cs="Times New Roman"/>
        </w:rPr>
        <w:t xml:space="preserve"> the due date listed above to be eligible to submit a Full Application. </w:t>
      </w:r>
      <w:r w:rsidR="0029484D">
        <w:rPr>
          <w:rFonts w:cs="Times New Roman"/>
        </w:rPr>
        <w:t xml:space="preserve">All deadlines must be met by 5:00pm ET on the due </w:t>
      </w:r>
      <w:proofErr w:type="gramStart"/>
      <w:r w:rsidR="0029484D">
        <w:rPr>
          <w:rFonts w:cs="Times New Roman"/>
        </w:rPr>
        <w:t>dates</w:t>
      </w:r>
      <w:proofErr w:type="gramEnd"/>
      <w:r w:rsidR="0029484D">
        <w:rPr>
          <w:rFonts w:cs="Times New Roman"/>
        </w:rPr>
        <w:t xml:space="preserve"> listed above.</w:t>
      </w:r>
    </w:p>
    <w:p w14:paraId="380CE714" w14:textId="77777777" w:rsidR="00ED72FE" w:rsidRPr="006532FC" w:rsidRDefault="00ED72FE" w:rsidP="00ED72FE">
      <w:pPr>
        <w:rPr>
          <w:rFonts w:cs="Times New Roman"/>
        </w:rPr>
      </w:pPr>
    </w:p>
    <w:p w14:paraId="6209AFA6" w14:textId="77777777" w:rsidR="00ED72FE" w:rsidRPr="006532FC" w:rsidRDefault="00ED72FE" w:rsidP="005D3556">
      <w:pPr>
        <w:pStyle w:val="ListParagraph"/>
        <w:numPr>
          <w:ilvl w:val="0"/>
          <w:numId w:val="25"/>
        </w:numPr>
        <w:rPr>
          <w:rFonts w:cs="Times New Roman"/>
        </w:rPr>
      </w:pPr>
      <w:r w:rsidRPr="006532FC">
        <w:rPr>
          <w:rFonts w:cs="Times New Roman"/>
        </w:rPr>
        <w:t xml:space="preserve">To apply to this FOA, Applicants must register with and submit application materials through EERE Exchange at </w:t>
      </w:r>
      <w:hyperlink r:id="rId12" w:history="1">
        <w:r w:rsidR="0083434B" w:rsidRPr="006532FC">
          <w:rPr>
            <w:rStyle w:val="Hyperlink"/>
            <w:rFonts w:cs="Times New Roman"/>
          </w:rPr>
          <w:t>https://eere-Exchange.energy.gov</w:t>
        </w:r>
      </w:hyperlink>
      <w:r w:rsidR="0083434B" w:rsidRPr="006532FC">
        <w:rPr>
          <w:rFonts w:cs="Times New Roman"/>
        </w:rPr>
        <w:t>,</w:t>
      </w:r>
      <w:r w:rsidRPr="006532FC">
        <w:rPr>
          <w:rFonts w:cs="Times New Roman"/>
        </w:rPr>
        <w:t xml:space="preserve"> EERE’s online application portal.</w:t>
      </w:r>
      <w:r w:rsidR="00760577" w:rsidRPr="006532FC">
        <w:rPr>
          <w:rFonts w:cs="Times New Roman"/>
        </w:rPr>
        <w:t xml:space="preserve"> Frequently asked questions for this FOA and the EERE Application process can be found at</w:t>
      </w:r>
      <w:r w:rsidR="001C3A97" w:rsidRPr="006532FC">
        <w:rPr>
          <w:rFonts w:cs="Times New Roman"/>
        </w:rPr>
        <w:t xml:space="preserve"> </w:t>
      </w:r>
      <w:hyperlink r:id="rId13" w:history="1">
        <w:r w:rsidR="00150672" w:rsidRPr="006532FC">
          <w:rPr>
            <w:rStyle w:val="Hyperlink"/>
            <w:rFonts w:cs="Times New Roman"/>
          </w:rPr>
          <w:t>https://eere-exchange.energy.gov/FAQ.aspx</w:t>
        </w:r>
      </w:hyperlink>
      <w:r w:rsidR="00150672" w:rsidRPr="006532FC">
        <w:rPr>
          <w:rFonts w:cs="Times New Roman"/>
        </w:rPr>
        <w:t xml:space="preserve">. </w:t>
      </w:r>
      <w:r w:rsidR="00760577" w:rsidRPr="006532FC">
        <w:rPr>
          <w:rFonts w:cs="Times New Roman"/>
        </w:rPr>
        <w:t xml:space="preserve"> </w:t>
      </w:r>
    </w:p>
    <w:p w14:paraId="28A454CA" w14:textId="77777777" w:rsidR="00ED72FE" w:rsidRPr="006532FC" w:rsidRDefault="00ED72FE" w:rsidP="00ED72FE">
      <w:pPr>
        <w:rPr>
          <w:rFonts w:cs="Times New Roman"/>
        </w:rPr>
      </w:pPr>
    </w:p>
    <w:p w14:paraId="435588EC" w14:textId="77777777" w:rsidR="001F3C52" w:rsidRPr="006532FC" w:rsidRDefault="00DB08C7" w:rsidP="005D3556">
      <w:pPr>
        <w:pStyle w:val="ListParagraph"/>
        <w:numPr>
          <w:ilvl w:val="0"/>
          <w:numId w:val="25"/>
        </w:numPr>
        <w:rPr>
          <w:rFonts w:cs="Times New Roman"/>
        </w:rPr>
      </w:pPr>
      <w:r w:rsidRPr="006532FC">
        <w:rPr>
          <w:rFonts w:cs="Times New Roman"/>
        </w:rPr>
        <w:t xml:space="preserve">Applicants </w:t>
      </w:r>
      <w:r w:rsidR="003E29D8" w:rsidRPr="006532FC">
        <w:rPr>
          <w:rFonts w:cs="Times New Roman"/>
        </w:rPr>
        <w:t>must</w:t>
      </w:r>
      <w:r w:rsidRPr="006532FC">
        <w:rPr>
          <w:rFonts w:cs="Times New Roman"/>
        </w:rPr>
        <w:t xml:space="preserve"> designate primary and backup points-of-contact</w:t>
      </w:r>
      <w:r w:rsidR="001C3A97" w:rsidRPr="006532FC">
        <w:rPr>
          <w:rFonts w:cs="Times New Roman"/>
        </w:rPr>
        <w:t xml:space="preserve"> in EERE Exchange</w:t>
      </w:r>
      <w:r w:rsidRPr="006532FC">
        <w:rPr>
          <w:rFonts w:cs="Times New Roman"/>
        </w:rPr>
        <w:t xml:space="preserve"> with whom EERE will communicate to conduct award negotiations. </w:t>
      </w:r>
      <w:r w:rsidR="003E29D8" w:rsidRPr="006532FC">
        <w:rPr>
          <w:rFonts w:cs="Times New Roman"/>
        </w:rPr>
        <w:t>If an application is selected for award negotiations, it is not a commitment to issue an award.</w:t>
      </w:r>
      <w:r w:rsidR="00BA09F8" w:rsidRPr="006532FC">
        <w:rPr>
          <w:rFonts w:cs="Times New Roman"/>
        </w:rPr>
        <w:t xml:space="preserve"> </w:t>
      </w:r>
      <w:r w:rsidR="003E29D8" w:rsidRPr="006532FC">
        <w:rPr>
          <w:rFonts w:cs="Times New Roman"/>
        </w:rPr>
        <w:t xml:space="preserve">It is imperative that the Applicant/Selectee </w:t>
      </w:r>
      <w:r w:rsidR="00F923EE" w:rsidRPr="006532FC">
        <w:rPr>
          <w:rFonts w:cs="Times New Roman"/>
        </w:rPr>
        <w:t>be responsive</w:t>
      </w:r>
      <w:r w:rsidR="003E29D8" w:rsidRPr="006532FC">
        <w:rPr>
          <w:rFonts w:cs="Times New Roman"/>
        </w:rPr>
        <w:t xml:space="preserve"> during award negotiations and meet negotiation deadlines. Failure to do so may result in cancelation of further </w:t>
      </w:r>
      <w:r w:rsidR="00D6468A" w:rsidRPr="006532FC">
        <w:rPr>
          <w:rFonts w:cs="Times New Roman"/>
        </w:rPr>
        <w:t xml:space="preserve">award </w:t>
      </w:r>
      <w:r w:rsidR="003E29D8" w:rsidRPr="006532FC">
        <w:rPr>
          <w:rFonts w:cs="Times New Roman"/>
        </w:rPr>
        <w:t>negotiations and rescission of the Selection.</w:t>
      </w:r>
    </w:p>
    <w:p w14:paraId="4372A0C6" w14:textId="77777777" w:rsidR="001F3C52" w:rsidRPr="006532FC" w:rsidRDefault="001F3C52">
      <w:pPr>
        <w:rPr>
          <w:rFonts w:cs="Times New Roman"/>
        </w:rPr>
      </w:pPr>
    </w:p>
    <w:p w14:paraId="1F8E9A02" w14:textId="3C4047D8" w:rsidR="003052AB" w:rsidRDefault="003052AB">
      <w:pPr>
        <w:spacing w:after="200" w:line="276" w:lineRule="auto"/>
        <w:rPr>
          <w:rFonts w:cs="Times New Roman"/>
          <w:b/>
          <w:smallCaps/>
          <w:sz w:val="40"/>
          <w:szCs w:val="40"/>
          <w:u w:val="single"/>
        </w:rPr>
      </w:pPr>
      <w:r>
        <w:rPr>
          <w:rFonts w:cs="Times New Roman"/>
          <w:b/>
          <w:smallCaps/>
          <w:sz w:val="40"/>
          <w:szCs w:val="40"/>
          <w:u w:val="single"/>
        </w:rPr>
        <w:br w:type="page"/>
      </w:r>
    </w:p>
    <w:p w14:paraId="2263C4E2" w14:textId="77777777" w:rsidR="003052AB" w:rsidRDefault="003052AB" w:rsidP="003052AB">
      <w:pPr>
        <w:jc w:val="center"/>
        <w:rPr>
          <w:b/>
          <w:smallCaps/>
          <w:sz w:val="40"/>
          <w:szCs w:val="40"/>
          <w:u w:val="single"/>
        </w:rPr>
      </w:pPr>
      <w:r>
        <w:rPr>
          <w:b/>
          <w:smallCaps/>
          <w:sz w:val="40"/>
          <w:szCs w:val="40"/>
          <w:u w:val="single"/>
        </w:rPr>
        <w:lastRenderedPageBreak/>
        <w:t>Modifications</w:t>
      </w:r>
    </w:p>
    <w:p w14:paraId="6884C44D" w14:textId="77777777" w:rsidR="003052AB" w:rsidRPr="00ED72FE" w:rsidRDefault="003052AB" w:rsidP="003052AB">
      <w:pPr>
        <w:rPr>
          <w:szCs w:val="24"/>
        </w:rPr>
      </w:pPr>
    </w:p>
    <w:p w14:paraId="486BB2A3" w14:textId="77777777" w:rsidR="003052AB" w:rsidRDefault="003052AB" w:rsidP="003052AB">
      <w:pPr>
        <w:rPr>
          <w:szCs w:val="24"/>
        </w:rPr>
      </w:pPr>
      <w:r>
        <w:rPr>
          <w:szCs w:val="24"/>
        </w:rPr>
        <w:t>All modifications to the Funding Opportunity Announcement are highlighted in yellow in the body of the FOA.</w:t>
      </w:r>
    </w:p>
    <w:p w14:paraId="66B0E9EF" w14:textId="77777777" w:rsidR="003052AB" w:rsidRDefault="003052AB" w:rsidP="003052AB">
      <w:pPr>
        <w:rPr>
          <w:szCs w:val="24"/>
        </w:rPr>
      </w:pPr>
    </w:p>
    <w:tbl>
      <w:tblPr>
        <w:tblStyle w:val="TableGrid"/>
        <w:tblW w:w="0" w:type="auto"/>
        <w:tblLook w:val="04A0" w:firstRow="1" w:lastRow="0" w:firstColumn="1" w:lastColumn="0" w:noHBand="0" w:noVBand="1"/>
      </w:tblPr>
      <w:tblGrid>
        <w:gridCol w:w="1368"/>
        <w:gridCol w:w="1440"/>
        <w:gridCol w:w="6768"/>
      </w:tblGrid>
      <w:tr w:rsidR="003052AB" w:rsidRPr="00156B60" w14:paraId="2AD5D113" w14:textId="77777777" w:rsidTr="00F13568">
        <w:tc>
          <w:tcPr>
            <w:tcW w:w="1368" w:type="dxa"/>
          </w:tcPr>
          <w:p w14:paraId="2C0B640C" w14:textId="77777777" w:rsidR="003052AB" w:rsidRPr="00156B60" w:rsidRDefault="003052AB" w:rsidP="00F13568">
            <w:pPr>
              <w:jc w:val="center"/>
              <w:rPr>
                <w:b/>
                <w:sz w:val="21"/>
                <w:szCs w:val="21"/>
              </w:rPr>
            </w:pPr>
            <w:r w:rsidRPr="00156B60">
              <w:rPr>
                <w:b/>
                <w:sz w:val="21"/>
                <w:szCs w:val="21"/>
              </w:rPr>
              <w:t>Mod. No.</w:t>
            </w:r>
          </w:p>
        </w:tc>
        <w:tc>
          <w:tcPr>
            <w:tcW w:w="1440" w:type="dxa"/>
          </w:tcPr>
          <w:p w14:paraId="4C09DB41" w14:textId="77777777" w:rsidR="003052AB" w:rsidRPr="00156B60" w:rsidRDefault="003052AB" w:rsidP="00F13568">
            <w:pPr>
              <w:jc w:val="center"/>
              <w:rPr>
                <w:b/>
                <w:sz w:val="21"/>
                <w:szCs w:val="21"/>
              </w:rPr>
            </w:pPr>
            <w:r w:rsidRPr="00156B60">
              <w:rPr>
                <w:b/>
                <w:sz w:val="21"/>
                <w:szCs w:val="21"/>
              </w:rPr>
              <w:t>Date</w:t>
            </w:r>
          </w:p>
        </w:tc>
        <w:tc>
          <w:tcPr>
            <w:tcW w:w="6768" w:type="dxa"/>
          </w:tcPr>
          <w:p w14:paraId="312D1D9D" w14:textId="77777777" w:rsidR="003052AB" w:rsidRPr="00156B60" w:rsidRDefault="003052AB" w:rsidP="00F13568">
            <w:pPr>
              <w:jc w:val="center"/>
              <w:rPr>
                <w:b/>
                <w:sz w:val="21"/>
                <w:szCs w:val="21"/>
              </w:rPr>
            </w:pPr>
            <w:r w:rsidRPr="00156B60">
              <w:rPr>
                <w:b/>
                <w:sz w:val="21"/>
                <w:szCs w:val="21"/>
              </w:rPr>
              <w:t>Description of Modifications</w:t>
            </w:r>
          </w:p>
        </w:tc>
      </w:tr>
      <w:tr w:rsidR="003052AB" w:rsidRPr="00156B60" w14:paraId="441AE76F" w14:textId="77777777" w:rsidTr="00F13568">
        <w:trPr>
          <w:trHeight w:val="1124"/>
        </w:trPr>
        <w:tc>
          <w:tcPr>
            <w:tcW w:w="1368" w:type="dxa"/>
          </w:tcPr>
          <w:p w14:paraId="67C292DA" w14:textId="074106DA" w:rsidR="003052AB" w:rsidRPr="00156B60" w:rsidRDefault="003052AB" w:rsidP="00F13568">
            <w:pPr>
              <w:rPr>
                <w:sz w:val="21"/>
                <w:szCs w:val="21"/>
              </w:rPr>
            </w:pPr>
            <w:r>
              <w:rPr>
                <w:sz w:val="21"/>
                <w:szCs w:val="21"/>
              </w:rPr>
              <w:t>0001</w:t>
            </w:r>
          </w:p>
        </w:tc>
        <w:tc>
          <w:tcPr>
            <w:tcW w:w="1440" w:type="dxa"/>
          </w:tcPr>
          <w:p w14:paraId="2E88A3F1" w14:textId="2D3A471F" w:rsidR="003052AB" w:rsidRPr="00156B60" w:rsidRDefault="00C13081" w:rsidP="00F13568">
            <w:pPr>
              <w:rPr>
                <w:sz w:val="21"/>
                <w:szCs w:val="21"/>
              </w:rPr>
            </w:pPr>
            <w:r>
              <w:rPr>
                <w:sz w:val="21"/>
                <w:szCs w:val="21"/>
              </w:rPr>
              <w:t xml:space="preserve">February </w:t>
            </w:r>
            <w:r w:rsidR="00603D9A">
              <w:rPr>
                <w:sz w:val="21"/>
                <w:szCs w:val="21"/>
              </w:rPr>
              <w:t>23</w:t>
            </w:r>
            <w:r w:rsidR="003052AB">
              <w:rPr>
                <w:sz w:val="21"/>
                <w:szCs w:val="21"/>
              </w:rPr>
              <w:t>, 2015</w:t>
            </w:r>
          </w:p>
        </w:tc>
        <w:tc>
          <w:tcPr>
            <w:tcW w:w="6768" w:type="dxa"/>
          </w:tcPr>
          <w:p w14:paraId="4B0619DC" w14:textId="393B2FB4" w:rsidR="003052AB" w:rsidRPr="00CA2CFE" w:rsidRDefault="00D26759" w:rsidP="0020591E">
            <w:pPr>
              <w:pStyle w:val="ListParagraph"/>
              <w:numPr>
                <w:ilvl w:val="0"/>
                <w:numId w:val="64"/>
              </w:numPr>
              <w:rPr>
                <w:sz w:val="21"/>
                <w:szCs w:val="21"/>
              </w:rPr>
            </w:pPr>
            <w:r>
              <w:rPr>
                <w:sz w:val="21"/>
                <w:szCs w:val="21"/>
              </w:rPr>
              <w:t>Update</w:t>
            </w:r>
            <w:r w:rsidR="003052AB">
              <w:rPr>
                <w:sz w:val="21"/>
                <w:szCs w:val="21"/>
              </w:rPr>
              <w:t xml:space="preserve"> the Program Policy Factors (see Section V.C.1. below).</w:t>
            </w:r>
          </w:p>
        </w:tc>
      </w:tr>
      <w:tr w:rsidR="003052AB" w:rsidRPr="00156B60" w14:paraId="4AAABB38" w14:textId="77777777" w:rsidTr="00F13568">
        <w:trPr>
          <w:trHeight w:val="1484"/>
        </w:trPr>
        <w:tc>
          <w:tcPr>
            <w:tcW w:w="1368" w:type="dxa"/>
          </w:tcPr>
          <w:p w14:paraId="572D7759" w14:textId="4BA2476E" w:rsidR="003052AB" w:rsidRPr="00156B60" w:rsidRDefault="003052AB" w:rsidP="00F13568">
            <w:pPr>
              <w:rPr>
                <w:sz w:val="21"/>
                <w:szCs w:val="21"/>
              </w:rPr>
            </w:pPr>
          </w:p>
        </w:tc>
        <w:tc>
          <w:tcPr>
            <w:tcW w:w="1440" w:type="dxa"/>
          </w:tcPr>
          <w:p w14:paraId="06486C00" w14:textId="2B9B3243" w:rsidR="003052AB" w:rsidRPr="00156B60" w:rsidRDefault="003052AB" w:rsidP="00F13568">
            <w:pPr>
              <w:rPr>
                <w:sz w:val="21"/>
                <w:szCs w:val="21"/>
              </w:rPr>
            </w:pPr>
          </w:p>
        </w:tc>
        <w:tc>
          <w:tcPr>
            <w:tcW w:w="6768" w:type="dxa"/>
          </w:tcPr>
          <w:p w14:paraId="2363E73C" w14:textId="7BE3EC02" w:rsidR="003052AB" w:rsidRPr="00156B60" w:rsidRDefault="003052AB" w:rsidP="003052AB">
            <w:pPr>
              <w:pStyle w:val="ListParagraph"/>
              <w:ind w:left="360"/>
              <w:rPr>
                <w:sz w:val="21"/>
                <w:szCs w:val="21"/>
              </w:rPr>
            </w:pPr>
          </w:p>
        </w:tc>
      </w:tr>
      <w:tr w:rsidR="003052AB" w:rsidRPr="00156B60" w14:paraId="27B9813E" w14:textId="77777777" w:rsidTr="00F13568">
        <w:trPr>
          <w:trHeight w:val="1376"/>
        </w:trPr>
        <w:tc>
          <w:tcPr>
            <w:tcW w:w="1368" w:type="dxa"/>
          </w:tcPr>
          <w:p w14:paraId="12DD25B1" w14:textId="77777777" w:rsidR="003052AB" w:rsidRPr="00156B60" w:rsidRDefault="003052AB" w:rsidP="00F13568">
            <w:pPr>
              <w:rPr>
                <w:sz w:val="21"/>
                <w:szCs w:val="21"/>
              </w:rPr>
            </w:pPr>
          </w:p>
        </w:tc>
        <w:tc>
          <w:tcPr>
            <w:tcW w:w="1440" w:type="dxa"/>
          </w:tcPr>
          <w:p w14:paraId="48FBC2AE" w14:textId="77777777" w:rsidR="003052AB" w:rsidRPr="00156B60" w:rsidRDefault="003052AB" w:rsidP="00F13568">
            <w:pPr>
              <w:rPr>
                <w:sz w:val="21"/>
                <w:szCs w:val="21"/>
              </w:rPr>
            </w:pPr>
          </w:p>
        </w:tc>
        <w:tc>
          <w:tcPr>
            <w:tcW w:w="6768" w:type="dxa"/>
          </w:tcPr>
          <w:p w14:paraId="7D685CB5" w14:textId="77777777" w:rsidR="003052AB" w:rsidRPr="00156B60" w:rsidRDefault="003052AB" w:rsidP="00F13568">
            <w:pPr>
              <w:rPr>
                <w:sz w:val="21"/>
                <w:szCs w:val="21"/>
              </w:rPr>
            </w:pPr>
          </w:p>
        </w:tc>
      </w:tr>
    </w:tbl>
    <w:p w14:paraId="0910F839" w14:textId="77777777" w:rsidR="00ED72FE" w:rsidRPr="006532FC" w:rsidRDefault="00ED72FE" w:rsidP="00533261">
      <w:pPr>
        <w:jc w:val="center"/>
        <w:rPr>
          <w:rFonts w:cs="Times New Roman"/>
          <w:b/>
          <w:smallCaps/>
          <w:sz w:val="40"/>
          <w:szCs w:val="40"/>
          <w:u w:val="single"/>
        </w:rPr>
        <w:sectPr w:rsidR="00ED72FE" w:rsidRPr="006532FC">
          <w:headerReference w:type="default" r:id="rId14"/>
          <w:footerReference w:type="default" r:id="rId15"/>
          <w:pgSz w:w="12240" w:h="15840"/>
          <w:pgMar w:top="1440" w:right="1440" w:bottom="1440" w:left="1440" w:header="720" w:footer="720" w:gutter="0"/>
          <w:cols w:space="720"/>
          <w:docGrid w:linePitch="360"/>
        </w:sectPr>
      </w:pPr>
    </w:p>
    <w:p w14:paraId="3CB6FC8B" w14:textId="77777777" w:rsidR="001F3C52" w:rsidRPr="006532FC" w:rsidRDefault="00E168B9" w:rsidP="00ED72FE">
      <w:pPr>
        <w:jc w:val="center"/>
        <w:rPr>
          <w:rFonts w:cs="Times New Roman"/>
          <w:b/>
          <w:smallCaps/>
          <w:sz w:val="40"/>
          <w:szCs w:val="40"/>
          <w:u w:val="single"/>
        </w:rPr>
      </w:pPr>
      <w:r w:rsidRPr="006532FC">
        <w:rPr>
          <w:rFonts w:cs="Times New Roman"/>
          <w:b/>
          <w:smallCaps/>
          <w:sz w:val="40"/>
          <w:szCs w:val="40"/>
          <w:u w:val="single"/>
        </w:rPr>
        <w:lastRenderedPageBreak/>
        <w:t>Table of Contents</w:t>
      </w:r>
    </w:p>
    <w:p w14:paraId="530334B7" w14:textId="77777777" w:rsidR="001F3C52" w:rsidRPr="006532FC" w:rsidRDefault="001F3C52">
      <w:pPr>
        <w:rPr>
          <w:rFonts w:cs="Times New Roman"/>
        </w:rPr>
      </w:pPr>
    </w:p>
    <w:p w14:paraId="389D063D" w14:textId="77777777" w:rsidR="00F10D3A" w:rsidRDefault="00F967C1">
      <w:pPr>
        <w:pStyle w:val="TOC1"/>
        <w:tabs>
          <w:tab w:val="right" w:leader="dot" w:pos="9350"/>
        </w:tabs>
        <w:rPr>
          <w:rFonts w:eastAsiaTheme="minorEastAsia"/>
          <w:b w:val="0"/>
          <w:bCs w:val="0"/>
          <w:caps w:val="0"/>
          <w:noProof/>
          <w:sz w:val="22"/>
          <w:szCs w:val="22"/>
        </w:rPr>
      </w:pPr>
      <w:r w:rsidRPr="006532FC">
        <w:rPr>
          <w:rFonts w:ascii="Times New Roman" w:hAnsi="Times New Roman" w:cs="Times New Roman"/>
        </w:rPr>
        <w:fldChar w:fldCharType="begin"/>
      </w:r>
      <w:r w:rsidR="008A6DA1" w:rsidRPr="006532FC">
        <w:rPr>
          <w:rFonts w:ascii="Times New Roman" w:hAnsi="Times New Roman" w:cs="Times New Roman"/>
        </w:rPr>
        <w:instrText xml:space="preserve"> TOC \h \z \t "FOA Template Style 1,1,FOA Template Style 2,2,FOA Template Style 3,3,FOA Template Header 1,1" </w:instrText>
      </w:r>
      <w:r w:rsidRPr="006532FC">
        <w:rPr>
          <w:rFonts w:ascii="Times New Roman" w:hAnsi="Times New Roman" w:cs="Times New Roman"/>
        </w:rPr>
        <w:fldChar w:fldCharType="separate"/>
      </w:r>
      <w:hyperlink w:anchor="_Toc412018858" w:history="1">
        <w:r w:rsidR="00F10D3A" w:rsidRPr="006C0098">
          <w:rPr>
            <w:rStyle w:val="Hyperlink"/>
            <w:rFonts w:cs="Times New Roman"/>
            <w:noProof/>
          </w:rPr>
          <w:t>Executive Summary</w:t>
        </w:r>
        <w:r w:rsidR="00F10D3A">
          <w:rPr>
            <w:noProof/>
            <w:webHidden/>
          </w:rPr>
          <w:tab/>
        </w:r>
        <w:r w:rsidR="00F10D3A">
          <w:rPr>
            <w:noProof/>
            <w:webHidden/>
          </w:rPr>
          <w:fldChar w:fldCharType="begin"/>
        </w:r>
        <w:r w:rsidR="00F10D3A">
          <w:rPr>
            <w:noProof/>
            <w:webHidden/>
          </w:rPr>
          <w:instrText xml:space="preserve"> PAGEREF _Toc412018858 \h </w:instrText>
        </w:r>
        <w:r w:rsidR="00F10D3A">
          <w:rPr>
            <w:noProof/>
            <w:webHidden/>
          </w:rPr>
        </w:r>
        <w:r w:rsidR="00F10D3A">
          <w:rPr>
            <w:noProof/>
            <w:webHidden/>
          </w:rPr>
          <w:fldChar w:fldCharType="separate"/>
        </w:r>
        <w:r w:rsidR="00F10D3A">
          <w:rPr>
            <w:noProof/>
            <w:webHidden/>
          </w:rPr>
          <w:t>1</w:t>
        </w:r>
        <w:r w:rsidR="00F10D3A">
          <w:rPr>
            <w:noProof/>
            <w:webHidden/>
          </w:rPr>
          <w:fldChar w:fldCharType="end"/>
        </w:r>
      </w:hyperlink>
    </w:p>
    <w:p w14:paraId="7B0517B1" w14:textId="77777777" w:rsidR="00F10D3A" w:rsidRDefault="00024BC3">
      <w:pPr>
        <w:pStyle w:val="TOC1"/>
        <w:tabs>
          <w:tab w:val="left" w:pos="480"/>
          <w:tab w:val="right" w:leader="dot" w:pos="9350"/>
        </w:tabs>
        <w:rPr>
          <w:rFonts w:eastAsiaTheme="minorEastAsia"/>
          <w:b w:val="0"/>
          <w:bCs w:val="0"/>
          <w:caps w:val="0"/>
          <w:noProof/>
          <w:sz w:val="22"/>
          <w:szCs w:val="22"/>
        </w:rPr>
      </w:pPr>
      <w:hyperlink w:anchor="_Toc412018859" w:history="1">
        <w:r w:rsidR="00F10D3A" w:rsidRPr="006C0098">
          <w:rPr>
            <w:rStyle w:val="Hyperlink"/>
            <w:rFonts w:cs="Times New Roman"/>
            <w:noProof/>
          </w:rPr>
          <w:t>I.</w:t>
        </w:r>
        <w:r w:rsidR="00F10D3A">
          <w:rPr>
            <w:rFonts w:eastAsiaTheme="minorEastAsia"/>
            <w:b w:val="0"/>
            <w:bCs w:val="0"/>
            <w:caps w:val="0"/>
            <w:noProof/>
            <w:sz w:val="22"/>
            <w:szCs w:val="22"/>
          </w:rPr>
          <w:tab/>
        </w:r>
        <w:r w:rsidR="00F10D3A" w:rsidRPr="006C0098">
          <w:rPr>
            <w:rStyle w:val="Hyperlink"/>
            <w:rFonts w:cs="Times New Roman"/>
            <w:noProof/>
          </w:rPr>
          <w:t>Funding Opportunity Description</w:t>
        </w:r>
        <w:r w:rsidR="00F10D3A">
          <w:rPr>
            <w:noProof/>
            <w:webHidden/>
          </w:rPr>
          <w:tab/>
        </w:r>
        <w:r w:rsidR="00F10D3A">
          <w:rPr>
            <w:noProof/>
            <w:webHidden/>
          </w:rPr>
          <w:fldChar w:fldCharType="begin"/>
        </w:r>
        <w:r w:rsidR="00F10D3A">
          <w:rPr>
            <w:noProof/>
            <w:webHidden/>
          </w:rPr>
          <w:instrText xml:space="preserve"> PAGEREF _Toc412018859 \h </w:instrText>
        </w:r>
        <w:r w:rsidR="00F10D3A">
          <w:rPr>
            <w:noProof/>
            <w:webHidden/>
          </w:rPr>
        </w:r>
        <w:r w:rsidR="00F10D3A">
          <w:rPr>
            <w:noProof/>
            <w:webHidden/>
          </w:rPr>
          <w:fldChar w:fldCharType="separate"/>
        </w:r>
        <w:r w:rsidR="00F10D3A">
          <w:rPr>
            <w:noProof/>
            <w:webHidden/>
          </w:rPr>
          <w:t>2</w:t>
        </w:r>
        <w:r w:rsidR="00F10D3A">
          <w:rPr>
            <w:noProof/>
            <w:webHidden/>
          </w:rPr>
          <w:fldChar w:fldCharType="end"/>
        </w:r>
      </w:hyperlink>
    </w:p>
    <w:p w14:paraId="0D6AD0B9" w14:textId="77777777" w:rsidR="00F10D3A" w:rsidRDefault="00024BC3">
      <w:pPr>
        <w:pStyle w:val="TOC2"/>
        <w:tabs>
          <w:tab w:val="left" w:pos="720"/>
          <w:tab w:val="right" w:leader="dot" w:pos="9350"/>
        </w:tabs>
        <w:rPr>
          <w:rFonts w:eastAsiaTheme="minorEastAsia"/>
          <w:smallCaps w:val="0"/>
          <w:noProof/>
          <w:sz w:val="22"/>
          <w:szCs w:val="22"/>
        </w:rPr>
      </w:pPr>
      <w:hyperlink w:anchor="_Toc412018860" w:history="1">
        <w:r w:rsidR="00F10D3A" w:rsidRPr="006C0098">
          <w:rPr>
            <w:rStyle w:val="Hyperlink"/>
            <w:rFonts w:cs="Times New Roman"/>
            <w:noProof/>
          </w:rPr>
          <w:t>A.</w:t>
        </w:r>
        <w:r w:rsidR="00F10D3A">
          <w:rPr>
            <w:rFonts w:eastAsiaTheme="minorEastAsia"/>
            <w:smallCaps w:val="0"/>
            <w:noProof/>
            <w:sz w:val="22"/>
            <w:szCs w:val="22"/>
          </w:rPr>
          <w:tab/>
        </w:r>
        <w:r w:rsidR="00F10D3A" w:rsidRPr="006C0098">
          <w:rPr>
            <w:rStyle w:val="Hyperlink"/>
            <w:rFonts w:cs="Times New Roman"/>
            <w:noProof/>
          </w:rPr>
          <w:t>Description/Background</w:t>
        </w:r>
        <w:r w:rsidR="00F10D3A">
          <w:rPr>
            <w:noProof/>
            <w:webHidden/>
          </w:rPr>
          <w:tab/>
        </w:r>
        <w:r w:rsidR="00F10D3A">
          <w:rPr>
            <w:noProof/>
            <w:webHidden/>
          </w:rPr>
          <w:fldChar w:fldCharType="begin"/>
        </w:r>
        <w:r w:rsidR="00F10D3A">
          <w:rPr>
            <w:noProof/>
            <w:webHidden/>
          </w:rPr>
          <w:instrText xml:space="preserve"> PAGEREF _Toc412018860 \h </w:instrText>
        </w:r>
        <w:r w:rsidR="00F10D3A">
          <w:rPr>
            <w:noProof/>
            <w:webHidden/>
          </w:rPr>
        </w:r>
        <w:r w:rsidR="00F10D3A">
          <w:rPr>
            <w:noProof/>
            <w:webHidden/>
          </w:rPr>
          <w:fldChar w:fldCharType="separate"/>
        </w:r>
        <w:r w:rsidR="00F10D3A">
          <w:rPr>
            <w:noProof/>
            <w:webHidden/>
          </w:rPr>
          <w:t>2</w:t>
        </w:r>
        <w:r w:rsidR="00F10D3A">
          <w:rPr>
            <w:noProof/>
            <w:webHidden/>
          </w:rPr>
          <w:fldChar w:fldCharType="end"/>
        </w:r>
      </w:hyperlink>
    </w:p>
    <w:p w14:paraId="55D60094" w14:textId="77777777" w:rsidR="00F10D3A" w:rsidRDefault="00024BC3">
      <w:pPr>
        <w:pStyle w:val="TOC2"/>
        <w:tabs>
          <w:tab w:val="left" w:pos="720"/>
          <w:tab w:val="right" w:leader="dot" w:pos="9350"/>
        </w:tabs>
        <w:rPr>
          <w:rFonts w:eastAsiaTheme="minorEastAsia"/>
          <w:smallCaps w:val="0"/>
          <w:noProof/>
          <w:sz w:val="22"/>
          <w:szCs w:val="22"/>
        </w:rPr>
      </w:pPr>
      <w:hyperlink w:anchor="_Toc412018861" w:history="1">
        <w:r w:rsidR="00F10D3A" w:rsidRPr="006C0098">
          <w:rPr>
            <w:rStyle w:val="Hyperlink"/>
            <w:rFonts w:cs="Times New Roman"/>
            <w:noProof/>
          </w:rPr>
          <w:t>B.</w:t>
        </w:r>
        <w:r w:rsidR="00F10D3A">
          <w:rPr>
            <w:rFonts w:eastAsiaTheme="minorEastAsia"/>
            <w:smallCaps w:val="0"/>
            <w:noProof/>
            <w:sz w:val="22"/>
            <w:szCs w:val="22"/>
          </w:rPr>
          <w:tab/>
        </w:r>
        <w:r w:rsidR="00F10D3A" w:rsidRPr="006C0098">
          <w:rPr>
            <w:rStyle w:val="Hyperlink"/>
            <w:rFonts w:cs="Times New Roman"/>
            <w:noProof/>
          </w:rPr>
          <w:t>Topic Areas/Technical Areas of Interest</w:t>
        </w:r>
        <w:r w:rsidR="00F10D3A">
          <w:rPr>
            <w:noProof/>
            <w:webHidden/>
          </w:rPr>
          <w:tab/>
        </w:r>
        <w:r w:rsidR="00F10D3A">
          <w:rPr>
            <w:noProof/>
            <w:webHidden/>
          </w:rPr>
          <w:fldChar w:fldCharType="begin"/>
        </w:r>
        <w:r w:rsidR="00F10D3A">
          <w:rPr>
            <w:noProof/>
            <w:webHidden/>
          </w:rPr>
          <w:instrText xml:space="preserve"> PAGEREF _Toc412018861 \h </w:instrText>
        </w:r>
        <w:r w:rsidR="00F10D3A">
          <w:rPr>
            <w:noProof/>
            <w:webHidden/>
          </w:rPr>
        </w:r>
        <w:r w:rsidR="00F10D3A">
          <w:rPr>
            <w:noProof/>
            <w:webHidden/>
          </w:rPr>
          <w:fldChar w:fldCharType="separate"/>
        </w:r>
        <w:r w:rsidR="00F10D3A">
          <w:rPr>
            <w:noProof/>
            <w:webHidden/>
          </w:rPr>
          <w:t>6</w:t>
        </w:r>
        <w:r w:rsidR="00F10D3A">
          <w:rPr>
            <w:noProof/>
            <w:webHidden/>
          </w:rPr>
          <w:fldChar w:fldCharType="end"/>
        </w:r>
      </w:hyperlink>
    </w:p>
    <w:p w14:paraId="0DE11086" w14:textId="77777777" w:rsidR="00F10D3A" w:rsidRDefault="00024BC3">
      <w:pPr>
        <w:pStyle w:val="TOC2"/>
        <w:tabs>
          <w:tab w:val="left" w:pos="720"/>
          <w:tab w:val="right" w:leader="dot" w:pos="9350"/>
        </w:tabs>
        <w:rPr>
          <w:rFonts w:eastAsiaTheme="minorEastAsia"/>
          <w:smallCaps w:val="0"/>
          <w:noProof/>
          <w:sz w:val="22"/>
          <w:szCs w:val="22"/>
        </w:rPr>
      </w:pPr>
      <w:hyperlink w:anchor="_Toc412018862" w:history="1">
        <w:r w:rsidR="00F10D3A" w:rsidRPr="006C0098">
          <w:rPr>
            <w:rStyle w:val="Hyperlink"/>
            <w:rFonts w:cs="Times New Roman"/>
            <w:noProof/>
          </w:rPr>
          <w:t>C.</w:t>
        </w:r>
        <w:r w:rsidR="00F10D3A">
          <w:rPr>
            <w:rFonts w:eastAsiaTheme="minorEastAsia"/>
            <w:smallCaps w:val="0"/>
            <w:noProof/>
            <w:sz w:val="22"/>
            <w:szCs w:val="22"/>
          </w:rPr>
          <w:tab/>
        </w:r>
        <w:r w:rsidR="00F10D3A" w:rsidRPr="006C0098">
          <w:rPr>
            <w:rStyle w:val="Hyperlink"/>
            <w:rFonts w:cs="Times New Roman"/>
            <w:noProof/>
          </w:rPr>
          <w:t>Applications Specifically Not of Interest</w:t>
        </w:r>
        <w:r w:rsidR="00F10D3A">
          <w:rPr>
            <w:noProof/>
            <w:webHidden/>
          </w:rPr>
          <w:tab/>
        </w:r>
        <w:r w:rsidR="00F10D3A">
          <w:rPr>
            <w:noProof/>
            <w:webHidden/>
          </w:rPr>
          <w:fldChar w:fldCharType="begin"/>
        </w:r>
        <w:r w:rsidR="00F10D3A">
          <w:rPr>
            <w:noProof/>
            <w:webHidden/>
          </w:rPr>
          <w:instrText xml:space="preserve"> PAGEREF _Toc412018862 \h </w:instrText>
        </w:r>
        <w:r w:rsidR="00F10D3A">
          <w:rPr>
            <w:noProof/>
            <w:webHidden/>
          </w:rPr>
        </w:r>
        <w:r w:rsidR="00F10D3A">
          <w:rPr>
            <w:noProof/>
            <w:webHidden/>
          </w:rPr>
          <w:fldChar w:fldCharType="separate"/>
        </w:r>
        <w:r w:rsidR="00F10D3A">
          <w:rPr>
            <w:noProof/>
            <w:webHidden/>
          </w:rPr>
          <w:t>9</w:t>
        </w:r>
        <w:r w:rsidR="00F10D3A">
          <w:rPr>
            <w:noProof/>
            <w:webHidden/>
          </w:rPr>
          <w:fldChar w:fldCharType="end"/>
        </w:r>
      </w:hyperlink>
    </w:p>
    <w:p w14:paraId="0E43A798" w14:textId="77777777" w:rsidR="00F10D3A" w:rsidRDefault="00024BC3">
      <w:pPr>
        <w:pStyle w:val="TOC1"/>
        <w:tabs>
          <w:tab w:val="left" w:pos="480"/>
          <w:tab w:val="right" w:leader="dot" w:pos="9350"/>
        </w:tabs>
        <w:rPr>
          <w:rFonts w:eastAsiaTheme="minorEastAsia"/>
          <w:b w:val="0"/>
          <w:bCs w:val="0"/>
          <w:caps w:val="0"/>
          <w:noProof/>
          <w:sz w:val="22"/>
          <w:szCs w:val="22"/>
        </w:rPr>
      </w:pPr>
      <w:hyperlink w:anchor="_Toc412018863" w:history="1">
        <w:r w:rsidR="00F10D3A" w:rsidRPr="006C0098">
          <w:rPr>
            <w:rStyle w:val="Hyperlink"/>
            <w:rFonts w:cs="Times New Roman"/>
            <w:noProof/>
          </w:rPr>
          <w:t>II.</w:t>
        </w:r>
        <w:r w:rsidR="00F10D3A">
          <w:rPr>
            <w:rFonts w:eastAsiaTheme="minorEastAsia"/>
            <w:b w:val="0"/>
            <w:bCs w:val="0"/>
            <w:caps w:val="0"/>
            <w:noProof/>
            <w:sz w:val="22"/>
            <w:szCs w:val="22"/>
          </w:rPr>
          <w:tab/>
        </w:r>
        <w:r w:rsidR="00F10D3A" w:rsidRPr="006C0098">
          <w:rPr>
            <w:rStyle w:val="Hyperlink"/>
            <w:rFonts w:cs="Times New Roman"/>
            <w:noProof/>
          </w:rPr>
          <w:t>Award Information</w:t>
        </w:r>
        <w:r w:rsidR="00F10D3A">
          <w:rPr>
            <w:noProof/>
            <w:webHidden/>
          </w:rPr>
          <w:tab/>
        </w:r>
        <w:r w:rsidR="00F10D3A">
          <w:rPr>
            <w:noProof/>
            <w:webHidden/>
          </w:rPr>
          <w:fldChar w:fldCharType="begin"/>
        </w:r>
        <w:r w:rsidR="00F10D3A">
          <w:rPr>
            <w:noProof/>
            <w:webHidden/>
          </w:rPr>
          <w:instrText xml:space="preserve"> PAGEREF _Toc412018863 \h </w:instrText>
        </w:r>
        <w:r w:rsidR="00F10D3A">
          <w:rPr>
            <w:noProof/>
            <w:webHidden/>
          </w:rPr>
        </w:r>
        <w:r w:rsidR="00F10D3A">
          <w:rPr>
            <w:noProof/>
            <w:webHidden/>
          </w:rPr>
          <w:fldChar w:fldCharType="separate"/>
        </w:r>
        <w:r w:rsidR="00F10D3A">
          <w:rPr>
            <w:noProof/>
            <w:webHidden/>
          </w:rPr>
          <w:t>10</w:t>
        </w:r>
        <w:r w:rsidR="00F10D3A">
          <w:rPr>
            <w:noProof/>
            <w:webHidden/>
          </w:rPr>
          <w:fldChar w:fldCharType="end"/>
        </w:r>
      </w:hyperlink>
    </w:p>
    <w:p w14:paraId="54812D90" w14:textId="77777777" w:rsidR="00F10D3A" w:rsidRDefault="00024BC3">
      <w:pPr>
        <w:pStyle w:val="TOC2"/>
        <w:tabs>
          <w:tab w:val="left" w:pos="720"/>
          <w:tab w:val="right" w:leader="dot" w:pos="9350"/>
        </w:tabs>
        <w:rPr>
          <w:rFonts w:eastAsiaTheme="minorEastAsia"/>
          <w:smallCaps w:val="0"/>
          <w:noProof/>
          <w:sz w:val="22"/>
          <w:szCs w:val="22"/>
        </w:rPr>
      </w:pPr>
      <w:hyperlink w:anchor="_Toc412018864" w:history="1">
        <w:r w:rsidR="00F10D3A" w:rsidRPr="006C0098">
          <w:rPr>
            <w:rStyle w:val="Hyperlink"/>
            <w:rFonts w:cs="Times New Roman"/>
            <w:noProof/>
          </w:rPr>
          <w:t>A.</w:t>
        </w:r>
        <w:r w:rsidR="00F10D3A">
          <w:rPr>
            <w:rFonts w:eastAsiaTheme="minorEastAsia"/>
            <w:smallCaps w:val="0"/>
            <w:noProof/>
            <w:sz w:val="22"/>
            <w:szCs w:val="22"/>
          </w:rPr>
          <w:tab/>
        </w:r>
        <w:r w:rsidR="00F10D3A" w:rsidRPr="006C0098">
          <w:rPr>
            <w:rStyle w:val="Hyperlink"/>
            <w:rFonts w:cs="Times New Roman"/>
            <w:noProof/>
          </w:rPr>
          <w:t>Award Overview</w:t>
        </w:r>
        <w:r w:rsidR="00F10D3A">
          <w:rPr>
            <w:noProof/>
            <w:webHidden/>
          </w:rPr>
          <w:tab/>
        </w:r>
        <w:r w:rsidR="00F10D3A">
          <w:rPr>
            <w:noProof/>
            <w:webHidden/>
          </w:rPr>
          <w:fldChar w:fldCharType="begin"/>
        </w:r>
        <w:r w:rsidR="00F10D3A">
          <w:rPr>
            <w:noProof/>
            <w:webHidden/>
          </w:rPr>
          <w:instrText xml:space="preserve"> PAGEREF _Toc412018864 \h </w:instrText>
        </w:r>
        <w:r w:rsidR="00F10D3A">
          <w:rPr>
            <w:noProof/>
            <w:webHidden/>
          </w:rPr>
        </w:r>
        <w:r w:rsidR="00F10D3A">
          <w:rPr>
            <w:noProof/>
            <w:webHidden/>
          </w:rPr>
          <w:fldChar w:fldCharType="separate"/>
        </w:r>
        <w:r w:rsidR="00F10D3A">
          <w:rPr>
            <w:noProof/>
            <w:webHidden/>
          </w:rPr>
          <w:t>10</w:t>
        </w:r>
        <w:r w:rsidR="00F10D3A">
          <w:rPr>
            <w:noProof/>
            <w:webHidden/>
          </w:rPr>
          <w:fldChar w:fldCharType="end"/>
        </w:r>
      </w:hyperlink>
    </w:p>
    <w:p w14:paraId="7ABDC1C1"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65"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Estimated Funding</w:t>
        </w:r>
        <w:r w:rsidR="00F10D3A">
          <w:rPr>
            <w:noProof/>
            <w:webHidden/>
          </w:rPr>
          <w:tab/>
        </w:r>
        <w:r w:rsidR="00F10D3A">
          <w:rPr>
            <w:noProof/>
            <w:webHidden/>
          </w:rPr>
          <w:fldChar w:fldCharType="begin"/>
        </w:r>
        <w:r w:rsidR="00F10D3A">
          <w:rPr>
            <w:noProof/>
            <w:webHidden/>
          </w:rPr>
          <w:instrText xml:space="preserve"> PAGEREF _Toc412018865 \h </w:instrText>
        </w:r>
        <w:r w:rsidR="00F10D3A">
          <w:rPr>
            <w:noProof/>
            <w:webHidden/>
          </w:rPr>
        </w:r>
        <w:r w:rsidR="00F10D3A">
          <w:rPr>
            <w:noProof/>
            <w:webHidden/>
          </w:rPr>
          <w:fldChar w:fldCharType="separate"/>
        </w:r>
        <w:r w:rsidR="00F10D3A">
          <w:rPr>
            <w:noProof/>
            <w:webHidden/>
          </w:rPr>
          <w:t>10</w:t>
        </w:r>
        <w:r w:rsidR="00F10D3A">
          <w:rPr>
            <w:noProof/>
            <w:webHidden/>
          </w:rPr>
          <w:fldChar w:fldCharType="end"/>
        </w:r>
      </w:hyperlink>
    </w:p>
    <w:p w14:paraId="5CBEFE26"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66"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Period of Performance</w:t>
        </w:r>
        <w:r w:rsidR="00F10D3A">
          <w:rPr>
            <w:noProof/>
            <w:webHidden/>
          </w:rPr>
          <w:tab/>
        </w:r>
        <w:r w:rsidR="00F10D3A">
          <w:rPr>
            <w:noProof/>
            <w:webHidden/>
          </w:rPr>
          <w:fldChar w:fldCharType="begin"/>
        </w:r>
        <w:r w:rsidR="00F10D3A">
          <w:rPr>
            <w:noProof/>
            <w:webHidden/>
          </w:rPr>
          <w:instrText xml:space="preserve"> PAGEREF _Toc412018866 \h </w:instrText>
        </w:r>
        <w:r w:rsidR="00F10D3A">
          <w:rPr>
            <w:noProof/>
            <w:webHidden/>
          </w:rPr>
        </w:r>
        <w:r w:rsidR="00F10D3A">
          <w:rPr>
            <w:noProof/>
            <w:webHidden/>
          </w:rPr>
          <w:fldChar w:fldCharType="separate"/>
        </w:r>
        <w:r w:rsidR="00F10D3A">
          <w:rPr>
            <w:noProof/>
            <w:webHidden/>
          </w:rPr>
          <w:t>10</w:t>
        </w:r>
        <w:r w:rsidR="00F10D3A">
          <w:rPr>
            <w:noProof/>
            <w:webHidden/>
          </w:rPr>
          <w:fldChar w:fldCharType="end"/>
        </w:r>
      </w:hyperlink>
    </w:p>
    <w:p w14:paraId="2628ED5E"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67"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New Applications Only</w:t>
        </w:r>
        <w:r w:rsidR="00F10D3A">
          <w:rPr>
            <w:noProof/>
            <w:webHidden/>
          </w:rPr>
          <w:tab/>
        </w:r>
        <w:r w:rsidR="00F10D3A">
          <w:rPr>
            <w:noProof/>
            <w:webHidden/>
          </w:rPr>
          <w:fldChar w:fldCharType="begin"/>
        </w:r>
        <w:r w:rsidR="00F10D3A">
          <w:rPr>
            <w:noProof/>
            <w:webHidden/>
          </w:rPr>
          <w:instrText xml:space="preserve"> PAGEREF _Toc412018867 \h </w:instrText>
        </w:r>
        <w:r w:rsidR="00F10D3A">
          <w:rPr>
            <w:noProof/>
            <w:webHidden/>
          </w:rPr>
        </w:r>
        <w:r w:rsidR="00F10D3A">
          <w:rPr>
            <w:noProof/>
            <w:webHidden/>
          </w:rPr>
          <w:fldChar w:fldCharType="separate"/>
        </w:r>
        <w:r w:rsidR="00F10D3A">
          <w:rPr>
            <w:noProof/>
            <w:webHidden/>
          </w:rPr>
          <w:t>10</w:t>
        </w:r>
        <w:r w:rsidR="00F10D3A">
          <w:rPr>
            <w:noProof/>
            <w:webHidden/>
          </w:rPr>
          <w:fldChar w:fldCharType="end"/>
        </w:r>
      </w:hyperlink>
    </w:p>
    <w:p w14:paraId="0B2708C4" w14:textId="77777777" w:rsidR="00F10D3A" w:rsidRDefault="00024BC3">
      <w:pPr>
        <w:pStyle w:val="TOC2"/>
        <w:tabs>
          <w:tab w:val="left" w:pos="720"/>
          <w:tab w:val="right" w:leader="dot" w:pos="9350"/>
        </w:tabs>
        <w:rPr>
          <w:rFonts w:eastAsiaTheme="minorEastAsia"/>
          <w:smallCaps w:val="0"/>
          <w:noProof/>
          <w:sz w:val="22"/>
          <w:szCs w:val="22"/>
        </w:rPr>
      </w:pPr>
      <w:hyperlink w:anchor="_Toc412018868" w:history="1">
        <w:r w:rsidR="00F10D3A" w:rsidRPr="006C0098">
          <w:rPr>
            <w:rStyle w:val="Hyperlink"/>
            <w:rFonts w:cs="Times New Roman"/>
            <w:noProof/>
          </w:rPr>
          <w:t>B.</w:t>
        </w:r>
        <w:r w:rsidR="00F10D3A">
          <w:rPr>
            <w:rFonts w:eastAsiaTheme="minorEastAsia"/>
            <w:smallCaps w:val="0"/>
            <w:noProof/>
            <w:sz w:val="22"/>
            <w:szCs w:val="22"/>
          </w:rPr>
          <w:tab/>
        </w:r>
        <w:r w:rsidR="00F10D3A" w:rsidRPr="006C0098">
          <w:rPr>
            <w:rStyle w:val="Hyperlink"/>
            <w:rFonts w:cs="Times New Roman"/>
            <w:noProof/>
          </w:rPr>
          <w:t>EERE Funding Agreements</w:t>
        </w:r>
        <w:r w:rsidR="00F10D3A">
          <w:rPr>
            <w:noProof/>
            <w:webHidden/>
          </w:rPr>
          <w:tab/>
        </w:r>
        <w:r w:rsidR="00F10D3A">
          <w:rPr>
            <w:noProof/>
            <w:webHidden/>
          </w:rPr>
          <w:fldChar w:fldCharType="begin"/>
        </w:r>
        <w:r w:rsidR="00F10D3A">
          <w:rPr>
            <w:noProof/>
            <w:webHidden/>
          </w:rPr>
          <w:instrText xml:space="preserve"> PAGEREF _Toc412018868 \h </w:instrText>
        </w:r>
        <w:r w:rsidR="00F10D3A">
          <w:rPr>
            <w:noProof/>
            <w:webHidden/>
          </w:rPr>
        </w:r>
        <w:r w:rsidR="00F10D3A">
          <w:rPr>
            <w:noProof/>
            <w:webHidden/>
          </w:rPr>
          <w:fldChar w:fldCharType="separate"/>
        </w:r>
        <w:r w:rsidR="00F10D3A">
          <w:rPr>
            <w:noProof/>
            <w:webHidden/>
          </w:rPr>
          <w:t>10</w:t>
        </w:r>
        <w:r w:rsidR="00F10D3A">
          <w:rPr>
            <w:noProof/>
            <w:webHidden/>
          </w:rPr>
          <w:fldChar w:fldCharType="end"/>
        </w:r>
      </w:hyperlink>
    </w:p>
    <w:p w14:paraId="738803F8"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69"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Cooperative Agreements</w:t>
        </w:r>
        <w:r w:rsidR="00F10D3A">
          <w:rPr>
            <w:noProof/>
            <w:webHidden/>
          </w:rPr>
          <w:tab/>
        </w:r>
        <w:r w:rsidR="00F10D3A">
          <w:rPr>
            <w:noProof/>
            <w:webHidden/>
          </w:rPr>
          <w:fldChar w:fldCharType="begin"/>
        </w:r>
        <w:r w:rsidR="00F10D3A">
          <w:rPr>
            <w:noProof/>
            <w:webHidden/>
          </w:rPr>
          <w:instrText xml:space="preserve"> PAGEREF _Toc412018869 \h </w:instrText>
        </w:r>
        <w:r w:rsidR="00F10D3A">
          <w:rPr>
            <w:noProof/>
            <w:webHidden/>
          </w:rPr>
        </w:r>
        <w:r w:rsidR="00F10D3A">
          <w:rPr>
            <w:noProof/>
            <w:webHidden/>
          </w:rPr>
          <w:fldChar w:fldCharType="separate"/>
        </w:r>
        <w:r w:rsidR="00F10D3A">
          <w:rPr>
            <w:noProof/>
            <w:webHidden/>
          </w:rPr>
          <w:t>11</w:t>
        </w:r>
        <w:r w:rsidR="00F10D3A">
          <w:rPr>
            <w:noProof/>
            <w:webHidden/>
          </w:rPr>
          <w:fldChar w:fldCharType="end"/>
        </w:r>
      </w:hyperlink>
    </w:p>
    <w:p w14:paraId="440D26D9"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70"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Funding Agreements with FFRDCs, GOGOs, Federal Agencies and Federal Instrumentalities</w:t>
        </w:r>
        <w:r w:rsidR="00F10D3A">
          <w:rPr>
            <w:noProof/>
            <w:webHidden/>
          </w:rPr>
          <w:tab/>
        </w:r>
        <w:r w:rsidR="00F10D3A">
          <w:rPr>
            <w:noProof/>
            <w:webHidden/>
          </w:rPr>
          <w:fldChar w:fldCharType="begin"/>
        </w:r>
        <w:r w:rsidR="00F10D3A">
          <w:rPr>
            <w:noProof/>
            <w:webHidden/>
          </w:rPr>
          <w:instrText xml:space="preserve"> PAGEREF _Toc412018870 \h </w:instrText>
        </w:r>
        <w:r w:rsidR="00F10D3A">
          <w:rPr>
            <w:noProof/>
            <w:webHidden/>
          </w:rPr>
        </w:r>
        <w:r w:rsidR="00F10D3A">
          <w:rPr>
            <w:noProof/>
            <w:webHidden/>
          </w:rPr>
          <w:fldChar w:fldCharType="separate"/>
        </w:r>
        <w:r w:rsidR="00F10D3A">
          <w:rPr>
            <w:noProof/>
            <w:webHidden/>
          </w:rPr>
          <w:t>11</w:t>
        </w:r>
        <w:r w:rsidR="00F10D3A">
          <w:rPr>
            <w:noProof/>
            <w:webHidden/>
          </w:rPr>
          <w:fldChar w:fldCharType="end"/>
        </w:r>
      </w:hyperlink>
    </w:p>
    <w:p w14:paraId="47981FEF"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71"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Grants</w:t>
        </w:r>
        <w:r w:rsidR="00F10D3A">
          <w:rPr>
            <w:noProof/>
            <w:webHidden/>
          </w:rPr>
          <w:tab/>
        </w:r>
        <w:r w:rsidR="00F10D3A">
          <w:rPr>
            <w:noProof/>
            <w:webHidden/>
          </w:rPr>
          <w:fldChar w:fldCharType="begin"/>
        </w:r>
        <w:r w:rsidR="00F10D3A">
          <w:rPr>
            <w:noProof/>
            <w:webHidden/>
          </w:rPr>
          <w:instrText xml:space="preserve"> PAGEREF _Toc412018871 \h </w:instrText>
        </w:r>
        <w:r w:rsidR="00F10D3A">
          <w:rPr>
            <w:noProof/>
            <w:webHidden/>
          </w:rPr>
        </w:r>
        <w:r w:rsidR="00F10D3A">
          <w:rPr>
            <w:noProof/>
            <w:webHidden/>
          </w:rPr>
          <w:fldChar w:fldCharType="separate"/>
        </w:r>
        <w:r w:rsidR="00F10D3A">
          <w:rPr>
            <w:noProof/>
            <w:webHidden/>
          </w:rPr>
          <w:t>11</w:t>
        </w:r>
        <w:r w:rsidR="00F10D3A">
          <w:rPr>
            <w:noProof/>
            <w:webHidden/>
          </w:rPr>
          <w:fldChar w:fldCharType="end"/>
        </w:r>
      </w:hyperlink>
    </w:p>
    <w:p w14:paraId="320DEA25"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72" w:history="1">
        <w:r w:rsidR="00F10D3A" w:rsidRPr="006C0098">
          <w:rPr>
            <w:rStyle w:val="Hyperlink"/>
            <w:rFonts w:cs="Times New Roman"/>
            <w:noProof/>
          </w:rPr>
          <w:t>4.</w:t>
        </w:r>
        <w:r w:rsidR="00F10D3A">
          <w:rPr>
            <w:rFonts w:eastAsiaTheme="minorEastAsia"/>
            <w:i w:val="0"/>
            <w:iCs w:val="0"/>
            <w:noProof/>
            <w:sz w:val="22"/>
            <w:szCs w:val="22"/>
          </w:rPr>
          <w:tab/>
        </w:r>
        <w:r w:rsidR="00F10D3A" w:rsidRPr="006C0098">
          <w:rPr>
            <w:rStyle w:val="Hyperlink"/>
            <w:rFonts w:cs="Times New Roman"/>
            <w:noProof/>
          </w:rPr>
          <w:t>Technology Investment Agreements</w:t>
        </w:r>
        <w:r w:rsidR="00F10D3A">
          <w:rPr>
            <w:noProof/>
            <w:webHidden/>
          </w:rPr>
          <w:tab/>
        </w:r>
        <w:r w:rsidR="00F10D3A">
          <w:rPr>
            <w:noProof/>
            <w:webHidden/>
          </w:rPr>
          <w:fldChar w:fldCharType="begin"/>
        </w:r>
        <w:r w:rsidR="00F10D3A">
          <w:rPr>
            <w:noProof/>
            <w:webHidden/>
          </w:rPr>
          <w:instrText xml:space="preserve"> PAGEREF _Toc412018872 \h </w:instrText>
        </w:r>
        <w:r w:rsidR="00F10D3A">
          <w:rPr>
            <w:noProof/>
            <w:webHidden/>
          </w:rPr>
        </w:r>
        <w:r w:rsidR="00F10D3A">
          <w:rPr>
            <w:noProof/>
            <w:webHidden/>
          </w:rPr>
          <w:fldChar w:fldCharType="separate"/>
        </w:r>
        <w:r w:rsidR="00F10D3A">
          <w:rPr>
            <w:noProof/>
            <w:webHidden/>
          </w:rPr>
          <w:t>11</w:t>
        </w:r>
        <w:r w:rsidR="00F10D3A">
          <w:rPr>
            <w:noProof/>
            <w:webHidden/>
          </w:rPr>
          <w:fldChar w:fldCharType="end"/>
        </w:r>
      </w:hyperlink>
    </w:p>
    <w:p w14:paraId="5ADC4A82" w14:textId="77777777" w:rsidR="00F10D3A" w:rsidRDefault="00024BC3">
      <w:pPr>
        <w:pStyle w:val="TOC1"/>
        <w:tabs>
          <w:tab w:val="left" w:pos="480"/>
          <w:tab w:val="right" w:leader="dot" w:pos="9350"/>
        </w:tabs>
        <w:rPr>
          <w:rFonts w:eastAsiaTheme="minorEastAsia"/>
          <w:b w:val="0"/>
          <w:bCs w:val="0"/>
          <w:caps w:val="0"/>
          <w:noProof/>
          <w:sz w:val="22"/>
          <w:szCs w:val="22"/>
        </w:rPr>
      </w:pPr>
      <w:hyperlink w:anchor="_Toc412018873" w:history="1">
        <w:r w:rsidR="00F10D3A" w:rsidRPr="006C0098">
          <w:rPr>
            <w:rStyle w:val="Hyperlink"/>
            <w:rFonts w:cs="Times New Roman"/>
            <w:noProof/>
          </w:rPr>
          <w:t>III.</w:t>
        </w:r>
        <w:r w:rsidR="00F10D3A">
          <w:rPr>
            <w:rFonts w:eastAsiaTheme="minorEastAsia"/>
            <w:b w:val="0"/>
            <w:bCs w:val="0"/>
            <w:caps w:val="0"/>
            <w:noProof/>
            <w:sz w:val="22"/>
            <w:szCs w:val="22"/>
          </w:rPr>
          <w:tab/>
        </w:r>
        <w:r w:rsidR="00F10D3A" w:rsidRPr="006C0098">
          <w:rPr>
            <w:rStyle w:val="Hyperlink"/>
            <w:rFonts w:cs="Times New Roman"/>
            <w:noProof/>
          </w:rPr>
          <w:t>Eligibility Information</w:t>
        </w:r>
        <w:r w:rsidR="00F10D3A">
          <w:rPr>
            <w:noProof/>
            <w:webHidden/>
          </w:rPr>
          <w:tab/>
        </w:r>
        <w:r w:rsidR="00F10D3A">
          <w:rPr>
            <w:noProof/>
            <w:webHidden/>
          </w:rPr>
          <w:fldChar w:fldCharType="begin"/>
        </w:r>
        <w:r w:rsidR="00F10D3A">
          <w:rPr>
            <w:noProof/>
            <w:webHidden/>
          </w:rPr>
          <w:instrText xml:space="preserve"> PAGEREF _Toc412018873 \h </w:instrText>
        </w:r>
        <w:r w:rsidR="00F10D3A">
          <w:rPr>
            <w:noProof/>
            <w:webHidden/>
          </w:rPr>
        </w:r>
        <w:r w:rsidR="00F10D3A">
          <w:rPr>
            <w:noProof/>
            <w:webHidden/>
          </w:rPr>
          <w:fldChar w:fldCharType="separate"/>
        </w:r>
        <w:r w:rsidR="00F10D3A">
          <w:rPr>
            <w:noProof/>
            <w:webHidden/>
          </w:rPr>
          <w:t>13</w:t>
        </w:r>
        <w:r w:rsidR="00F10D3A">
          <w:rPr>
            <w:noProof/>
            <w:webHidden/>
          </w:rPr>
          <w:fldChar w:fldCharType="end"/>
        </w:r>
      </w:hyperlink>
    </w:p>
    <w:p w14:paraId="5023387D" w14:textId="77777777" w:rsidR="00F10D3A" w:rsidRDefault="00024BC3">
      <w:pPr>
        <w:pStyle w:val="TOC2"/>
        <w:tabs>
          <w:tab w:val="left" w:pos="720"/>
          <w:tab w:val="right" w:leader="dot" w:pos="9350"/>
        </w:tabs>
        <w:rPr>
          <w:rFonts w:eastAsiaTheme="minorEastAsia"/>
          <w:smallCaps w:val="0"/>
          <w:noProof/>
          <w:sz w:val="22"/>
          <w:szCs w:val="22"/>
        </w:rPr>
      </w:pPr>
      <w:hyperlink w:anchor="_Toc412018874" w:history="1">
        <w:r w:rsidR="00F10D3A" w:rsidRPr="006C0098">
          <w:rPr>
            <w:rStyle w:val="Hyperlink"/>
            <w:rFonts w:cs="Times New Roman"/>
            <w:noProof/>
          </w:rPr>
          <w:t>A.</w:t>
        </w:r>
        <w:r w:rsidR="00F10D3A">
          <w:rPr>
            <w:rFonts w:eastAsiaTheme="minorEastAsia"/>
            <w:smallCaps w:val="0"/>
            <w:noProof/>
            <w:sz w:val="22"/>
            <w:szCs w:val="22"/>
          </w:rPr>
          <w:tab/>
        </w:r>
        <w:r w:rsidR="00F10D3A" w:rsidRPr="006C0098">
          <w:rPr>
            <w:rStyle w:val="Hyperlink"/>
            <w:rFonts w:cs="Times New Roman"/>
            <w:noProof/>
          </w:rPr>
          <w:t>Eligible Applicants</w:t>
        </w:r>
        <w:r w:rsidR="00F10D3A">
          <w:rPr>
            <w:noProof/>
            <w:webHidden/>
          </w:rPr>
          <w:tab/>
        </w:r>
        <w:r w:rsidR="00F10D3A">
          <w:rPr>
            <w:noProof/>
            <w:webHidden/>
          </w:rPr>
          <w:fldChar w:fldCharType="begin"/>
        </w:r>
        <w:r w:rsidR="00F10D3A">
          <w:rPr>
            <w:noProof/>
            <w:webHidden/>
          </w:rPr>
          <w:instrText xml:space="preserve"> PAGEREF _Toc412018874 \h </w:instrText>
        </w:r>
        <w:r w:rsidR="00F10D3A">
          <w:rPr>
            <w:noProof/>
            <w:webHidden/>
          </w:rPr>
        </w:r>
        <w:r w:rsidR="00F10D3A">
          <w:rPr>
            <w:noProof/>
            <w:webHidden/>
          </w:rPr>
          <w:fldChar w:fldCharType="separate"/>
        </w:r>
        <w:r w:rsidR="00F10D3A">
          <w:rPr>
            <w:noProof/>
            <w:webHidden/>
          </w:rPr>
          <w:t>13</w:t>
        </w:r>
        <w:r w:rsidR="00F10D3A">
          <w:rPr>
            <w:noProof/>
            <w:webHidden/>
          </w:rPr>
          <w:fldChar w:fldCharType="end"/>
        </w:r>
      </w:hyperlink>
    </w:p>
    <w:p w14:paraId="723AF663"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75"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Individuals</w:t>
        </w:r>
        <w:r w:rsidR="00F10D3A">
          <w:rPr>
            <w:noProof/>
            <w:webHidden/>
          </w:rPr>
          <w:tab/>
        </w:r>
        <w:r w:rsidR="00F10D3A">
          <w:rPr>
            <w:noProof/>
            <w:webHidden/>
          </w:rPr>
          <w:fldChar w:fldCharType="begin"/>
        </w:r>
        <w:r w:rsidR="00F10D3A">
          <w:rPr>
            <w:noProof/>
            <w:webHidden/>
          </w:rPr>
          <w:instrText xml:space="preserve"> PAGEREF _Toc412018875 \h </w:instrText>
        </w:r>
        <w:r w:rsidR="00F10D3A">
          <w:rPr>
            <w:noProof/>
            <w:webHidden/>
          </w:rPr>
        </w:r>
        <w:r w:rsidR="00F10D3A">
          <w:rPr>
            <w:noProof/>
            <w:webHidden/>
          </w:rPr>
          <w:fldChar w:fldCharType="separate"/>
        </w:r>
        <w:r w:rsidR="00F10D3A">
          <w:rPr>
            <w:noProof/>
            <w:webHidden/>
          </w:rPr>
          <w:t>13</w:t>
        </w:r>
        <w:r w:rsidR="00F10D3A">
          <w:rPr>
            <w:noProof/>
            <w:webHidden/>
          </w:rPr>
          <w:fldChar w:fldCharType="end"/>
        </w:r>
      </w:hyperlink>
    </w:p>
    <w:p w14:paraId="5B0B3225"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76"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Domestic Entities</w:t>
        </w:r>
        <w:r w:rsidR="00F10D3A">
          <w:rPr>
            <w:noProof/>
            <w:webHidden/>
          </w:rPr>
          <w:tab/>
        </w:r>
        <w:r w:rsidR="00F10D3A">
          <w:rPr>
            <w:noProof/>
            <w:webHidden/>
          </w:rPr>
          <w:fldChar w:fldCharType="begin"/>
        </w:r>
        <w:r w:rsidR="00F10D3A">
          <w:rPr>
            <w:noProof/>
            <w:webHidden/>
          </w:rPr>
          <w:instrText xml:space="preserve"> PAGEREF _Toc412018876 \h </w:instrText>
        </w:r>
        <w:r w:rsidR="00F10D3A">
          <w:rPr>
            <w:noProof/>
            <w:webHidden/>
          </w:rPr>
        </w:r>
        <w:r w:rsidR="00F10D3A">
          <w:rPr>
            <w:noProof/>
            <w:webHidden/>
          </w:rPr>
          <w:fldChar w:fldCharType="separate"/>
        </w:r>
        <w:r w:rsidR="00F10D3A">
          <w:rPr>
            <w:noProof/>
            <w:webHidden/>
          </w:rPr>
          <w:t>13</w:t>
        </w:r>
        <w:r w:rsidR="00F10D3A">
          <w:rPr>
            <w:noProof/>
            <w:webHidden/>
          </w:rPr>
          <w:fldChar w:fldCharType="end"/>
        </w:r>
      </w:hyperlink>
    </w:p>
    <w:p w14:paraId="578F8AC9"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77"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Foreign Entities</w:t>
        </w:r>
        <w:r w:rsidR="00F10D3A">
          <w:rPr>
            <w:noProof/>
            <w:webHidden/>
          </w:rPr>
          <w:tab/>
        </w:r>
        <w:r w:rsidR="00F10D3A">
          <w:rPr>
            <w:noProof/>
            <w:webHidden/>
          </w:rPr>
          <w:fldChar w:fldCharType="begin"/>
        </w:r>
        <w:r w:rsidR="00F10D3A">
          <w:rPr>
            <w:noProof/>
            <w:webHidden/>
          </w:rPr>
          <w:instrText xml:space="preserve"> PAGEREF _Toc412018877 \h </w:instrText>
        </w:r>
        <w:r w:rsidR="00F10D3A">
          <w:rPr>
            <w:noProof/>
            <w:webHidden/>
          </w:rPr>
        </w:r>
        <w:r w:rsidR="00F10D3A">
          <w:rPr>
            <w:noProof/>
            <w:webHidden/>
          </w:rPr>
          <w:fldChar w:fldCharType="separate"/>
        </w:r>
        <w:r w:rsidR="00F10D3A">
          <w:rPr>
            <w:noProof/>
            <w:webHidden/>
          </w:rPr>
          <w:t>13</w:t>
        </w:r>
        <w:r w:rsidR="00F10D3A">
          <w:rPr>
            <w:noProof/>
            <w:webHidden/>
          </w:rPr>
          <w:fldChar w:fldCharType="end"/>
        </w:r>
      </w:hyperlink>
    </w:p>
    <w:p w14:paraId="38CC1697"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78" w:history="1">
        <w:r w:rsidR="00F10D3A" w:rsidRPr="006C0098">
          <w:rPr>
            <w:rStyle w:val="Hyperlink"/>
            <w:rFonts w:cs="Times New Roman"/>
            <w:noProof/>
          </w:rPr>
          <w:t>4.</w:t>
        </w:r>
        <w:r w:rsidR="00F10D3A">
          <w:rPr>
            <w:rFonts w:eastAsiaTheme="minorEastAsia"/>
            <w:i w:val="0"/>
            <w:iCs w:val="0"/>
            <w:noProof/>
            <w:sz w:val="22"/>
            <w:szCs w:val="22"/>
          </w:rPr>
          <w:tab/>
        </w:r>
        <w:r w:rsidR="00F10D3A" w:rsidRPr="006C0098">
          <w:rPr>
            <w:rStyle w:val="Hyperlink"/>
            <w:rFonts w:cs="Times New Roman"/>
            <w:noProof/>
          </w:rPr>
          <w:t>Incorporated Consortia</w:t>
        </w:r>
        <w:r w:rsidR="00F10D3A">
          <w:rPr>
            <w:noProof/>
            <w:webHidden/>
          </w:rPr>
          <w:tab/>
        </w:r>
        <w:r w:rsidR="00F10D3A">
          <w:rPr>
            <w:noProof/>
            <w:webHidden/>
          </w:rPr>
          <w:fldChar w:fldCharType="begin"/>
        </w:r>
        <w:r w:rsidR="00F10D3A">
          <w:rPr>
            <w:noProof/>
            <w:webHidden/>
          </w:rPr>
          <w:instrText xml:space="preserve"> PAGEREF _Toc412018878 \h </w:instrText>
        </w:r>
        <w:r w:rsidR="00F10D3A">
          <w:rPr>
            <w:noProof/>
            <w:webHidden/>
          </w:rPr>
        </w:r>
        <w:r w:rsidR="00F10D3A">
          <w:rPr>
            <w:noProof/>
            <w:webHidden/>
          </w:rPr>
          <w:fldChar w:fldCharType="separate"/>
        </w:r>
        <w:r w:rsidR="00F10D3A">
          <w:rPr>
            <w:noProof/>
            <w:webHidden/>
          </w:rPr>
          <w:t>14</w:t>
        </w:r>
        <w:r w:rsidR="00F10D3A">
          <w:rPr>
            <w:noProof/>
            <w:webHidden/>
          </w:rPr>
          <w:fldChar w:fldCharType="end"/>
        </w:r>
      </w:hyperlink>
    </w:p>
    <w:p w14:paraId="088B62F8"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79" w:history="1">
        <w:r w:rsidR="00F10D3A" w:rsidRPr="006C0098">
          <w:rPr>
            <w:rStyle w:val="Hyperlink"/>
            <w:rFonts w:cs="Times New Roman"/>
            <w:noProof/>
          </w:rPr>
          <w:t>5.</w:t>
        </w:r>
        <w:r w:rsidR="00F10D3A">
          <w:rPr>
            <w:rFonts w:eastAsiaTheme="minorEastAsia"/>
            <w:i w:val="0"/>
            <w:iCs w:val="0"/>
            <w:noProof/>
            <w:sz w:val="22"/>
            <w:szCs w:val="22"/>
          </w:rPr>
          <w:tab/>
        </w:r>
        <w:r w:rsidR="00F10D3A" w:rsidRPr="006C0098">
          <w:rPr>
            <w:rStyle w:val="Hyperlink"/>
            <w:rFonts w:cs="Times New Roman"/>
            <w:noProof/>
          </w:rPr>
          <w:t>Unincorporated Consortia</w:t>
        </w:r>
        <w:r w:rsidR="00F10D3A">
          <w:rPr>
            <w:noProof/>
            <w:webHidden/>
          </w:rPr>
          <w:tab/>
        </w:r>
        <w:r w:rsidR="00F10D3A">
          <w:rPr>
            <w:noProof/>
            <w:webHidden/>
          </w:rPr>
          <w:fldChar w:fldCharType="begin"/>
        </w:r>
        <w:r w:rsidR="00F10D3A">
          <w:rPr>
            <w:noProof/>
            <w:webHidden/>
          </w:rPr>
          <w:instrText xml:space="preserve"> PAGEREF _Toc412018879 \h </w:instrText>
        </w:r>
        <w:r w:rsidR="00F10D3A">
          <w:rPr>
            <w:noProof/>
            <w:webHidden/>
          </w:rPr>
        </w:r>
        <w:r w:rsidR="00F10D3A">
          <w:rPr>
            <w:noProof/>
            <w:webHidden/>
          </w:rPr>
          <w:fldChar w:fldCharType="separate"/>
        </w:r>
        <w:r w:rsidR="00F10D3A">
          <w:rPr>
            <w:noProof/>
            <w:webHidden/>
          </w:rPr>
          <w:t>14</w:t>
        </w:r>
        <w:r w:rsidR="00F10D3A">
          <w:rPr>
            <w:noProof/>
            <w:webHidden/>
          </w:rPr>
          <w:fldChar w:fldCharType="end"/>
        </w:r>
      </w:hyperlink>
    </w:p>
    <w:p w14:paraId="66607BD7" w14:textId="77777777" w:rsidR="00F10D3A" w:rsidRDefault="00024BC3">
      <w:pPr>
        <w:pStyle w:val="TOC2"/>
        <w:tabs>
          <w:tab w:val="left" w:pos="720"/>
          <w:tab w:val="right" w:leader="dot" w:pos="9350"/>
        </w:tabs>
        <w:rPr>
          <w:rFonts w:eastAsiaTheme="minorEastAsia"/>
          <w:smallCaps w:val="0"/>
          <w:noProof/>
          <w:sz w:val="22"/>
          <w:szCs w:val="22"/>
        </w:rPr>
      </w:pPr>
      <w:hyperlink w:anchor="_Toc412018880" w:history="1">
        <w:r w:rsidR="00F10D3A" w:rsidRPr="006C0098">
          <w:rPr>
            <w:rStyle w:val="Hyperlink"/>
            <w:rFonts w:cs="Times New Roman"/>
            <w:noProof/>
          </w:rPr>
          <w:t>B.</w:t>
        </w:r>
        <w:r w:rsidR="00F10D3A">
          <w:rPr>
            <w:rFonts w:eastAsiaTheme="minorEastAsia"/>
            <w:smallCaps w:val="0"/>
            <w:noProof/>
            <w:sz w:val="22"/>
            <w:szCs w:val="22"/>
          </w:rPr>
          <w:tab/>
        </w:r>
        <w:r w:rsidR="00F10D3A" w:rsidRPr="006C0098">
          <w:rPr>
            <w:rStyle w:val="Hyperlink"/>
            <w:rFonts w:cs="Times New Roman"/>
            <w:noProof/>
          </w:rPr>
          <w:t>Cost Sharing</w:t>
        </w:r>
        <w:r w:rsidR="00F10D3A">
          <w:rPr>
            <w:noProof/>
            <w:webHidden/>
          </w:rPr>
          <w:tab/>
        </w:r>
        <w:r w:rsidR="00F10D3A">
          <w:rPr>
            <w:noProof/>
            <w:webHidden/>
          </w:rPr>
          <w:fldChar w:fldCharType="begin"/>
        </w:r>
        <w:r w:rsidR="00F10D3A">
          <w:rPr>
            <w:noProof/>
            <w:webHidden/>
          </w:rPr>
          <w:instrText xml:space="preserve"> PAGEREF _Toc412018880 \h </w:instrText>
        </w:r>
        <w:r w:rsidR="00F10D3A">
          <w:rPr>
            <w:noProof/>
            <w:webHidden/>
          </w:rPr>
        </w:r>
        <w:r w:rsidR="00F10D3A">
          <w:rPr>
            <w:noProof/>
            <w:webHidden/>
          </w:rPr>
          <w:fldChar w:fldCharType="separate"/>
        </w:r>
        <w:r w:rsidR="00F10D3A">
          <w:rPr>
            <w:noProof/>
            <w:webHidden/>
          </w:rPr>
          <w:t>15</w:t>
        </w:r>
        <w:r w:rsidR="00F10D3A">
          <w:rPr>
            <w:noProof/>
            <w:webHidden/>
          </w:rPr>
          <w:fldChar w:fldCharType="end"/>
        </w:r>
      </w:hyperlink>
    </w:p>
    <w:p w14:paraId="1E7BC657"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81"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Legal Responsibility</w:t>
        </w:r>
        <w:r w:rsidR="00F10D3A">
          <w:rPr>
            <w:noProof/>
            <w:webHidden/>
          </w:rPr>
          <w:tab/>
        </w:r>
        <w:r w:rsidR="00F10D3A">
          <w:rPr>
            <w:noProof/>
            <w:webHidden/>
          </w:rPr>
          <w:fldChar w:fldCharType="begin"/>
        </w:r>
        <w:r w:rsidR="00F10D3A">
          <w:rPr>
            <w:noProof/>
            <w:webHidden/>
          </w:rPr>
          <w:instrText xml:space="preserve"> PAGEREF _Toc412018881 \h </w:instrText>
        </w:r>
        <w:r w:rsidR="00F10D3A">
          <w:rPr>
            <w:noProof/>
            <w:webHidden/>
          </w:rPr>
        </w:r>
        <w:r w:rsidR="00F10D3A">
          <w:rPr>
            <w:noProof/>
            <w:webHidden/>
          </w:rPr>
          <w:fldChar w:fldCharType="separate"/>
        </w:r>
        <w:r w:rsidR="00F10D3A">
          <w:rPr>
            <w:noProof/>
            <w:webHidden/>
          </w:rPr>
          <w:t>15</w:t>
        </w:r>
        <w:r w:rsidR="00F10D3A">
          <w:rPr>
            <w:noProof/>
            <w:webHidden/>
          </w:rPr>
          <w:fldChar w:fldCharType="end"/>
        </w:r>
      </w:hyperlink>
    </w:p>
    <w:p w14:paraId="0D74CC47"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82"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Cost Share Allocation</w:t>
        </w:r>
        <w:r w:rsidR="00F10D3A">
          <w:rPr>
            <w:noProof/>
            <w:webHidden/>
          </w:rPr>
          <w:tab/>
        </w:r>
        <w:r w:rsidR="00F10D3A">
          <w:rPr>
            <w:noProof/>
            <w:webHidden/>
          </w:rPr>
          <w:fldChar w:fldCharType="begin"/>
        </w:r>
        <w:r w:rsidR="00F10D3A">
          <w:rPr>
            <w:noProof/>
            <w:webHidden/>
          </w:rPr>
          <w:instrText xml:space="preserve"> PAGEREF _Toc412018882 \h </w:instrText>
        </w:r>
        <w:r w:rsidR="00F10D3A">
          <w:rPr>
            <w:noProof/>
            <w:webHidden/>
          </w:rPr>
        </w:r>
        <w:r w:rsidR="00F10D3A">
          <w:rPr>
            <w:noProof/>
            <w:webHidden/>
          </w:rPr>
          <w:fldChar w:fldCharType="separate"/>
        </w:r>
        <w:r w:rsidR="00F10D3A">
          <w:rPr>
            <w:noProof/>
            <w:webHidden/>
          </w:rPr>
          <w:t>15</w:t>
        </w:r>
        <w:r w:rsidR="00F10D3A">
          <w:rPr>
            <w:noProof/>
            <w:webHidden/>
          </w:rPr>
          <w:fldChar w:fldCharType="end"/>
        </w:r>
      </w:hyperlink>
    </w:p>
    <w:p w14:paraId="54CD7D02"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83"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Cost Share Types and Allowability</w:t>
        </w:r>
        <w:r w:rsidR="00F10D3A">
          <w:rPr>
            <w:noProof/>
            <w:webHidden/>
          </w:rPr>
          <w:tab/>
        </w:r>
        <w:r w:rsidR="00F10D3A">
          <w:rPr>
            <w:noProof/>
            <w:webHidden/>
          </w:rPr>
          <w:fldChar w:fldCharType="begin"/>
        </w:r>
        <w:r w:rsidR="00F10D3A">
          <w:rPr>
            <w:noProof/>
            <w:webHidden/>
          </w:rPr>
          <w:instrText xml:space="preserve"> PAGEREF _Toc412018883 \h </w:instrText>
        </w:r>
        <w:r w:rsidR="00F10D3A">
          <w:rPr>
            <w:noProof/>
            <w:webHidden/>
          </w:rPr>
        </w:r>
        <w:r w:rsidR="00F10D3A">
          <w:rPr>
            <w:noProof/>
            <w:webHidden/>
          </w:rPr>
          <w:fldChar w:fldCharType="separate"/>
        </w:r>
        <w:r w:rsidR="00F10D3A">
          <w:rPr>
            <w:noProof/>
            <w:webHidden/>
          </w:rPr>
          <w:t>16</w:t>
        </w:r>
        <w:r w:rsidR="00F10D3A">
          <w:rPr>
            <w:noProof/>
            <w:webHidden/>
          </w:rPr>
          <w:fldChar w:fldCharType="end"/>
        </w:r>
      </w:hyperlink>
    </w:p>
    <w:p w14:paraId="6A419EEC"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84" w:history="1">
        <w:r w:rsidR="00F10D3A" w:rsidRPr="006C0098">
          <w:rPr>
            <w:rStyle w:val="Hyperlink"/>
            <w:rFonts w:cs="Times New Roman"/>
            <w:noProof/>
          </w:rPr>
          <w:t>4.</w:t>
        </w:r>
        <w:r w:rsidR="00F10D3A">
          <w:rPr>
            <w:rFonts w:eastAsiaTheme="minorEastAsia"/>
            <w:i w:val="0"/>
            <w:iCs w:val="0"/>
            <w:noProof/>
            <w:sz w:val="22"/>
            <w:szCs w:val="22"/>
          </w:rPr>
          <w:tab/>
        </w:r>
        <w:r w:rsidR="00F10D3A" w:rsidRPr="006C0098">
          <w:rPr>
            <w:rStyle w:val="Hyperlink"/>
            <w:rFonts w:cs="Times New Roman"/>
            <w:noProof/>
          </w:rPr>
          <w:t>Cost Share Contributions by FFRDCs and GOGOs</w:t>
        </w:r>
        <w:r w:rsidR="00F10D3A">
          <w:rPr>
            <w:noProof/>
            <w:webHidden/>
          </w:rPr>
          <w:tab/>
        </w:r>
        <w:r w:rsidR="00F10D3A">
          <w:rPr>
            <w:noProof/>
            <w:webHidden/>
          </w:rPr>
          <w:fldChar w:fldCharType="begin"/>
        </w:r>
        <w:r w:rsidR="00F10D3A">
          <w:rPr>
            <w:noProof/>
            <w:webHidden/>
          </w:rPr>
          <w:instrText xml:space="preserve"> PAGEREF _Toc412018884 \h </w:instrText>
        </w:r>
        <w:r w:rsidR="00F10D3A">
          <w:rPr>
            <w:noProof/>
            <w:webHidden/>
          </w:rPr>
        </w:r>
        <w:r w:rsidR="00F10D3A">
          <w:rPr>
            <w:noProof/>
            <w:webHidden/>
          </w:rPr>
          <w:fldChar w:fldCharType="separate"/>
        </w:r>
        <w:r w:rsidR="00F10D3A">
          <w:rPr>
            <w:noProof/>
            <w:webHidden/>
          </w:rPr>
          <w:t>17</w:t>
        </w:r>
        <w:r w:rsidR="00F10D3A">
          <w:rPr>
            <w:noProof/>
            <w:webHidden/>
          </w:rPr>
          <w:fldChar w:fldCharType="end"/>
        </w:r>
      </w:hyperlink>
    </w:p>
    <w:p w14:paraId="727AC4D5"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85" w:history="1">
        <w:r w:rsidR="00F10D3A" w:rsidRPr="006C0098">
          <w:rPr>
            <w:rStyle w:val="Hyperlink"/>
            <w:rFonts w:cs="Times New Roman"/>
            <w:noProof/>
          </w:rPr>
          <w:t>5.</w:t>
        </w:r>
        <w:r w:rsidR="00F10D3A">
          <w:rPr>
            <w:rFonts w:eastAsiaTheme="minorEastAsia"/>
            <w:i w:val="0"/>
            <w:iCs w:val="0"/>
            <w:noProof/>
            <w:sz w:val="22"/>
            <w:szCs w:val="22"/>
          </w:rPr>
          <w:tab/>
        </w:r>
        <w:r w:rsidR="00F10D3A" w:rsidRPr="006C0098">
          <w:rPr>
            <w:rStyle w:val="Hyperlink"/>
            <w:rFonts w:cs="Times New Roman"/>
            <w:noProof/>
          </w:rPr>
          <w:t>Cost Share Verification</w:t>
        </w:r>
        <w:r w:rsidR="00F10D3A">
          <w:rPr>
            <w:noProof/>
            <w:webHidden/>
          </w:rPr>
          <w:tab/>
        </w:r>
        <w:r w:rsidR="00F10D3A">
          <w:rPr>
            <w:noProof/>
            <w:webHidden/>
          </w:rPr>
          <w:fldChar w:fldCharType="begin"/>
        </w:r>
        <w:r w:rsidR="00F10D3A">
          <w:rPr>
            <w:noProof/>
            <w:webHidden/>
          </w:rPr>
          <w:instrText xml:space="preserve"> PAGEREF _Toc412018885 \h </w:instrText>
        </w:r>
        <w:r w:rsidR="00F10D3A">
          <w:rPr>
            <w:noProof/>
            <w:webHidden/>
          </w:rPr>
        </w:r>
        <w:r w:rsidR="00F10D3A">
          <w:rPr>
            <w:noProof/>
            <w:webHidden/>
          </w:rPr>
          <w:fldChar w:fldCharType="separate"/>
        </w:r>
        <w:r w:rsidR="00F10D3A">
          <w:rPr>
            <w:noProof/>
            <w:webHidden/>
          </w:rPr>
          <w:t>17</w:t>
        </w:r>
        <w:r w:rsidR="00F10D3A">
          <w:rPr>
            <w:noProof/>
            <w:webHidden/>
          </w:rPr>
          <w:fldChar w:fldCharType="end"/>
        </w:r>
      </w:hyperlink>
    </w:p>
    <w:p w14:paraId="6ADE1E4E"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86" w:history="1">
        <w:r w:rsidR="00F10D3A" w:rsidRPr="006C0098">
          <w:rPr>
            <w:rStyle w:val="Hyperlink"/>
            <w:rFonts w:cs="Times New Roman"/>
            <w:noProof/>
          </w:rPr>
          <w:t>6.</w:t>
        </w:r>
        <w:r w:rsidR="00F10D3A">
          <w:rPr>
            <w:rFonts w:eastAsiaTheme="minorEastAsia"/>
            <w:i w:val="0"/>
            <w:iCs w:val="0"/>
            <w:noProof/>
            <w:sz w:val="22"/>
            <w:szCs w:val="22"/>
          </w:rPr>
          <w:tab/>
        </w:r>
        <w:r w:rsidR="00F10D3A" w:rsidRPr="006C0098">
          <w:rPr>
            <w:rStyle w:val="Hyperlink"/>
            <w:rFonts w:cs="Times New Roman"/>
            <w:noProof/>
          </w:rPr>
          <w:t>Cost Share Payment</w:t>
        </w:r>
        <w:r w:rsidR="00F10D3A">
          <w:rPr>
            <w:noProof/>
            <w:webHidden/>
          </w:rPr>
          <w:tab/>
        </w:r>
        <w:r w:rsidR="00F10D3A">
          <w:rPr>
            <w:noProof/>
            <w:webHidden/>
          </w:rPr>
          <w:fldChar w:fldCharType="begin"/>
        </w:r>
        <w:r w:rsidR="00F10D3A">
          <w:rPr>
            <w:noProof/>
            <w:webHidden/>
          </w:rPr>
          <w:instrText xml:space="preserve"> PAGEREF _Toc412018886 \h </w:instrText>
        </w:r>
        <w:r w:rsidR="00F10D3A">
          <w:rPr>
            <w:noProof/>
            <w:webHidden/>
          </w:rPr>
        </w:r>
        <w:r w:rsidR="00F10D3A">
          <w:rPr>
            <w:noProof/>
            <w:webHidden/>
          </w:rPr>
          <w:fldChar w:fldCharType="separate"/>
        </w:r>
        <w:r w:rsidR="00F10D3A">
          <w:rPr>
            <w:noProof/>
            <w:webHidden/>
          </w:rPr>
          <w:t>17</w:t>
        </w:r>
        <w:r w:rsidR="00F10D3A">
          <w:rPr>
            <w:noProof/>
            <w:webHidden/>
          </w:rPr>
          <w:fldChar w:fldCharType="end"/>
        </w:r>
      </w:hyperlink>
    </w:p>
    <w:p w14:paraId="663D8AFF" w14:textId="77777777" w:rsidR="00F10D3A" w:rsidRDefault="00024BC3">
      <w:pPr>
        <w:pStyle w:val="TOC2"/>
        <w:tabs>
          <w:tab w:val="left" w:pos="720"/>
          <w:tab w:val="right" w:leader="dot" w:pos="9350"/>
        </w:tabs>
        <w:rPr>
          <w:rFonts w:eastAsiaTheme="minorEastAsia"/>
          <w:smallCaps w:val="0"/>
          <w:noProof/>
          <w:sz w:val="22"/>
          <w:szCs w:val="22"/>
        </w:rPr>
      </w:pPr>
      <w:hyperlink w:anchor="_Toc412018887" w:history="1">
        <w:r w:rsidR="00F10D3A" w:rsidRPr="006C0098">
          <w:rPr>
            <w:rStyle w:val="Hyperlink"/>
            <w:rFonts w:cs="Times New Roman"/>
            <w:noProof/>
          </w:rPr>
          <w:t>C.</w:t>
        </w:r>
        <w:r w:rsidR="00F10D3A">
          <w:rPr>
            <w:rFonts w:eastAsiaTheme="minorEastAsia"/>
            <w:smallCaps w:val="0"/>
            <w:noProof/>
            <w:sz w:val="22"/>
            <w:szCs w:val="22"/>
          </w:rPr>
          <w:tab/>
        </w:r>
        <w:r w:rsidR="00F10D3A" w:rsidRPr="006C0098">
          <w:rPr>
            <w:rStyle w:val="Hyperlink"/>
            <w:rFonts w:cs="Times New Roman"/>
            <w:noProof/>
          </w:rPr>
          <w:t>Compliance Criteria</w:t>
        </w:r>
        <w:r w:rsidR="00F10D3A">
          <w:rPr>
            <w:noProof/>
            <w:webHidden/>
          </w:rPr>
          <w:tab/>
        </w:r>
        <w:r w:rsidR="00F10D3A">
          <w:rPr>
            <w:noProof/>
            <w:webHidden/>
          </w:rPr>
          <w:fldChar w:fldCharType="begin"/>
        </w:r>
        <w:r w:rsidR="00F10D3A">
          <w:rPr>
            <w:noProof/>
            <w:webHidden/>
          </w:rPr>
          <w:instrText xml:space="preserve"> PAGEREF _Toc412018887 \h </w:instrText>
        </w:r>
        <w:r w:rsidR="00F10D3A">
          <w:rPr>
            <w:noProof/>
            <w:webHidden/>
          </w:rPr>
        </w:r>
        <w:r w:rsidR="00F10D3A">
          <w:rPr>
            <w:noProof/>
            <w:webHidden/>
          </w:rPr>
          <w:fldChar w:fldCharType="separate"/>
        </w:r>
        <w:r w:rsidR="00F10D3A">
          <w:rPr>
            <w:noProof/>
            <w:webHidden/>
          </w:rPr>
          <w:t>17</w:t>
        </w:r>
        <w:r w:rsidR="00F10D3A">
          <w:rPr>
            <w:noProof/>
            <w:webHidden/>
          </w:rPr>
          <w:fldChar w:fldCharType="end"/>
        </w:r>
      </w:hyperlink>
    </w:p>
    <w:p w14:paraId="620A51CB"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88"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Compliance Criteria</w:t>
        </w:r>
        <w:r w:rsidR="00F10D3A">
          <w:rPr>
            <w:noProof/>
            <w:webHidden/>
          </w:rPr>
          <w:tab/>
        </w:r>
        <w:r w:rsidR="00F10D3A">
          <w:rPr>
            <w:noProof/>
            <w:webHidden/>
          </w:rPr>
          <w:fldChar w:fldCharType="begin"/>
        </w:r>
        <w:r w:rsidR="00F10D3A">
          <w:rPr>
            <w:noProof/>
            <w:webHidden/>
          </w:rPr>
          <w:instrText xml:space="preserve"> PAGEREF _Toc412018888 \h </w:instrText>
        </w:r>
        <w:r w:rsidR="00F10D3A">
          <w:rPr>
            <w:noProof/>
            <w:webHidden/>
          </w:rPr>
        </w:r>
        <w:r w:rsidR="00F10D3A">
          <w:rPr>
            <w:noProof/>
            <w:webHidden/>
          </w:rPr>
          <w:fldChar w:fldCharType="separate"/>
        </w:r>
        <w:r w:rsidR="00F10D3A">
          <w:rPr>
            <w:noProof/>
            <w:webHidden/>
          </w:rPr>
          <w:t>18</w:t>
        </w:r>
        <w:r w:rsidR="00F10D3A">
          <w:rPr>
            <w:noProof/>
            <w:webHidden/>
          </w:rPr>
          <w:fldChar w:fldCharType="end"/>
        </w:r>
      </w:hyperlink>
    </w:p>
    <w:p w14:paraId="40F0CDEF" w14:textId="77777777" w:rsidR="00F10D3A" w:rsidRDefault="00024BC3">
      <w:pPr>
        <w:pStyle w:val="TOC2"/>
        <w:tabs>
          <w:tab w:val="left" w:pos="720"/>
          <w:tab w:val="right" w:leader="dot" w:pos="9350"/>
        </w:tabs>
        <w:rPr>
          <w:rFonts w:eastAsiaTheme="minorEastAsia"/>
          <w:smallCaps w:val="0"/>
          <w:noProof/>
          <w:sz w:val="22"/>
          <w:szCs w:val="22"/>
        </w:rPr>
      </w:pPr>
      <w:hyperlink w:anchor="_Toc412018889" w:history="1">
        <w:r w:rsidR="00F10D3A" w:rsidRPr="006C0098">
          <w:rPr>
            <w:rStyle w:val="Hyperlink"/>
            <w:rFonts w:cs="Times New Roman"/>
            <w:noProof/>
          </w:rPr>
          <w:t>D.</w:t>
        </w:r>
        <w:r w:rsidR="00F10D3A">
          <w:rPr>
            <w:rFonts w:eastAsiaTheme="minorEastAsia"/>
            <w:smallCaps w:val="0"/>
            <w:noProof/>
            <w:sz w:val="22"/>
            <w:szCs w:val="22"/>
          </w:rPr>
          <w:tab/>
        </w:r>
        <w:r w:rsidR="00F10D3A" w:rsidRPr="006C0098">
          <w:rPr>
            <w:rStyle w:val="Hyperlink"/>
            <w:rFonts w:cs="Times New Roman"/>
            <w:noProof/>
          </w:rPr>
          <w:t>Responsiveness Criteria</w:t>
        </w:r>
        <w:r w:rsidR="00F10D3A">
          <w:rPr>
            <w:noProof/>
            <w:webHidden/>
          </w:rPr>
          <w:tab/>
        </w:r>
        <w:r w:rsidR="00F10D3A">
          <w:rPr>
            <w:noProof/>
            <w:webHidden/>
          </w:rPr>
          <w:fldChar w:fldCharType="begin"/>
        </w:r>
        <w:r w:rsidR="00F10D3A">
          <w:rPr>
            <w:noProof/>
            <w:webHidden/>
          </w:rPr>
          <w:instrText xml:space="preserve"> PAGEREF _Toc412018889 \h </w:instrText>
        </w:r>
        <w:r w:rsidR="00F10D3A">
          <w:rPr>
            <w:noProof/>
            <w:webHidden/>
          </w:rPr>
        </w:r>
        <w:r w:rsidR="00F10D3A">
          <w:rPr>
            <w:noProof/>
            <w:webHidden/>
          </w:rPr>
          <w:fldChar w:fldCharType="separate"/>
        </w:r>
        <w:r w:rsidR="00F10D3A">
          <w:rPr>
            <w:noProof/>
            <w:webHidden/>
          </w:rPr>
          <w:t>18</w:t>
        </w:r>
        <w:r w:rsidR="00F10D3A">
          <w:rPr>
            <w:noProof/>
            <w:webHidden/>
          </w:rPr>
          <w:fldChar w:fldCharType="end"/>
        </w:r>
      </w:hyperlink>
    </w:p>
    <w:p w14:paraId="711926F5" w14:textId="77777777" w:rsidR="00F10D3A" w:rsidRDefault="00024BC3">
      <w:pPr>
        <w:pStyle w:val="TOC2"/>
        <w:tabs>
          <w:tab w:val="left" w:pos="720"/>
          <w:tab w:val="right" w:leader="dot" w:pos="9350"/>
        </w:tabs>
        <w:rPr>
          <w:rFonts w:eastAsiaTheme="minorEastAsia"/>
          <w:smallCaps w:val="0"/>
          <w:noProof/>
          <w:sz w:val="22"/>
          <w:szCs w:val="22"/>
        </w:rPr>
      </w:pPr>
      <w:hyperlink w:anchor="_Toc412018890" w:history="1">
        <w:r w:rsidR="00F10D3A" w:rsidRPr="006C0098">
          <w:rPr>
            <w:rStyle w:val="Hyperlink"/>
            <w:rFonts w:cs="Times New Roman"/>
            <w:noProof/>
          </w:rPr>
          <w:t>E.</w:t>
        </w:r>
        <w:r w:rsidR="00F10D3A">
          <w:rPr>
            <w:rFonts w:eastAsiaTheme="minorEastAsia"/>
            <w:smallCaps w:val="0"/>
            <w:noProof/>
            <w:sz w:val="22"/>
            <w:szCs w:val="22"/>
          </w:rPr>
          <w:tab/>
        </w:r>
        <w:r w:rsidR="00F10D3A" w:rsidRPr="006C0098">
          <w:rPr>
            <w:rStyle w:val="Hyperlink"/>
            <w:rFonts w:cs="Times New Roman"/>
            <w:noProof/>
          </w:rPr>
          <w:t>Other Eligibility Requirements</w:t>
        </w:r>
        <w:r w:rsidR="00F10D3A">
          <w:rPr>
            <w:noProof/>
            <w:webHidden/>
          </w:rPr>
          <w:tab/>
        </w:r>
        <w:r w:rsidR="00F10D3A">
          <w:rPr>
            <w:noProof/>
            <w:webHidden/>
          </w:rPr>
          <w:fldChar w:fldCharType="begin"/>
        </w:r>
        <w:r w:rsidR="00F10D3A">
          <w:rPr>
            <w:noProof/>
            <w:webHidden/>
          </w:rPr>
          <w:instrText xml:space="preserve"> PAGEREF _Toc412018890 \h </w:instrText>
        </w:r>
        <w:r w:rsidR="00F10D3A">
          <w:rPr>
            <w:noProof/>
            <w:webHidden/>
          </w:rPr>
        </w:r>
        <w:r w:rsidR="00F10D3A">
          <w:rPr>
            <w:noProof/>
            <w:webHidden/>
          </w:rPr>
          <w:fldChar w:fldCharType="separate"/>
        </w:r>
        <w:r w:rsidR="00F10D3A">
          <w:rPr>
            <w:noProof/>
            <w:webHidden/>
          </w:rPr>
          <w:t>19</w:t>
        </w:r>
        <w:r w:rsidR="00F10D3A">
          <w:rPr>
            <w:noProof/>
            <w:webHidden/>
          </w:rPr>
          <w:fldChar w:fldCharType="end"/>
        </w:r>
      </w:hyperlink>
    </w:p>
    <w:p w14:paraId="6CF87CBD"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91"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Requirements for DOE/NNSA Federally Funded Research and Development Centers (FFRDC) Listed as the Applicant</w:t>
        </w:r>
        <w:r w:rsidR="00F10D3A">
          <w:rPr>
            <w:noProof/>
            <w:webHidden/>
          </w:rPr>
          <w:tab/>
        </w:r>
        <w:r w:rsidR="00F10D3A">
          <w:rPr>
            <w:noProof/>
            <w:webHidden/>
          </w:rPr>
          <w:fldChar w:fldCharType="begin"/>
        </w:r>
        <w:r w:rsidR="00F10D3A">
          <w:rPr>
            <w:noProof/>
            <w:webHidden/>
          </w:rPr>
          <w:instrText xml:space="preserve"> PAGEREF _Toc412018891 \h </w:instrText>
        </w:r>
        <w:r w:rsidR="00F10D3A">
          <w:rPr>
            <w:noProof/>
            <w:webHidden/>
          </w:rPr>
        </w:r>
        <w:r w:rsidR="00F10D3A">
          <w:rPr>
            <w:noProof/>
            <w:webHidden/>
          </w:rPr>
          <w:fldChar w:fldCharType="separate"/>
        </w:r>
        <w:r w:rsidR="00F10D3A">
          <w:rPr>
            <w:noProof/>
            <w:webHidden/>
          </w:rPr>
          <w:t>19</w:t>
        </w:r>
        <w:r w:rsidR="00F10D3A">
          <w:rPr>
            <w:noProof/>
            <w:webHidden/>
          </w:rPr>
          <w:fldChar w:fldCharType="end"/>
        </w:r>
      </w:hyperlink>
    </w:p>
    <w:p w14:paraId="13D6428B"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92"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Requirements for DOE/NNSA and non-DOE/NNSA Federally Funded Research and Development Centers Included as a Subrecipient</w:t>
        </w:r>
        <w:r w:rsidR="00F10D3A">
          <w:rPr>
            <w:noProof/>
            <w:webHidden/>
          </w:rPr>
          <w:tab/>
        </w:r>
        <w:r w:rsidR="00F10D3A">
          <w:rPr>
            <w:noProof/>
            <w:webHidden/>
          </w:rPr>
          <w:fldChar w:fldCharType="begin"/>
        </w:r>
        <w:r w:rsidR="00F10D3A">
          <w:rPr>
            <w:noProof/>
            <w:webHidden/>
          </w:rPr>
          <w:instrText xml:space="preserve"> PAGEREF _Toc412018892 \h </w:instrText>
        </w:r>
        <w:r w:rsidR="00F10D3A">
          <w:rPr>
            <w:noProof/>
            <w:webHidden/>
          </w:rPr>
        </w:r>
        <w:r w:rsidR="00F10D3A">
          <w:rPr>
            <w:noProof/>
            <w:webHidden/>
          </w:rPr>
          <w:fldChar w:fldCharType="separate"/>
        </w:r>
        <w:r w:rsidR="00F10D3A">
          <w:rPr>
            <w:noProof/>
            <w:webHidden/>
          </w:rPr>
          <w:t>19</w:t>
        </w:r>
        <w:r w:rsidR="00F10D3A">
          <w:rPr>
            <w:noProof/>
            <w:webHidden/>
          </w:rPr>
          <w:fldChar w:fldCharType="end"/>
        </w:r>
      </w:hyperlink>
    </w:p>
    <w:p w14:paraId="1DC386EB" w14:textId="77777777" w:rsidR="00F10D3A" w:rsidRDefault="00024BC3">
      <w:pPr>
        <w:pStyle w:val="TOC2"/>
        <w:tabs>
          <w:tab w:val="left" w:pos="720"/>
          <w:tab w:val="right" w:leader="dot" w:pos="9350"/>
        </w:tabs>
        <w:rPr>
          <w:rFonts w:eastAsiaTheme="minorEastAsia"/>
          <w:smallCaps w:val="0"/>
          <w:noProof/>
          <w:sz w:val="22"/>
          <w:szCs w:val="22"/>
        </w:rPr>
      </w:pPr>
      <w:hyperlink w:anchor="_Toc412018893" w:history="1">
        <w:r w:rsidR="00F10D3A" w:rsidRPr="006C0098">
          <w:rPr>
            <w:rStyle w:val="Hyperlink"/>
            <w:rFonts w:cs="Times New Roman"/>
            <w:noProof/>
          </w:rPr>
          <w:t>F.</w:t>
        </w:r>
        <w:r w:rsidR="00F10D3A">
          <w:rPr>
            <w:rFonts w:eastAsiaTheme="minorEastAsia"/>
            <w:smallCaps w:val="0"/>
            <w:noProof/>
            <w:sz w:val="22"/>
            <w:szCs w:val="22"/>
          </w:rPr>
          <w:tab/>
        </w:r>
        <w:r w:rsidR="00F10D3A" w:rsidRPr="006C0098">
          <w:rPr>
            <w:rStyle w:val="Hyperlink"/>
            <w:rFonts w:cs="Times New Roman"/>
            <w:noProof/>
          </w:rPr>
          <w:t>Limitation on Number of Concept Papers and Full Applications Eligible for Review</w:t>
        </w:r>
        <w:r w:rsidR="00F10D3A">
          <w:rPr>
            <w:noProof/>
            <w:webHidden/>
          </w:rPr>
          <w:tab/>
        </w:r>
        <w:r w:rsidR="00F10D3A">
          <w:rPr>
            <w:noProof/>
            <w:webHidden/>
          </w:rPr>
          <w:fldChar w:fldCharType="begin"/>
        </w:r>
        <w:r w:rsidR="00F10D3A">
          <w:rPr>
            <w:noProof/>
            <w:webHidden/>
          </w:rPr>
          <w:instrText xml:space="preserve"> PAGEREF _Toc412018893 \h </w:instrText>
        </w:r>
        <w:r w:rsidR="00F10D3A">
          <w:rPr>
            <w:noProof/>
            <w:webHidden/>
          </w:rPr>
        </w:r>
        <w:r w:rsidR="00F10D3A">
          <w:rPr>
            <w:noProof/>
            <w:webHidden/>
          </w:rPr>
          <w:fldChar w:fldCharType="separate"/>
        </w:r>
        <w:r w:rsidR="00F10D3A">
          <w:rPr>
            <w:noProof/>
            <w:webHidden/>
          </w:rPr>
          <w:t>20</w:t>
        </w:r>
        <w:r w:rsidR="00F10D3A">
          <w:rPr>
            <w:noProof/>
            <w:webHidden/>
          </w:rPr>
          <w:fldChar w:fldCharType="end"/>
        </w:r>
      </w:hyperlink>
    </w:p>
    <w:p w14:paraId="711BB697" w14:textId="77777777" w:rsidR="00F10D3A" w:rsidRDefault="00024BC3">
      <w:pPr>
        <w:pStyle w:val="TOC2"/>
        <w:tabs>
          <w:tab w:val="left" w:pos="720"/>
          <w:tab w:val="right" w:leader="dot" w:pos="9350"/>
        </w:tabs>
        <w:rPr>
          <w:rFonts w:eastAsiaTheme="minorEastAsia"/>
          <w:smallCaps w:val="0"/>
          <w:noProof/>
          <w:sz w:val="22"/>
          <w:szCs w:val="22"/>
        </w:rPr>
      </w:pPr>
      <w:hyperlink w:anchor="_Toc412018894" w:history="1">
        <w:r w:rsidR="00F10D3A" w:rsidRPr="006C0098">
          <w:rPr>
            <w:rStyle w:val="Hyperlink"/>
            <w:rFonts w:cs="Times New Roman"/>
            <w:noProof/>
          </w:rPr>
          <w:t>G.</w:t>
        </w:r>
        <w:r w:rsidR="00F10D3A">
          <w:rPr>
            <w:rFonts w:eastAsiaTheme="minorEastAsia"/>
            <w:smallCaps w:val="0"/>
            <w:noProof/>
            <w:sz w:val="22"/>
            <w:szCs w:val="22"/>
          </w:rPr>
          <w:tab/>
        </w:r>
        <w:r w:rsidR="00F10D3A" w:rsidRPr="006C0098">
          <w:rPr>
            <w:rStyle w:val="Hyperlink"/>
            <w:rFonts w:cs="Times New Roman"/>
            <w:noProof/>
          </w:rPr>
          <w:t>Questions Regarding Eligibility</w:t>
        </w:r>
        <w:r w:rsidR="00F10D3A">
          <w:rPr>
            <w:noProof/>
            <w:webHidden/>
          </w:rPr>
          <w:tab/>
        </w:r>
        <w:r w:rsidR="00F10D3A">
          <w:rPr>
            <w:noProof/>
            <w:webHidden/>
          </w:rPr>
          <w:fldChar w:fldCharType="begin"/>
        </w:r>
        <w:r w:rsidR="00F10D3A">
          <w:rPr>
            <w:noProof/>
            <w:webHidden/>
          </w:rPr>
          <w:instrText xml:space="preserve"> PAGEREF _Toc412018894 \h </w:instrText>
        </w:r>
        <w:r w:rsidR="00F10D3A">
          <w:rPr>
            <w:noProof/>
            <w:webHidden/>
          </w:rPr>
        </w:r>
        <w:r w:rsidR="00F10D3A">
          <w:rPr>
            <w:noProof/>
            <w:webHidden/>
          </w:rPr>
          <w:fldChar w:fldCharType="separate"/>
        </w:r>
        <w:r w:rsidR="00F10D3A">
          <w:rPr>
            <w:noProof/>
            <w:webHidden/>
          </w:rPr>
          <w:t>20</w:t>
        </w:r>
        <w:r w:rsidR="00F10D3A">
          <w:rPr>
            <w:noProof/>
            <w:webHidden/>
          </w:rPr>
          <w:fldChar w:fldCharType="end"/>
        </w:r>
      </w:hyperlink>
    </w:p>
    <w:p w14:paraId="4F38BB29" w14:textId="77777777" w:rsidR="00F10D3A" w:rsidRDefault="00024BC3">
      <w:pPr>
        <w:pStyle w:val="TOC1"/>
        <w:tabs>
          <w:tab w:val="left" w:pos="480"/>
          <w:tab w:val="right" w:leader="dot" w:pos="9350"/>
        </w:tabs>
        <w:rPr>
          <w:rFonts w:eastAsiaTheme="minorEastAsia"/>
          <w:b w:val="0"/>
          <w:bCs w:val="0"/>
          <w:caps w:val="0"/>
          <w:noProof/>
          <w:sz w:val="22"/>
          <w:szCs w:val="22"/>
        </w:rPr>
      </w:pPr>
      <w:hyperlink w:anchor="_Toc412018895" w:history="1">
        <w:r w:rsidR="00F10D3A" w:rsidRPr="006C0098">
          <w:rPr>
            <w:rStyle w:val="Hyperlink"/>
            <w:rFonts w:cs="Times New Roman"/>
            <w:noProof/>
          </w:rPr>
          <w:t>IV.</w:t>
        </w:r>
        <w:r w:rsidR="00F10D3A">
          <w:rPr>
            <w:rFonts w:eastAsiaTheme="minorEastAsia"/>
            <w:b w:val="0"/>
            <w:bCs w:val="0"/>
            <w:caps w:val="0"/>
            <w:noProof/>
            <w:sz w:val="22"/>
            <w:szCs w:val="22"/>
          </w:rPr>
          <w:tab/>
        </w:r>
        <w:r w:rsidR="00F10D3A" w:rsidRPr="006C0098">
          <w:rPr>
            <w:rStyle w:val="Hyperlink"/>
            <w:rFonts w:cs="Times New Roman"/>
            <w:noProof/>
          </w:rPr>
          <w:t>Application and Submission Information</w:t>
        </w:r>
        <w:r w:rsidR="00F10D3A">
          <w:rPr>
            <w:noProof/>
            <w:webHidden/>
          </w:rPr>
          <w:tab/>
        </w:r>
        <w:r w:rsidR="00F10D3A">
          <w:rPr>
            <w:noProof/>
            <w:webHidden/>
          </w:rPr>
          <w:fldChar w:fldCharType="begin"/>
        </w:r>
        <w:r w:rsidR="00F10D3A">
          <w:rPr>
            <w:noProof/>
            <w:webHidden/>
          </w:rPr>
          <w:instrText xml:space="preserve"> PAGEREF _Toc412018895 \h </w:instrText>
        </w:r>
        <w:r w:rsidR="00F10D3A">
          <w:rPr>
            <w:noProof/>
            <w:webHidden/>
          </w:rPr>
        </w:r>
        <w:r w:rsidR="00F10D3A">
          <w:rPr>
            <w:noProof/>
            <w:webHidden/>
          </w:rPr>
          <w:fldChar w:fldCharType="separate"/>
        </w:r>
        <w:r w:rsidR="00F10D3A">
          <w:rPr>
            <w:noProof/>
            <w:webHidden/>
          </w:rPr>
          <w:t>21</w:t>
        </w:r>
        <w:r w:rsidR="00F10D3A">
          <w:rPr>
            <w:noProof/>
            <w:webHidden/>
          </w:rPr>
          <w:fldChar w:fldCharType="end"/>
        </w:r>
      </w:hyperlink>
    </w:p>
    <w:p w14:paraId="4E70FAEC" w14:textId="77777777" w:rsidR="00F10D3A" w:rsidRDefault="00024BC3">
      <w:pPr>
        <w:pStyle w:val="TOC2"/>
        <w:tabs>
          <w:tab w:val="left" w:pos="720"/>
          <w:tab w:val="right" w:leader="dot" w:pos="9350"/>
        </w:tabs>
        <w:rPr>
          <w:rFonts w:eastAsiaTheme="minorEastAsia"/>
          <w:smallCaps w:val="0"/>
          <w:noProof/>
          <w:sz w:val="22"/>
          <w:szCs w:val="22"/>
        </w:rPr>
      </w:pPr>
      <w:hyperlink w:anchor="_Toc412018896" w:history="1">
        <w:r w:rsidR="00F10D3A" w:rsidRPr="006C0098">
          <w:rPr>
            <w:rStyle w:val="Hyperlink"/>
            <w:rFonts w:cs="Times New Roman"/>
            <w:noProof/>
          </w:rPr>
          <w:t>A.</w:t>
        </w:r>
        <w:r w:rsidR="00F10D3A">
          <w:rPr>
            <w:rFonts w:eastAsiaTheme="minorEastAsia"/>
            <w:smallCaps w:val="0"/>
            <w:noProof/>
            <w:sz w:val="22"/>
            <w:szCs w:val="22"/>
          </w:rPr>
          <w:tab/>
        </w:r>
        <w:r w:rsidR="00F10D3A" w:rsidRPr="006C0098">
          <w:rPr>
            <w:rStyle w:val="Hyperlink"/>
            <w:rFonts w:cs="Times New Roman"/>
            <w:noProof/>
          </w:rPr>
          <w:t>Application Process</w:t>
        </w:r>
        <w:r w:rsidR="00F10D3A">
          <w:rPr>
            <w:noProof/>
            <w:webHidden/>
          </w:rPr>
          <w:tab/>
        </w:r>
        <w:r w:rsidR="00F10D3A">
          <w:rPr>
            <w:noProof/>
            <w:webHidden/>
          </w:rPr>
          <w:fldChar w:fldCharType="begin"/>
        </w:r>
        <w:r w:rsidR="00F10D3A">
          <w:rPr>
            <w:noProof/>
            <w:webHidden/>
          </w:rPr>
          <w:instrText xml:space="preserve"> PAGEREF _Toc412018896 \h </w:instrText>
        </w:r>
        <w:r w:rsidR="00F10D3A">
          <w:rPr>
            <w:noProof/>
            <w:webHidden/>
          </w:rPr>
        </w:r>
        <w:r w:rsidR="00F10D3A">
          <w:rPr>
            <w:noProof/>
            <w:webHidden/>
          </w:rPr>
          <w:fldChar w:fldCharType="separate"/>
        </w:r>
        <w:r w:rsidR="00F10D3A">
          <w:rPr>
            <w:noProof/>
            <w:webHidden/>
          </w:rPr>
          <w:t>21</w:t>
        </w:r>
        <w:r w:rsidR="00F10D3A">
          <w:rPr>
            <w:noProof/>
            <w:webHidden/>
          </w:rPr>
          <w:fldChar w:fldCharType="end"/>
        </w:r>
      </w:hyperlink>
    </w:p>
    <w:p w14:paraId="5F570035" w14:textId="77777777" w:rsidR="00F10D3A" w:rsidRDefault="00024BC3">
      <w:pPr>
        <w:pStyle w:val="TOC3"/>
        <w:tabs>
          <w:tab w:val="left" w:pos="960"/>
          <w:tab w:val="right" w:leader="dot" w:pos="9350"/>
        </w:tabs>
        <w:rPr>
          <w:rFonts w:eastAsiaTheme="minorEastAsia"/>
          <w:i w:val="0"/>
          <w:iCs w:val="0"/>
          <w:noProof/>
          <w:sz w:val="22"/>
          <w:szCs w:val="22"/>
        </w:rPr>
      </w:pPr>
      <w:hyperlink w:anchor="_Toc412018897"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Additional Information on EERE Exchange</w:t>
        </w:r>
        <w:r w:rsidR="00F10D3A">
          <w:rPr>
            <w:noProof/>
            <w:webHidden/>
          </w:rPr>
          <w:tab/>
        </w:r>
        <w:r w:rsidR="00F10D3A">
          <w:rPr>
            <w:noProof/>
            <w:webHidden/>
          </w:rPr>
          <w:fldChar w:fldCharType="begin"/>
        </w:r>
        <w:r w:rsidR="00F10D3A">
          <w:rPr>
            <w:noProof/>
            <w:webHidden/>
          </w:rPr>
          <w:instrText xml:space="preserve"> PAGEREF _Toc412018897 \h </w:instrText>
        </w:r>
        <w:r w:rsidR="00F10D3A">
          <w:rPr>
            <w:noProof/>
            <w:webHidden/>
          </w:rPr>
        </w:r>
        <w:r w:rsidR="00F10D3A">
          <w:rPr>
            <w:noProof/>
            <w:webHidden/>
          </w:rPr>
          <w:fldChar w:fldCharType="separate"/>
        </w:r>
        <w:r w:rsidR="00F10D3A">
          <w:rPr>
            <w:noProof/>
            <w:webHidden/>
          </w:rPr>
          <w:t>22</w:t>
        </w:r>
        <w:r w:rsidR="00F10D3A">
          <w:rPr>
            <w:noProof/>
            <w:webHidden/>
          </w:rPr>
          <w:fldChar w:fldCharType="end"/>
        </w:r>
      </w:hyperlink>
    </w:p>
    <w:p w14:paraId="27AFCE3E" w14:textId="77777777" w:rsidR="00F10D3A" w:rsidRDefault="00024BC3">
      <w:pPr>
        <w:pStyle w:val="TOC2"/>
        <w:tabs>
          <w:tab w:val="left" w:pos="720"/>
          <w:tab w:val="right" w:leader="dot" w:pos="9350"/>
        </w:tabs>
        <w:rPr>
          <w:rFonts w:eastAsiaTheme="minorEastAsia"/>
          <w:smallCaps w:val="0"/>
          <w:noProof/>
          <w:sz w:val="22"/>
          <w:szCs w:val="22"/>
        </w:rPr>
      </w:pPr>
      <w:hyperlink w:anchor="_Toc412018898" w:history="1">
        <w:r w:rsidR="00F10D3A" w:rsidRPr="006C0098">
          <w:rPr>
            <w:rStyle w:val="Hyperlink"/>
            <w:rFonts w:cs="Times New Roman"/>
            <w:noProof/>
          </w:rPr>
          <w:t>B.</w:t>
        </w:r>
        <w:r w:rsidR="00F10D3A">
          <w:rPr>
            <w:rFonts w:eastAsiaTheme="minorEastAsia"/>
            <w:smallCaps w:val="0"/>
            <w:noProof/>
            <w:sz w:val="22"/>
            <w:szCs w:val="22"/>
          </w:rPr>
          <w:tab/>
        </w:r>
        <w:r w:rsidR="00F10D3A" w:rsidRPr="006C0098">
          <w:rPr>
            <w:rStyle w:val="Hyperlink"/>
            <w:rFonts w:cs="Times New Roman"/>
            <w:noProof/>
          </w:rPr>
          <w:t>Application Forms</w:t>
        </w:r>
        <w:r w:rsidR="00F10D3A">
          <w:rPr>
            <w:noProof/>
            <w:webHidden/>
          </w:rPr>
          <w:tab/>
        </w:r>
        <w:r w:rsidR="00F10D3A">
          <w:rPr>
            <w:noProof/>
            <w:webHidden/>
          </w:rPr>
          <w:fldChar w:fldCharType="begin"/>
        </w:r>
        <w:r w:rsidR="00F10D3A">
          <w:rPr>
            <w:noProof/>
            <w:webHidden/>
          </w:rPr>
          <w:instrText xml:space="preserve"> PAGEREF _Toc412018898 \h </w:instrText>
        </w:r>
        <w:r w:rsidR="00F10D3A">
          <w:rPr>
            <w:noProof/>
            <w:webHidden/>
          </w:rPr>
        </w:r>
        <w:r w:rsidR="00F10D3A">
          <w:rPr>
            <w:noProof/>
            <w:webHidden/>
          </w:rPr>
          <w:fldChar w:fldCharType="separate"/>
        </w:r>
        <w:r w:rsidR="00F10D3A">
          <w:rPr>
            <w:noProof/>
            <w:webHidden/>
          </w:rPr>
          <w:t>22</w:t>
        </w:r>
        <w:r w:rsidR="00F10D3A">
          <w:rPr>
            <w:noProof/>
            <w:webHidden/>
          </w:rPr>
          <w:fldChar w:fldCharType="end"/>
        </w:r>
      </w:hyperlink>
    </w:p>
    <w:p w14:paraId="1E87E3F6" w14:textId="77777777" w:rsidR="00F10D3A" w:rsidRDefault="00024BC3">
      <w:pPr>
        <w:pStyle w:val="TOC2"/>
        <w:tabs>
          <w:tab w:val="left" w:pos="720"/>
          <w:tab w:val="right" w:leader="dot" w:pos="9350"/>
        </w:tabs>
        <w:rPr>
          <w:rFonts w:eastAsiaTheme="minorEastAsia"/>
          <w:smallCaps w:val="0"/>
          <w:noProof/>
          <w:sz w:val="22"/>
          <w:szCs w:val="22"/>
        </w:rPr>
      </w:pPr>
      <w:hyperlink w:anchor="_Toc412018899" w:history="1">
        <w:r w:rsidR="00F10D3A" w:rsidRPr="006C0098">
          <w:rPr>
            <w:rStyle w:val="Hyperlink"/>
            <w:rFonts w:cs="Times New Roman"/>
            <w:noProof/>
          </w:rPr>
          <w:t>C.</w:t>
        </w:r>
        <w:r w:rsidR="00F10D3A">
          <w:rPr>
            <w:rFonts w:eastAsiaTheme="minorEastAsia"/>
            <w:smallCaps w:val="0"/>
            <w:noProof/>
            <w:sz w:val="22"/>
            <w:szCs w:val="22"/>
          </w:rPr>
          <w:tab/>
        </w:r>
        <w:r w:rsidR="00F10D3A" w:rsidRPr="006C0098">
          <w:rPr>
            <w:rStyle w:val="Hyperlink"/>
            <w:rFonts w:cs="Times New Roman"/>
            <w:noProof/>
          </w:rPr>
          <w:t>Content and Form of the Concept Paper</w:t>
        </w:r>
        <w:r w:rsidR="00F10D3A">
          <w:rPr>
            <w:noProof/>
            <w:webHidden/>
          </w:rPr>
          <w:tab/>
        </w:r>
        <w:r w:rsidR="00F10D3A">
          <w:rPr>
            <w:noProof/>
            <w:webHidden/>
          </w:rPr>
          <w:fldChar w:fldCharType="begin"/>
        </w:r>
        <w:r w:rsidR="00F10D3A">
          <w:rPr>
            <w:noProof/>
            <w:webHidden/>
          </w:rPr>
          <w:instrText xml:space="preserve"> PAGEREF _Toc412018899 \h </w:instrText>
        </w:r>
        <w:r w:rsidR="00F10D3A">
          <w:rPr>
            <w:noProof/>
            <w:webHidden/>
          </w:rPr>
        </w:r>
        <w:r w:rsidR="00F10D3A">
          <w:rPr>
            <w:noProof/>
            <w:webHidden/>
          </w:rPr>
          <w:fldChar w:fldCharType="separate"/>
        </w:r>
        <w:r w:rsidR="00F10D3A">
          <w:rPr>
            <w:noProof/>
            <w:webHidden/>
          </w:rPr>
          <w:t>23</w:t>
        </w:r>
        <w:r w:rsidR="00F10D3A">
          <w:rPr>
            <w:noProof/>
            <w:webHidden/>
          </w:rPr>
          <w:fldChar w:fldCharType="end"/>
        </w:r>
      </w:hyperlink>
    </w:p>
    <w:p w14:paraId="5E411A20"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00"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Concept Paper Content Requirements</w:t>
        </w:r>
        <w:r w:rsidR="00F10D3A">
          <w:rPr>
            <w:noProof/>
            <w:webHidden/>
          </w:rPr>
          <w:tab/>
        </w:r>
        <w:r w:rsidR="00F10D3A">
          <w:rPr>
            <w:noProof/>
            <w:webHidden/>
          </w:rPr>
          <w:fldChar w:fldCharType="begin"/>
        </w:r>
        <w:r w:rsidR="00F10D3A">
          <w:rPr>
            <w:noProof/>
            <w:webHidden/>
          </w:rPr>
          <w:instrText xml:space="preserve"> PAGEREF _Toc412018900 \h </w:instrText>
        </w:r>
        <w:r w:rsidR="00F10D3A">
          <w:rPr>
            <w:noProof/>
            <w:webHidden/>
          </w:rPr>
        </w:r>
        <w:r w:rsidR="00F10D3A">
          <w:rPr>
            <w:noProof/>
            <w:webHidden/>
          </w:rPr>
          <w:fldChar w:fldCharType="separate"/>
        </w:r>
        <w:r w:rsidR="00F10D3A">
          <w:rPr>
            <w:noProof/>
            <w:webHidden/>
          </w:rPr>
          <w:t>23</w:t>
        </w:r>
        <w:r w:rsidR="00F10D3A">
          <w:rPr>
            <w:noProof/>
            <w:webHidden/>
          </w:rPr>
          <w:fldChar w:fldCharType="end"/>
        </w:r>
      </w:hyperlink>
    </w:p>
    <w:p w14:paraId="02941B97" w14:textId="77777777" w:rsidR="00F10D3A" w:rsidRDefault="00024BC3">
      <w:pPr>
        <w:pStyle w:val="TOC2"/>
        <w:tabs>
          <w:tab w:val="left" w:pos="720"/>
          <w:tab w:val="right" w:leader="dot" w:pos="9350"/>
        </w:tabs>
        <w:rPr>
          <w:rFonts w:eastAsiaTheme="minorEastAsia"/>
          <w:smallCaps w:val="0"/>
          <w:noProof/>
          <w:sz w:val="22"/>
          <w:szCs w:val="22"/>
        </w:rPr>
      </w:pPr>
      <w:hyperlink w:anchor="_Toc412018901" w:history="1">
        <w:r w:rsidR="00F10D3A" w:rsidRPr="006C0098">
          <w:rPr>
            <w:rStyle w:val="Hyperlink"/>
            <w:rFonts w:cs="Times New Roman"/>
            <w:noProof/>
          </w:rPr>
          <w:t>D.</w:t>
        </w:r>
        <w:r w:rsidR="00F10D3A">
          <w:rPr>
            <w:rFonts w:eastAsiaTheme="minorEastAsia"/>
            <w:smallCaps w:val="0"/>
            <w:noProof/>
            <w:sz w:val="22"/>
            <w:szCs w:val="22"/>
          </w:rPr>
          <w:tab/>
        </w:r>
        <w:r w:rsidR="00F10D3A" w:rsidRPr="006C0098">
          <w:rPr>
            <w:rStyle w:val="Hyperlink"/>
            <w:rFonts w:cs="Times New Roman"/>
            <w:noProof/>
          </w:rPr>
          <w:t>Content and Form of the Full Application</w:t>
        </w:r>
        <w:r w:rsidR="00F10D3A">
          <w:rPr>
            <w:noProof/>
            <w:webHidden/>
          </w:rPr>
          <w:tab/>
        </w:r>
        <w:r w:rsidR="00F10D3A">
          <w:rPr>
            <w:noProof/>
            <w:webHidden/>
          </w:rPr>
          <w:fldChar w:fldCharType="begin"/>
        </w:r>
        <w:r w:rsidR="00F10D3A">
          <w:rPr>
            <w:noProof/>
            <w:webHidden/>
          </w:rPr>
          <w:instrText xml:space="preserve"> PAGEREF _Toc412018901 \h </w:instrText>
        </w:r>
        <w:r w:rsidR="00F10D3A">
          <w:rPr>
            <w:noProof/>
            <w:webHidden/>
          </w:rPr>
        </w:r>
        <w:r w:rsidR="00F10D3A">
          <w:rPr>
            <w:noProof/>
            <w:webHidden/>
          </w:rPr>
          <w:fldChar w:fldCharType="separate"/>
        </w:r>
        <w:r w:rsidR="00F10D3A">
          <w:rPr>
            <w:noProof/>
            <w:webHidden/>
          </w:rPr>
          <w:t>24</w:t>
        </w:r>
        <w:r w:rsidR="00F10D3A">
          <w:rPr>
            <w:noProof/>
            <w:webHidden/>
          </w:rPr>
          <w:fldChar w:fldCharType="end"/>
        </w:r>
      </w:hyperlink>
    </w:p>
    <w:p w14:paraId="06F31ACB"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02"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Full Application Content Requirements</w:t>
        </w:r>
        <w:r w:rsidR="00F10D3A">
          <w:rPr>
            <w:noProof/>
            <w:webHidden/>
          </w:rPr>
          <w:tab/>
        </w:r>
        <w:r w:rsidR="00F10D3A">
          <w:rPr>
            <w:noProof/>
            <w:webHidden/>
          </w:rPr>
          <w:fldChar w:fldCharType="begin"/>
        </w:r>
        <w:r w:rsidR="00F10D3A">
          <w:rPr>
            <w:noProof/>
            <w:webHidden/>
          </w:rPr>
          <w:instrText xml:space="preserve"> PAGEREF _Toc412018902 \h </w:instrText>
        </w:r>
        <w:r w:rsidR="00F10D3A">
          <w:rPr>
            <w:noProof/>
            <w:webHidden/>
          </w:rPr>
        </w:r>
        <w:r w:rsidR="00F10D3A">
          <w:rPr>
            <w:noProof/>
            <w:webHidden/>
          </w:rPr>
          <w:fldChar w:fldCharType="separate"/>
        </w:r>
        <w:r w:rsidR="00F10D3A">
          <w:rPr>
            <w:noProof/>
            <w:webHidden/>
          </w:rPr>
          <w:t>24</w:t>
        </w:r>
        <w:r w:rsidR="00F10D3A">
          <w:rPr>
            <w:noProof/>
            <w:webHidden/>
          </w:rPr>
          <w:fldChar w:fldCharType="end"/>
        </w:r>
      </w:hyperlink>
    </w:p>
    <w:p w14:paraId="3757944C"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03"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Technical Volume</w:t>
        </w:r>
        <w:r w:rsidR="00F10D3A">
          <w:rPr>
            <w:noProof/>
            <w:webHidden/>
          </w:rPr>
          <w:tab/>
        </w:r>
        <w:r w:rsidR="00F10D3A">
          <w:rPr>
            <w:noProof/>
            <w:webHidden/>
          </w:rPr>
          <w:fldChar w:fldCharType="begin"/>
        </w:r>
        <w:r w:rsidR="00F10D3A">
          <w:rPr>
            <w:noProof/>
            <w:webHidden/>
          </w:rPr>
          <w:instrText xml:space="preserve"> PAGEREF _Toc412018903 \h </w:instrText>
        </w:r>
        <w:r w:rsidR="00F10D3A">
          <w:rPr>
            <w:noProof/>
            <w:webHidden/>
          </w:rPr>
        </w:r>
        <w:r w:rsidR="00F10D3A">
          <w:rPr>
            <w:noProof/>
            <w:webHidden/>
          </w:rPr>
          <w:fldChar w:fldCharType="separate"/>
        </w:r>
        <w:r w:rsidR="00F10D3A">
          <w:rPr>
            <w:noProof/>
            <w:webHidden/>
          </w:rPr>
          <w:t>25</w:t>
        </w:r>
        <w:r w:rsidR="00F10D3A">
          <w:rPr>
            <w:noProof/>
            <w:webHidden/>
          </w:rPr>
          <w:fldChar w:fldCharType="end"/>
        </w:r>
      </w:hyperlink>
    </w:p>
    <w:p w14:paraId="35E0FB12"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04"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SF-424: Application for Federal Assistance</w:t>
        </w:r>
        <w:r w:rsidR="00F10D3A">
          <w:rPr>
            <w:noProof/>
            <w:webHidden/>
          </w:rPr>
          <w:tab/>
        </w:r>
        <w:r w:rsidR="00F10D3A">
          <w:rPr>
            <w:noProof/>
            <w:webHidden/>
          </w:rPr>
          <w:fldChar w:fldCharType="begin"/>
        </w:r>
        <w:r w:rsidR="00F10D3A">
          <w:rPr>
            <w:noProof/>
            <w:webHidden/>
          </w:rPr>
          <w:instrText xml:space="preserve"> PAGEREF _Toc412018904 \h </w:instrText>
        </w:r>
        <w:r w:rsidR="00F10D3A">
          <w:rPr>
            <w:noProof/>
            <w:webHidden/>
          </w:rPr>
        </w:r>
        <w:r w:rsidR="00F10D3A">
          <w:rPr>
            <w:noProof/>
            <w:webHidden/>
          </w:rPr>
          <w:fldChar w:fldCharType="separate"/>
        </w:r>
        <w:r w:rsidR="00F10D3A">
          <w:rPr>
            <w:noProof/>
            <w:webHidden/>
          </w:rPr>
          <w:t>31</w:t>
        </w:r>
        <w:r w:rsidR="00F10D3A">
          <w:rPr>
            <w:noProof/>
            <w:webHidden/>
          </w:rPr>
          <w:fldChar w:fldCharType="end"/>
        </w:r>
      </w:hyperlink>
    </w:p>
    <w:p w14:paraId="130CB96F"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05" w:history="1">
        <w:r w:rsidR="00F10D3A" w:rsidRPr="006C0098">
          <w:rPr>
            <w:rStyle w:val="Hyperlink"/>
            <w:rFonts w:cs="Times New Roman"/>
            <w:noProof/>
          </w:rPr>
          <w:t>4.</w:t>
        </w:r>
        <w:r w:rsidR="00F10D3A">
          <w:rPr>
            <w:rFonts w:eastAsiaTheme="minorEastAsia"/>
            <w:i w:val="0"/>
            <w:iCs w:val="0"/>
            <w:noProof/>
            <w:sz w:val="22"/>
            <w:szCs w:val="22"/>
          </w:rPr>
          <w:tab/>
        </w:r>
        <w:r w:rsidR="00F10D3A" w:rsidRPr="006C0098">
          <w:rPr>
            <w:rStyle w:val="Hyperlink"/>
            <w:rFonts w:cs="Times New Roman"/>
            <w:noProof/>
          </w:rPr>
          <w:t>Budget Justification Workbook (EERE 159)</w:t>
        </w:r>
        <w:r w:rsidR="00F10D3A">
          <w:rPr>
            <w:noProof/>
            <w:webHidden/>
          </w:rPr>
          <w:tab/>
        </w:r>
        <w:r w:rsidR="00F10D3A">
          <w:rPr>
            <w:noProof/>
            <w:webHidden/>
          </w:rPr>
          <w:fldChar w:fldCharType="begin"/>
        </w:r>
        <w:r w:rsidR="00F10D3A">
          <w:rPr>
            <w:noProof/>
            <w:webHidden/>
          </w:rPr>
          <w:instrText xml:space="preserve"> PAGEREF _Toc412018905 \h </w:instrText>
        </w:r>
        <w:r w:rsidR="00F10D3A">
          <w:rPr>
            <w:noProof/>
            <w:webHidden/>
          </w:rPr>
        </w:r>
        <w:r w:rsidR="00F10D3A">
          <w:rPr>
            <w:noProof/>
            <w:webHidden/>
          </w:rPr>
          <w:fldChar w:fldCharType="separate"/>
        </w:r>
        <w:r w:rsidR="00F10D3A">
          <w:rPr>
            <w:noProof/>
            <w:webHidden/>
          </w:rPr>
          <w:t>31</w:t>
        </w:r>
        <w:r w:rsidR="00F10D3A">
          <w:rPr>
            <w:noProof/>
            <w:webHidden/>
          </w:rPr>
          <w:fldChar w:fldCharType="end"/>
        </w:r>
      </w:hyperlink>
    </w:p>
    <w:p w14:paraId="6A328D45"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06" w:history="1">
        <w:r w:rsidR="00F10D3A" w:rsidRPr="006C0098">
          <w:rPr>
            <w:rStyle w:val="Hyperlink"/>
            <w:rFonts w:cs="Times New Roman"/>
            <w:noProof/>
          </w:rPr>
          <w:t>5.</w:t>
        </w:r>
        <w:r w:rsidR="00F10D3A">
          <w:rPr>
            <w:rFonts w:eastAsiaTheme="minorEastAsia"/>
            <w:i w:val="0"/>
            <w:iCs w:val="0"/>
            <w:noProof/>
            <w:sz w:val="22"/>
            <w:szCs w:val="22"/>
          </w:rPr>
          <w:tab/>
        </w:r>
        <w:r w:rsidR="00F10D3A" w:rsidRPr="006C0098">
          <w:rPr>
            <w:rStyle w:val="Hyperlink"/>
            <w:rFonts w:cs="Times New Roman"/>
            <w:noProof/>
          </w:rPr>
          <w:t>Summary/Abstract for Public Release</w:t>
        </w:r>
        <w:r w:rsidR="00F10D3A">
          <w:rPr>
            <w:noProof/>
            <w:webHidden/>
          </w:rPr>
          <w:tab/>
        </w:r>
        <w:r w:rsidR="00F10D3A">
          <w:rPr>
            <w:noProof/>
            <w:webHidden/>
          </w:rPr>
          <w:fldChar w:fldCharType="begin"/>
        </w:r>
        <w:r w:rsidR="00F10D3A">
          <w:rPr>
            <w:noProof/>
            <w:webHidden/>
          </w:rPr>
          <w:instrText xml:space="preserve"> PAGEREF _Toc412018906 \h </w:instrText>
        </w:r>
        <w:r w:rsidR="00F10D3A">
          <w:rPr>
            <w:noProof/>
            <w:webHidden/>
          </w:rPr>
        </w:r>
        <w:r w:rsidR="00F10D3A">
          <w:rPr>
            <w:noProof/>
            <w:webHidden/>
          </w:rPr>
          <w:fldChar w:fldCharType="separate"/>
        </w:r>
        <w:r w:rsidR="00F10D3A">
          <w:rPr>
            <w:noProof/>
            <w:webHidden/>
          </w:rPr>
          <w:t>32</w:t>
        </w:r>
        <w:r w:rsidR="00F10D3A">
          <w:rPr>
            <w:noProof/>
            <w:webHidden/>
          </w:rPr>
          <w:fldChar w:fldCharType="end"/>
        </w:r>
      </w:hyperlink>
    </w:p>
    <w:p w14:paraId="306287E1"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07" w:history="1">
        <w:r w:rsidR="00F10D3A" w:rsidRPr="006C0098">
          <w:rPr>
            <w:rStyle w:val="Hyperlink"/>
            <w:rFonts w:cs="Times New Roman"/>
            <w:noProof/>
          </w:rPr>
          <w:t>6.</w:t>
        </w:r>
        <w:r w:rsidR="00F10D3A">
          <w:rPr>
            <w:rFonts w:eastAsiaTheme="minorEastAsia"/>
            <w:i w:val="0"/>
            <w:iCs w:val="0"/>
            <w:noProof/>
            <w:sz w:val="22"/>
            <w:szCs w:val="22"/>
          </w:rPr>
          <w:tab/>
        </w:r>
        <w:r w:rsidR="00F10D3A" w:rsidRPr="006C0098">
          <w:rPr>
            <w:rStyle w:val="Hyperlink"/>
            <w:rFonts w:cs="Times New Roman"/>
            <w:noProof/>
          </w:rPr>
          <w:t>Summary Slide</w:t>
        </w:r>
        <w:r w:rsidR="00F10D3A">
          <w:rPr>
            <w:noProof/>
            <w:webHidden/>
          </w:rPr>
          <w:tab/>
        </w:r>
        <w:r w:rsidR="00F10D3A">
          <w:rPr>
            <w:noProof/>
            <w:webHidden/>
          </w:rPr>
          <w:fldChar w:fldCharType="begin"/>
        </w:r>
        <w:r w:rsidR="00F10D3A">
          <w:rPr>
            <w:noProof/>
            <w:webHidden/>
          </w:rPr>
          <w:instrText xml:space="preserve"> PAGEREF _Toc412018907 \h </w:instrText>
        </w:r>
        <w:r w:rsidR="00F10D3A">
          <w:rPr>
            <w:noProof/>
            <w:webHidden/>
          </w:rPr>
        </w:r>
        <w:r w:rsidR="00F10D3A">
          <w:rPr>
            <w:noProof/>
            <w:webHidden/>
          </w:rPr>
          <w:fldChar w:fldCharType="separate"/>
        </w:r>
        <w:r w:rsidR="00F10D3A">
          <w:rPr>
            <w:noProof/>
            <w:webHidden/>
          </w:rPr>
          <w:t>32</w:t>
        </w:r>
        <w:r w:rsidR="00F10D3A">
          <w:rPr>
            <w:noProof/>
            <w:webHidden/>
          </w:rPr>
          <w:fldChar w:fldCharType="end"/>
        </w:r>
      </w:hyperlink>
    </w:p>
    <w:p w14:paraId="4F038739"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08" w:history="1">
        <w:r w:rsidR="00F10D3A" w:rsidRPr="006C0098">
          <w:rPr>
            <w:rStyle w:val="Hyperlink"/>
            <w:rFonts w:cs="Times New Roman"/>
            <w:noProof/>
          </w:rPr>
          <w:t>7.</w:t>
        </w:r>
        <w:r w:rsidR="00F10D3A">
          <w:rPr>
            <w:rFonts w:eastAsiaTheme="minorEastAsia"/>
            <w:i w:val="0"/>
            <w:iCs w:val="0"/>
            <w:noProof/>
            <w:sz w:val="22"/>
            <w:szCs w:val="22"/>
          </w:rPr>
          <w:tab/>
        </w:r>
        <w:r w:rsidR="00F10D3A" w:rsidRPr="006C0098">
          <w:rPr>
            <w:rStyle w:val="Hyperlink"/>
            <w:rFonts w:cs="Times New Roman"/>
            <w:noProof/>
          </w:rPr>
          <w:t>Subaward Budget Justification (EERE159) (if applicable)</w:t>
        </w:r>
        <w:r w:rsidR="00F10D3A">
          <w:rPr>
            <w:noProof/>
            <w:webHidden/>
          </w:rPr>
          <w:tab/>
        </w:r>
        <w:r w:rsidR="00F10D3A">
          <w:rPr>
            <w:noProof/>
            <w:webHidden/>
          </w:rPr>
          <w:fldChar w:fldCharType="begin"/>
        </w:r>
        <w:r w:rsidR="00F10D3A">
          <w:rPr>
            <w:noProof/>
            <w:webHidden/>
          </w:rPr>
          <w:instrText xml:space="preserve"> PAGEREF _Toc412018908 \h </w:instrText>
        </w:r>
        <w:r w:rsidR="00F10D3A">
          <w:rPr>
            <w:noProof/>
            <w:webHidden/>
          </w:rPr>
        </w:r>
        <w:r w:rsidR="00F10D3A">
          <w:rPr>
            <w:noProof/>
            <w:webHidden/>
          </w:rPr>
          <w:fldChar w:fldCharType="separate"/>
        </w:r>
        <w:r w:rsidR="00F10D3A">
          <w:rPr>
            <w:noProof/>
            <w:webHidden/>
          </w:rPr>
          <w:t>33</w:t>
        </w:r>
        <w:r w:rsidR="00F10D3A">
          <w:rPr>
            <w:noProof/>
            <w:webHidden/>
          </w:rPr>
          <w:fldChar w:fldCharType="end"/>
        </w:r>
      </w:hyperlink>
    </w:p>
    <w:p w14:paraId="5567704B"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09" w:history="1">
        <w:r w:rsidR="00F10D3A" w:rsidRPr="006C0098">
          <w:rPr>
            <w:rStyle w:val="Hyperlink"/>
            <w:rFonts w:cs="Times New Roman"/>
            <w:noProof/>
          </w:rPr>
          <w:t>8.</w:t>
        </w:r>
        <w:r w:rsidR="00F10D3A">
          <w:rPr>
            <w:rFonts w:eastAsiaTheme="minorEastAsia"/>
            <w:i w:val="0"/>
            <w:iCs w:val="0"/>
            <w:noProof/>
            <w:sz w:val="22"/>
            <w:szCs w:val="22"/>
          </w:rPr>
          <w:tab/>
        </w:r>
        <w:r w:rsidR="00F10D3A" w:rsidRPr="006C0098">
          <w:rPr>
            <w:rStyle w:val="Hyperlink"/>
            <w:rFonts w:cs="Times New Roman"/>
            <w:noProof/>
          </w:rPr>
          <w:t>Budget for DOE/NNSA FFRDC (if applicable)</w:t>
        </w:r>
        <w:r w:rsidR="00F10D3A">
          <w:rPr>
            <w:noProof/>
            <w:webHidden/>
          </w:rPr>
          <w:tab/>
        </w:r>
        <w:r w:rsidR="00F10D3A">
          <w:rPr>
            <w:noProof/>
            <w:webHidden/>
          </w:rPr>
          <w:fldChar w:fldCharType="begin"/>
        </w:r>
        <w:r w:rsidR="00F10D3A">
          <w:rPr>
            <w:noProof/>
            <w:webHidden/>
          </w:rPr>
          <w:instrText xml:space="preserve"> PAGEREF _Toc412018909 \h </w:instrText>
        </w:r>
        <w:r w:rsidR="00F10D3A">
          <w:rPr>
            <w:noProof/>
            <w:webHidden/>
          </w:rPr>
        </w:r>
        <w:r w:rsidR="00F10D3A">
          <w:rPr>
            <w:noProof/>
            <w:webHidden/>
          </w:rPr>
          <w:fldChar w:fldCharType="separate"/>
        </w:r>
        <w:r w:rsidR="00F10D3A">
          <w:rPr>
            <w:noProof/>
            <w:webHidden/>
          </w:rPr>
          <w:t>33</w:t>
        </w:r>
        <w:r w:rsidR="00F10D3A">
          <w:rPr>
            <w:noProof/>
            <w:webHidden/>
          </w:rPr>
          <w:fldChar w:fldCharType="end"/>
        </w:r>
      </w:hyperlink>
    </w:p>
    <w:p w14:paraId="7C4BDE3C"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10" w:history="1">
        <w:r w:rsidR="00F10D3A" w:rsidRPr="006C0098">
          <w:rPr>
            <w:rStyle w:val="Hyperlink"/>
            <w:rFonts w:cs="Times New Roman"/>
            <w:noProof/>
          </w:rPr>
          <w:t>9.</w:t>
        </w:r>
        <w:r w:rsidR="00F10D3A">
          <w:rPr>
            <w:rFonts w:eastAsiaTheme="minorEastAsia"/>
            <w:i w:val="0"/>
            <w:iCs w:val="0"/>
            <w:noProof/>
            <w:sz w:val="22"/>
            <w:szCs w:val="22"/>
          </w:rPr>
          <w:tab/>
        </w:r>
        <w:r w:rsidR="00F10D3A" w:rsidRPr="006C0098">
          <w:rPr>
            <w:rStyle w:val="Hyperlink"/>
            <w:rFonts w:cs="Times New Roman"/>
            <w:noProof/>
          </w:rPr>
          <w:t>Authorization for non-DOE/NNSA or DOE/NNSA FFRDCs  (if applicable)</w:t>
        </w:r>
        <w:r w:rsidR="00F10D3A">
          <w:rPr>
            <w:noProof/>
            <w:webHidden/>
          </w:rPr>
          <w:tab/>
        </w:r>
        <w:r w:rsidR="00F10D3A">
          <w:rPr>
            <w:noProof/>
            <w:webHidden/>
          </w:rPr>
          <w:fldChar w:fldCharType="begin"/>
        </w:r>
        <w:r w:rsidR="00F10D3A">
          <w:rPr>
            <w:noProof/>
            <w:webHidden/>
          </w:rPr>
          <w:instrText xml:space="preserve"> PAGEREF _Toc412018910 \h </w:instrText>
        </w:r>
        <w:r w:rsidR="00F10D3A">
          <w:rPr>
            <w:noProof/>
            <w:webHidden/>
          </w:rPr>
        </w:r>
        <w:r w:rsidR="00F10D3A">
          <w:rPr>
            <w:noProof/>
            <w:webHidden/>
          </w:rPr>
          <w:fldChar w:fldCharType="separate"/>
        </w:r>
        <w:r w:rsidR="00F10D3A">
          <w:rPr>
            <w:noProof/>
            <w:webHidden/>
          </w:rPr>
          <w:t>33</w:t>
        </w:r>
        <w:r w:rsidR="00F10D3A">
          <w:rPr>
            <w:noProof/>
            <w:webHidden/>
          </w:rPr>
          <w:fldChar w:fldCharType="end"/>
        </w:r>
      </w:hyperlink>
    </w:p>
    <w:p w14:paraId="0599A0B5"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11" w:history="1">
        <w:r w:rsidR="00F10D3A" w:rsidRPr="006C0098">
          <w:rPr>
            <w:rStyle w:val="Hyperlink"/>
            <w:rFonts w:cs="Times New Roman"/>
            <w:noProof/>
          </w:rPr>
          <w:t>10.</w:t>
        </w:r>
        <w:r w:rsidR="00F10D3A">
          <w:rPr>
            <w:rFonts w:eastAsiaTheme="minorEastAsia"/>
            <w:i w:val="0"/>
            <w:iCs w:val="0"/>
            <w:noProof/>
            <w:sz w:val="22"/>
            <w:szCs w:val="22"/>
          </w:rPr>
          <w:tab/>
        </w:r>
        <w:r w:rsidR="00F10D3A" w:rsidRPr="006C0098">
          <w:rPr>
            <w:rStyle w:val="Hyperlink"/>
            <w:rFonts w:cs="Times New Roman"/>
            <w:noProof/>
          </w:rPr>
          <w:t>SF-LLL: Disclosure of Lobbying Activities</w:t>
        </w:r>
        <w:r w:rsidR="00F10D3A">
          <w:rPr>
            <w:noProof/>
            <w:webHidden/>
          </w:rPr>
          <w:tab/>
        </w:r>
        <w:r w:rsidR="00F10D3A">
          <w:rPr>
            <w:noProof/>
            <w:webHidden/>
          </w:rPr>
          <w:fldChar w:fldCharType="begin"/>
        </w:r>
        <w:r w:rsidR="00F10D3A">
          <w:rPr>
            <w:noProof/>
            <w:webHidden/>
          </w:rPr>
          <w:instrText xml:space="preserve"> PAGEREF _Toc412018911 \h </w:instrText>
        </w:r>
        <w:r w:rsidR="00F10D3A">
          <w:rPr>
            <w:noProof/>
            <w:webHidden/>
          </w:rPr>
        </w:r>
        <w:r w:rsidR="00F10D3A">
          <w:rPr>
            <w:noProof/>
            <w:webHidden/>
          </w:rPr>
          <w:fldChar w:fldCharType="separate"/>
        </w:r>
        <w:r w:rsidR="00F10D3A">
          <w:rPr>
            <w:noProof/>
            <w:webHidden/>
          </w:rPr>
          <w:t>33</w:t>
        </w:r>
        <w:r w:rsidR="00F10D3A">
          <w:rPr>
            <w:noProof/>
            <w:webHidden/>
          </w:rPr>
          <w:fldChar w:fldCharType="end"/>
        </w:r>
      </w:hyperlink>
    </w:p>
    <w:p w14:paraId="71B6EB6F"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12" w:history="1">
        <w:r w:rsidR="00F10D3A" w:rsidRPr="006C0098">
          <w:rPr>
            <w:rStyle w:val="Hyperlink"/>
            <w:rFonts w:cs="Times New Roman"/>
            <w:noProof/>
          </w:rPr>
          <w:t>11.</w:t>
        </w:r>
        <w:r w:rsidR="00F10D3A">
          <w:rPr>
            <w:rFonts w:eastAsiaTheme="minorEastAsia"/>
            <w:i w:val="0"/>
            <w:iCs w:val="0"/>
            <w:noProof/>
            <w:sz w:val="22"/>
            <w:szCs w:val="22"/>
          </w:rPr>
          <w:tab/>
        </w:r>
        <w:r w:rsidR="00F10D3A" w:rsidRPr="006C0098">
          <w:rPr>
            <w:rStyle w:val="Hyperlink"/>
            <w:rFonts w:cs="Times New Roman"/>
            <w:noProof/>
          </w:rPr>
          <w:t>Waiver Requests: Foreign Entities and Performance of Work in the United States  (if applicable)</w:t>
        </w:r>
        <w:r w:rsidR="00F10D3A">
          <w:rPr>
            <w:noProof/>
            <w:webHidden/>
          </w:rPr>
          <w:tab/>
        </w:r>
        <w:r w:rsidR="00F10D3A">
          <w:rPr>
            <w:noProof/>
            <w:webHidden/>
          </w:rPr>
          <w:fldChar w:fldCharType="begin"/>
        </w:r>
        <w:r w:rsidR="00F10D3A">
          <w:rPr>
            <w:noProof/>
            <w:webHidden/>
          </w:rPr>
          <w:instrText xml:space="preserve"> PAGEREF _Toc412018912 \h </w:instrText>
        </w:r>
        <w:r w:rsidR="00F10D3A">
          <w:rPr>
            <w:noProof/>
            <w:webHidden/>
          </w:rPr>
        </w:r>
        <w:r w:rsidR="00F10D3A">
          <w:rPr>
            <w:noProof/>
            <w:webHidden/>
          </w:rPr>
          <w:fldChar w:fldCharType="separate"/>
        </w:r>
        <w:r w:rsidR="00F10D3A">
          <w:rPr>
            <w:noProof/>
            <w:webHidden/>
          </w:rPr>
          <w:t>34</w:t>
        </w:r>
        <w:r w:rsidR="00F10D3A">
          <w:rPr>
            <w:noProof/>
            <w:webHidden/>
          </w:rPr>
          <w:fldChar w:fldCharType="end"/>
        </w:r>
      </w:hyperlink>
    </w:p>
    <w:p w14:paraId="1172FD8F"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13" w:history="1">
        <w:r w:rsidR="00F10D3A" w:rsidRPr="006C0098">
          <w:rPr>
            <w:rStyle w:val="Hyperlink"/>
            <w:rFonts w:cs="Times New Roman"/>
            <w:noProof/>
          </w:rPr>
          <w:t>12.</w:t>
        </w:r>
        <w:r w:rsidR="00F10D3A">
          <w:rPr>
            <w:rFonts w:eastAsiaTheme="minorEastAsia"/>
            <w:i w:val="0"/>
            <w:iCs w:val="0"/>
            <w:noProof/>
            <w:sz w:val="22"/>
            <w:szCs w:val="22"/>
          </w:rPr>
          <w:tab/>
        </w:r>
        <w:r w:rsidR="00F10D3A" w:rsidRPr="006C0098">
          <w:rPr>
            <w:rStyle w:val="Hyperlink"/>
            <w:rFonts w:cs="Times New Roman"/>
            <w:noProof/>
          </w:rPr>
          <w:t>Data Management Plan</w:t>
        </w:r>
        <w:r w:rsidR="00F10D3A">
          <w:rPr>
            <w:noProof/>
            <w:webHidden/>
          </w:rPr>
          <w:tab/>
        </w:r>
        <w:r w:rsidR="00F10D3A">
          <w:rPr>
            <w:noProof/>
            <w:webHidden/>
          </w:rPr>
          <w:fldChar w:fldCharType="begin"/>
        </w:r>
        <w:r w:rsidR="00F10D3A">
          <w:rPr>
            <w:noProof/>
            <w:webHidden/>
          </w:rPr>
          <w:instrText xml:space="preserve"> PAGEREF _Toc412018913 \h </w:instrText>
        </w:r>
        <w:r w:rsidR="00F10D3A">
          <w:rPr>
            <w:noProof/>
            <w:webHidden/>
          </w:rPr>
        </w:r>
        <w:r w:rsidR="00F10D3A">
          <w:rPr>
            <w:noProof/>
            <w:webHidden/>
          </w:rPr>
          <w:fldChar w:fldCharType="separate"/>
        </w:r>
        <w:r w:rsidR="00F10D3A">
          <w:rPr>
            <w:noProof/>
            <w:webHidden/>
          </w:rPr>
          <w:t>34</w:t>
        </w:r>
        <w:r w:rsidR="00F10D3A">
          <w:rPr>
            <w:noProof/>
            <w:webHidden/>
          </w:rPr>
          <w:fldChar w:fldCharType="end"/>
        </w:r>
      </w:hyperlink>
    </w:p>
    <w:p w14:paraId="03761093" w14:textId="77777777" w:rsidR="00F10D3A" w:rsidRDefault="00024BC3">
      <w:pPr>
        <w:pStyle w:val="TOC2"/>
        <w:tabs>
          <w:tab w:val="left" w:pos="720"/>
          <w:tab w:val="right" w:leader="dot" w:pos="9350"/>
        </w:tabs>
        <w:rPr>
          <w:rFonts w:eastAsiaTheme="minorEastAsia"/>
          <w:smallCaps w:val="0"/>
          <w:noProof/>
          <w:sz w:val="22"/>
          <w:szCs w:val="22"/>
        </w:rPr>
      </w:pPr>
      <w:hyperlink w:anchor="_Toc412018914" w:history="1">
        <w:r w:rsidR="00F10D3A" w:rsidRPr="006C0098">
          <w:rPr>
            <w:rStyle w:val="Hyperlink"/>
            <w:rFonts w:cs="Times New Roman"/>
            <w:noProof/>
          </w:rPr>
          <w:t>E.</w:t>
        </w:r>
        <w:r w:rsidR="00F10D3A">
          <w:rPr>
            <w:rFonts w:eastAsiaTheme="minorEastAsia"/>
            <w:smallCaps w:val="0"/>
            <w:noProof/>
            <w:sz w:val="22"/>
            <w:szCs w:val="22"/>
          </w:rPr>
          <w:tab/>
        </w:r>
        <w:r w:rsidR="00F10D3A" w:rsidRPr="006C0098">
          <w:rPr>
            <w:rStyle w:val="Hyperlink"/>
            <w:rFonts w:cs="Times New Roman"/>
            <w:noProof/>
          </w:rPr>
          <w:t>Post-Award Information Requests</w:t>
        </w:r>
        <w:r w:rsidR="00F10D3A">
          <w:rPr>
            <w:noProof/>
            <w:webHidden/>
          </w:rPr>
          <w:tab/>
        </w:r>
        <w:r w:rsidR="00F10D3A">
          <w:rPr>
            <w:noProof/>
            <w:webHidden/>
          </w:rPr>
          <w:fldChar w:fldCharType="begin"/>
        </w:r>
        <w:r w:rsidR="00F10D3A">
          <w:rPr>
            <w:noProof/>
            <w:webHidden/>
          </w:rPr>
          <w:instrText xml:space="preserve"> PAGEREF _Toc412018914 \h </w:instrText>
        </w:r>
        <w:r w:rsidR="00F10D3A">
          <w:rPr>
            <w:noProof/>
            <w:webHidden/>
          </w:rPr>
        </w:r>
        <w:r w:rsidR="00F10D3A">
          <w:rPr>
            <w:noProof/>
            <w:webHidden/>
          </w:rPr>
          <w:fldChar w:fldCharType="separate"/>
        </w:r>
        <w:r w:rsidR="00F10D3A">
          <w:rPr>
            <w:noProof/>
            <w:webHidden/>
          </w:rPr>
          <w:t>34</w:t>
        </w:r>
        <w:r w:rsidR="00F10D3A">
          <w:rPr>
            <w:noProof/>
            <w:webHidden/>
          </w:rPr>
          <w:fldChar w:fldCharType="end"/>
        </w:r>
      </w:hyperlink>
    </w:p>
    <w:p w14:paraId="63667EAA" w14:textId="77777777" w:rsidR="00F10D3A" w:rsidRDefault="00024BC3">
      <w:pPr>
        <w:pStyle w:val="TOC2"/>
        <w:tabs>
          <w:tab w:val="left" w:pos="720"/>
          <w:tab w:val="right" w:leader="dot" w:pos="9350"/>
        </w:tabs>
        <w:rPr>
          <w:rFonts w:eastAsiaTheme="minorEastAsia"/>
          <w:smallCaps w:val="0"/>
          <w:noProof/>
          <w:sz w:val="22"/>
          <w:szCs w:val="22"/>
        </w:rPr>
      </w:pPr>
      <w:hyperlink w:anchor="_Toc412018915" w:history="1">
        <w:r w:rsidR="00F10D3A" w:rsidRPr="006C0098">
          <w:rPr>
            <w:rStyle w:val="Hyperlink"/>
            <w:rFonts w:cs="Times New Roman"/>
            <w:noProof/>
          </w:rPr>
          <w:t>F.</w:t>
        </w:r>
        <w:r w:rsidR="00F10D3A">
          <w:rPr>
            <w:rFonts w:eastAsiaTheme="minorEastAsia"/>
            <w:smallCaps w:val="0"/>
            <w:noProof/>
            <w:sz w:val="22"/>
            <w:szCs w:val="22"/>
          </w:rPr>
          <w:tab/>
        </w:r>
        <w:r w:rsidR="00F10D3A" w:rsidRPr="006C0098">
          <w:rPr>
            <w:rStyle w:val="Hyperlink"/>
            <w:rFonts w:cs="Times New Roman"/>
            <w:noProof/>
          </w:rPr>
          <w:t>Content and Form of Replies to Reviewer Comments</w:t>
        </w:r>
        <w:r w:rsidR="00F10D3A">
          <w:rPr>
            <w:noProof/>
            <w:webHidden/>
          </w:rPr>
          <w:tab/>
        </w:r>
        <w:r w:rsidR="00F10D3A">
          <w:rPr>
            <w:noProof/>
            <w:webHidden/>
          </w:rPr>
          <w:fldChar w:fldCharType="begin"/>
        </w:r>
        <w:r w:rsidR="00F10D3A">
          <w:rPr>
            <w:noProof/>
            <w:webHidden/>
          </w:rPr>
          <w:instrText xml:space="preserve"> PAGEREF _Toc412018915 \h </w:instrText>
        </w:r>
        <w:r w:rsidR="00F10D3A">
          <w:rPr>
            <w:noProof/>
            <w:webHidden/>
          </w:rPr>
        </w:r>
        <w:r w:rsidR="00F10D3A">
          <w:rPr>
            <w:noProof/>
            <w:webHidden/>
          </w:rPr>
          <w:fldChar w:fldCharType="separate"/>
        </w:r>
        <w:r w:rsidR="00F10D3A">
          <w:rPr>
            <w:noProof/>
            <w:webHidden/>
          </w:rPr>
          <w:t>34</w:t>
        </w:r>
        <w:r w:rsidR="00F10D3A">
          <w:rPr>
            <w:noProof/>
            <w:webHidden/>
          </w:rPr>
          <w:fldChar w:fldCharType="end"/>
        </w:r>
      </w:hyperlink>
    </w:p>
    <w:p w14:paraId="6E16207D" w14:textId="77777777" w:rsidR="00F10D3A" w:rsidRDefault="00024BC3">
      <w:pPr>
        <w:pStyle w:val="TOC2"/>
        <w:tabs>
          <w:tab w:val="left" w:pos="720"/>
          <w:tab w:val="right" w:leader="dot" w:pos="9350"/>
        </w:tabs>
        <w:rPr>
          <w:rFonts w:eastAsiaTheme="minorEastAsia"/>
          <w:smallCaps w:val="0"/>
          <w:noProof/>
          <w:sz w:val="22"/>
          <w:szCs w:val="22"/>
        </w:rPr>
      </w:pPr>
      <w:hyperlink w:anchor="_Toc412018916" w:history="1">
        <w:r w:rsidR="00F10D3A" w:rsidRPr="006C0098">
          <w:rPr>
            <w:rStyle w:val="Hyperlink"/>
            <w:rFonts w:cs="Times New Roman"/>
            <w:noProof/>
          </w:rPr>
          <w:t>G.</w:t>
        </w:r>
        <w:r w:rsidR="00F10D3A">
          <w:rPr>
            <w:rFonts w:eastAsiaTheme="minorEastAsia"/>
            <w:smallCaps w:val="0"/>
            <w:noProof/>
            <w:sz w:val="22"/>
            <w:szCs w:val="22"/>
          </w:rPr>
          <w:tab/>
        </w:r>
        <w:r w:rsidR="00F10D3A" w:rsidRPr="006C0098">
          <w:rPr>
            <w:rStyle w:val="Hyperlink"/>
            <w:rFonts w:cs="Times New Roman"/>
            <w:noProof/>
          </w:rPr>
          <w:t>Submission Dates and Times</w:t>
        </w:r>
        <w:r w:rsidR="00F10D3A">
          <w:rPr>
            <w:noProof/>
            <w:webHidden/>
          </w:rPr>
          <w:tab/>
        </w:r>
        <w:r w:rsidR="00F10D3A">
          <w:rPr>
            <w:noProof/>
            <w:webHidden/>
          </w:rPr>
          <w:fldChar w:fldCharType="begin"/>
        </w:r>
        <w:r w:rsidR="00F10D3A">
          <w:rPr>
            <w:noProof/>
            <w:webHidden/>
          </w:rPr>
          <w:instrText xml:space="preserve"> PAGEREF _Toc412018916 \h </w:instrText>
        </w:r>
        <w:r w:rsidR="00F10D3A">
          <w:rPr>
            <w:noProof/>
            <w:webHidden/>
          </w:rPr>
        </w:r>
        <w:r w:rsidR="00F10D3A">
          <w:rPr>
            <w:noProof/>
            <w:webHidden/>
          </w:rPr>
          <w:fldChar w:fldCharType="separate"/>
        </w:r>
        <w:r w:rsidR="00F10D3A">
          <w:rPr>
            <w:noProof/>
            <w:webHidden/>
          </w:rPr>
          <w:t>35</w:t>
        </w:r>
        <w:r w:rsidR="00F10D3A">
          <w:rPr>
            <w:noProof/>
            <w:webHidden/>
          </w:rPr>
          <w:fldChar w:fldCharType="end"/>
        </w:r>
      </w:hyperlink>
    </w:p>
    <w:p w14:paraId="61E9485B" w14:textId="77777777" w:rsidR="00F10D3A" w:rsidRDefault="00024BC3">
      <w:pPr>
        <w:pStyle w:val="TOC2"/>
        <w:tabs>
          <w:tab w:val="left" w:pos="720"/>
          <w:tab w:val="right" w:leader="dot" w:pos="9350"/>
        </w:tabs>
        <w:rPr>
          <w:rFonts w:eastAsiaTheme="minorEastAsia"/>
          <w:smallCaps w:val="0"/>
          <w:noProof/>
          <w:sz w:val="22"/>
          <w:szCs w:val="22"/>
        </w:rPr>
      </w:pPr>
      <w:hyperlink w:anchor="_Toc412018917" w:history="1">
        <w:r w:rsidR="00F10D3A" w:rsidRPr="006C0098">
          <w:rPr>
            <w:rStyle w:val="Hyperlink"/>
            <w:rFonts w:cs="Times New Roman"/>
            <w:noProof/>
          </w:rPr>
          <w:t>H.</w:t>
        </w:r>
        <w:r w:rsidR="00F10D3A">
          <w:rPr>
            <w:rFonts w:eastAsiaTheme="minorEastAsia"/>
            <w:smallCaps w:val="0"/>
            <w:noProof/>
            <w:sz w:val="22"/>
            <w:szCs w:val="22"/>
          </w:rPr>
          <w:tab/>
        </w:r>
        <w:r w:rsidR="00F10D3A" w:rsidRPr="006C0098">
          <w:rPr>
            <w:rStyle w:val="Hyperlink"/>
            <w:rFonts w:cs="Times New Roman"/>
            <w:noProof/>
          </w:rPr>
          <w:t>Intergovernmental Review</w:t>
        </w:r>
        <w:r w:rsidR="00F10D3A">
          <w:rPr>
            <w:noProof/>
            <w:webHidden/>
          </w:rPr>
          <w:tab/>
        </w:r>
        <w:r w:rsidR="00F10D3A">
          <w:rPr>
            <w:noProof/>
            <w:webHidden/>
          </w:rPr>
          <w:fldChar w:fldCharType="begin"/>
        </w:r>
        <w:r w:rsidR="00F10D3A">
          <w:rPr>
            <w:noProof/>
            <w:webHidden/>
          </w:rPr>
          <w:instrText xml:space="preserve"> PAGEREF _Toc412018917 \h </w:instrText>
        </w:r>
        <w:r w:rsidR="00F10D3A">
          <w:rPr>
            <w:noProof/>
            <w:webHidden/>
          </w:rPr>
        </w:r>
        <w:r w:rsidR="00F10D3A">
          <w:rPr>
            <w:noProof/>
            <w:webHidden/>
          </w:rPr>
          <w:fldChar w:fldCharType="separate"/>
        </w:r>
        <w:r w:rsidR="00F10D3A">
          <w:rPr>
            <w:noProof/>
            <w:webHidden/>
          </w:rPr>
          <w:t>35</w:t>
        </w:r>
        <w:r w:rsidR="00F10D3A">
          <w:rPr>
            <w:noProof/>
            <w:webHidden/>
          </w:rPr>
          <w:fldChar w:fldCharType="end"/>
        </w:r>
      </w:hyperlink>
    </w:p>
    <w:p w14:paraId="4D89A8F1" w14:textId="77777777" w:rsidR="00F10D3A" w:rsidRDefault="00024BC3">
      <w:pPr>
        <w:pStyle w:val="TOC2"/>
        <w:tabs>
          <w:tab w:val="left" w:pos="720"/>
          <w:tab w:val="right" w:leader="dot" w:pos="9350"/>
        </w:tabs>
        <w:rPr>
          <w:rFonts w:eastAsiaTheme="minorEastAsia"/>
          <w:smallCaps w:val="0"/>
          <w:noProof/>
          <w:sz w:val="22"/>
          <w:szCs w:val="22"/>
        </w:rPr>
      </w:pPr>
      <w:hyperlink w:anchor="_Toc412018918" w:history="1">
        <w:r w:rsidR="00F10D3A" w:rsidRPr="006C0098">
          <w:rPr>
            <w:rStyle w:val="Hyperlink"/>
            <w:rFonts w:cs="Times New Roman"/>
            <w:noProof/>
          </w:rPr>
          <w:t>I.</w:t>
        </w:r>
        <w:r w:rsidR="00F10D3A">
          <w:rPr>
            <w:rFonts w:eastAsiaTheme="minorEastAsia"/>
            <w:smallCaps w:val="0"/>
            <w:noProof/>
            <w:sz w:val="22"/>
            <w:szCs w:val="22"/>
          </w:rPr>
          <w:tab/>
        </w:r>
        <w:r w:rsidR="00F10D3A" w:rsidRPr="006C0098">
          <w:rPr>
            <w:rStyle w:val="Hyperlink"/>
            <w:rFonts w:cs="Times New Roman"/>
            <w:noProof/>
          </w:rPr>
          <w:t>Funding Restrictions</w:t>
        </w:r>
        <w:r w:rsidR="00F10D3A">
          <w:rPr>
            <w:noProof/>
            <w:webHidden/>
          </w:rPr>
          <w:tab/>
        </w:r>
        <w:r w:rsidR="00F10D3A">
          <w:rPr>
            <w:noProof/>
            <w:webHidden/>
          </w:rPr>
          <w:fldChar w:fldCharType="begin"/>
        </w:r>
        <w:r w:rsidR="00F10D3A">
          <w:rPr>
            <w:noProof/>
            <w:webHidden/>
          </w:rPr>
          <w:instrText xml:space="preserve"> PAGEREF _Toc412018918 \h </w:instrText>
        </w:r>
        <w:r w:rsidR="00F10D3A">
          <w:rPr>
            <w:noProof/>
            <w:webHidden/>
          </w:rPr>
        </w:r>
        <w:r w:rsidR="00F10D3A">
          <w:rPr>
            <w:noProof/>
            <w:webHidden/>
          </w:rPr>
          <w:fldChar w:fldCharType="separate"/>
        </w:r>
        <w:r w:rsidR="00F10D3A">
          <w:rPr>
            <w:noProof/>
            <w:webHidden/>
          </w:rPr>
          <w:t>35</w:t>
        </w:r>
        <w:r w:rsidR="00F10D3A">
          <w:rPr>
            <w:noProof/>
            <w:webHidden/>
          </w:rPr>
          <w:fldChar w:fldCharType="end"/>
        </w:r>
      </w:hyperlink>
    </w:p>
    <w:p w14:paraId="3523163E"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19"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Allowable Costs</w:t>
        </w:r>
        <w:r w:rsidR="00F10D3A">
          <w:rPr>
            <w:noProof/>
            <w:webHidden/>
          </w:rPr>
          <w:tab/>
        </w:r>
        <w:r w:rsidR="00F10D3A">
          <w:rPr>
            <w:noProof/>
            <w:webHidden/>
          </w:rPr>
          <w:fldChar w:fldCharType="begin"/>
        </w:r>
        <w:r w:rsidR="00F10D3A">
          <w:rPr>
            <w:noProof/>
            <w:webHidden/>
          </w:rPr>
          <w:instrText xml:space="preserve"> PAGEREF _Toc412018919 \h </w:instrText>
        </w:r>
        <w:r w:rsidR="00F10D3A">
          <w:rPr>
            <w:noProof/>
            <w:webHidden/>
          </w:rPr>
        </w:r>
        <w:r w:rsidR="00F10D3A">
          <w:rPr>
            <w:noProof/>
            <w:webHidden/>
          </w:rPr>
          <w:fldChar w:fldCharType="separate"/>
        </w:r>
        <w:r w:rsidR="00F10D3A">
          <w:rPr>
            <w:noProof/>
            <w:webHidden/>
          </w:rPr>
          <w:t>35</w:t>
        </w:r>
        <w:r w:rsidR="00F10D3A">
          <w:rPr>
            <w:noProof/>
            <w:webHidden/>
          </w:rPr>
          <w:fldChar w:fldCharType="end"/>
        </w:r>
      </w:hyperlink>
    </w:p>
    <w:p w14:paraId="1E19298F"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20"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Pre-Award Costs</w:t>
        </w:r>
        <w:r w:rsidR="00F10D3A">
          <w:rPr>
            <w:noProof/>
            <w:webHidden/>
          </w:rPr>
          <w:tab/>
        </w:r>
        <w:r w:rsidR="00F10D3A">
          <w:rPr>
            <w:noProof/>
            <w:webHidden/>
          </w:rPr>
          <w:fldChar w:fldCharType="begin"/>
        </w:r>
        <w:r w:rsidR="00F10D3A">
          <w:rPr>
            <w:noProof/>
            <w:webHidden/>
          </w:rPr>
          <w:instrText xml:space="preserve"> PAGEREF _Toc412018920 \h </w:instrText>
        </w:r>
        <w:r w:rsidR="00F10D3A">
          <w:rPr>
            <w:noProof/>
            <w:webHidden/>
          </w:rPr>
        </w:r>
        <w:r w:rsidR="00F10D3A">
          <w:rPr>
            <w:noProof/>
            <w:webHidden/>
          </w:rPr>
          <w:fldChar w:fldCharType="separate"/>
        </w:r>
        <w:r w:rsidR="00F10D3A">
          <w:rPr>
            <w:noProof/>
            <w:webHidden/>
          </w:rPr>
          <w:t>36</w:t>
        </w:r>
        <w:r w:rsidR="00F10D3A">
          <w:rPr>
            <w:noProof/>
            <w:webHidden/>
          </w:rPr>
          <w:fldChar w:fldCharType="end"/>
        </w:r>
      </w:hyperlink>
    </w:p>
    <w:p w14:paraId="465C0F0B"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21"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Performance of Work in the United States</w:t>
        </w:r>
        <w:r w:rsidR="00F10D3A">
          <w:rPr>
            <w:noProof/>
            <w:webHidden/>
          </w:rPr>
          <w:tab/>
        </w:r>
        <w:r w:rsidR="00F10D3A">
          <w:rPr>
            <w:noProof/>
            <w:webHidden/>
          </w:rPr>
          <w:fldChar w:fldCharType="begin"/>
        </w:r>
        <w:r w:rsidR="00F10D3A">
          <w:rPr>
            <w:noProof/>
            <w:webHidden/>
          </w:rPr>
          <w:instrText xml:space="preserve"> PAGEREF _Toc412018921 \h </w:instrText>
        </w:r>
        <w:r w:rsidR="00F10D3A">
          <w:rPr>
            <w:noProof/>
            <w:webHidden/>
          </w:rPr>
        </w:r>
        <w:r w:rsidR="00F10D3A">
          <w:rPr>
            <w:noProof/>
            <w:webHidden/>
          </w:rPr>
          <w:fldChar w:fldCharType="separate"/>
        </w:r>
        <w:r w:rsidR="00F10D3A">
          <w:rPr>
            <w:noProof/>
            <w:webHidden/>
          </w:rPr>
          <w:t>36</w:t>
        </w:r>
        <w:r w:rsidR="00F10D3A">
          <w:rPr>
            <w:noProof/>
            <w:webHidden/>
          </w:rPr>
          <w:fldChar w:fldCharType="end"/>
        </w:r>
      </w:hyperlink>
    </w:p>
    <w:p w14:paraId="54B9E665"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22" w:history="1">
        <w:r w:rsidR="00F10D3A" w:rsidRPr="006C0098">
          <w:rPr>
            <w:rStyle w:val="Hyperlink"/>
            <w:rFonts w:cs="Times New Roman"/>
            <w:noProof/>
          </w:rPr>
          <w:t>4.</w:t>
        </w:r>
        <w:r w:rsidR="00F10D3A">
          <w:rPr>
            <w:rFonts w:eastAsiaTheme="minorEastAsia"/>
            <w:i w:val="0"/>
            <w:iCs w:val="0"/>
            <w:noProof/>
            <w:sz w:val="22"/>
            <w:szCs w:val="22"/>
          </w:rPr>
          <w:tab/>
        </w:r>
        <w:r w:rsidR="00F10D3A" w:rsidRPr="006C0098">
          <w:rPr>
            <w:rStyle w:val="Hyperlink"/>
            <w:rFonts w:cs="Times New Roman"/>
            <w:noProof/>
          </w:rPr>
          <w:t>Construction</w:t>
        </w:r>
        <w:r w:rsidR="00F10D3A">
          <w:rPr>
            <w:noProof/>
            <w:webHidden/>
          </w:rPr>
          <w:tab/>
        </w:r>
        <w:r w:rsidR="00F10D3A">
          <w:rPr>
            <w:noProof/>
            <w:webHidden/>
          </w:rPr>
          <w:fldChar w:fldCharType="begin"/>
        </w:r>
        <w:r w:rsidR="00F10D3A">
          <w:rPr>
            <w:noProof/>
            <w:webHidden/>
          </w:rPr>
          <w:instrText xml:space="preserve"> PAGEREF _Toc412018922 \h </w:instrText>
        </w:r>
        <w:r w:rsidR="00F10D3A">
          <w:rPr>
            <w:noProof/>
            <w:webHidden/>
          </w:rPr>
        </w:r>
        <w:r w:rsidR="00F10D3A">
          <w:rPr>
            <w:noProof/>
            <w:webHidden/>
          </w:rPr>
          <w:fldChar w:fldCharType="separate"/>
        </w:r>
        <w:r w:rsidR="00F10D3A">
          <w:rPr>
            <w:noProof/>
            <w:webHidden/>
          </w:rPr>
          <w:t>37</w:t>
        </w:r>
        <w:r w:rsidR="00F10D3A">
          <w:rPr>
            <w:noProof/>
            <w:webHidden/>
          </w:rPr>
          <w:fldChar w:fldCharType="end"/>
        </w:r>
      </w:hyperlink>
    </w:p>
    <w:p w14:paraId="7AC8A2E1"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23" w:history="1">
        <w:r w:rsidR="00F10D3A" w:rsidRPr="006C0098">
          <w:rPr>
            <w:rStyle w:val="Hyperlink"/>
            <w:rFonts w:cs="Times New Roman"/>
            <w:noProof/>
          </w:rPr>
          <w:t>5.</w:t>
        </w:r>
        <w:r w:rsidR="00F10D3A">
          <w:rPr>
            <w:rFonts w:eastAsiaTheme="minorEastAsia"/>
            <w:i w:val="0"/>
            <w:iCs w:val="0"/>
            <w:noProof/>
            <w:sz w:val="22"/>
            <w:szCs w:val="22"/>
          </w:rPr>
          <w:tab/>
        </w:r>
        <w:r w:rsidR="00F10D3A" w:rsidRPr="006C0098">
          <w:rPr>
            <w:rStyle w:val="Hyperlink"/>
            <w:rFonts w:cs="Times New Roman"/>
            <w:noProof/>
          </w:rPr>
          <w:t>Equipment and Supplies</w:t>
        </w:r>
        <w:r w:rsidR="00F10D3A">
          <w:rPr>
            <w:noProof/>
            <w:webHidden/>
          </w:rPr>
          <w:tab/>
        </w:r>
        <w:r w:rsidR="00F10D3A">
          <w:rPr>
            <w:noProof/>
            <w:webHidden/>
          </w:rPr>
          <w:fldChar w:fldCharType="begin"/>
        </w:r>
        <w:r w:rsidR="00F10D3A">
          <w:rPr>
            <w:noProof/>
            <w:webHidden/>
          </w:rPr>
          <w:instrText xml:space="preserve"> PAGEREF _Toc412018923 \h </w:instrText>
        </w:r>
        <w:r w:rsidR="00F10D3A">
          <w:rPr>
            <w:noProof/>
            <w:webHidden/>
          </w:rPr>
        </w:r>
        <w:r w:rsidR="00F10D3A">
          <w:rPr>
            <w:noProof/>
            <w:webHidden/>
          </w:rPr>
          <w:fldChar w:fldCharType="separate"/>
        </w:r>
        <w:r w:rsidR="00F10D3A">
          <w:rPr>
            <w:noProof/>
            <w:webHidden/>
          </w:rPr>
          <w:t>37</w:t>
        </w:r>
        <w:r w:rsidR="00F10D3A">
          <w:rPr>
            <w:noProof/>
            <w:webHidden/>
          </w:rPr>
          <w:fldChar w:fldCharType="end"/>
        </w:r>
      </w:hyperlink>
    </w:p>
    <w:p w14:paraId="7E1D8B0B"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24" w:history="1">
        <w:r w:rsidR="00F10D3A" w:rsidRPr="006C0098">
          <w:rPr>
            <w:rStyle w:val="Hyperlink"/>
            <w:rFonts w:cs="Times New Roman"/>
            <w:noProof/>
          </w:rPr>
          <w:t>6.</w:t>
        </w:r>
        <w:r w:rsidR="00F10D3A">
          <w:rPr>
            <w:rFonts w:eastAsiaTheme="minorEastAsia"/>
            <w:i w:val="0"/>
            <w:iCs w:val="0"/>
            <w:noProof/>
            <w:sz w:val="22"/>
            <w:szCs w:val="22"/>
          </w:rPr>
          <w:tab/>
        </w:r>
        <w:r w:rsidR="00F10D3A" w:rsidRPr="006C0098">
          <w:rPr>
            <w:rStyle w:val="Hyperlink"/>
            <w:rFonts w:cs="Times New Roman"/>
            <w:noProof/>
          </w:rPr>
          <w:t>Lobbying</w:t>
        </w:r>
        <w:r w:rsidR="00F10D3A">
          <w:rPr>
            <w:noProof/>
            <w:webHidden/>
          </w:rPr>
          <w:tab/>
        </w:r>
        <w:r w:rsidR="00F10D3A">
          <w:rPr>
            <w:noProof/>
            <w:webHidden/>
          </w:rPr>
          <w:fldChar w:fldCharType="begin"/>
        </w:r>
        <w:r w:rsidR="00F10D3A">
          <w:rPr>
            <w:noProof/>
            <w:webHidden/>
          </w:rPr>
          <w:instrText xml:space="preserve"> PAGEREF _Toc412018924 \h </w:instrText>
        </w:r>
        <w:r w:rsidR="00F10D3A">
          <w:rPr>
            <w:noProof/>
            <w:webHidden/>
          </w:rPr>
        </w:r>
        <w:r w:rsidR="00F10D3A">
          <w:rPr>
            <w:noProof/>
            <w:webHidden/>
          </w:rPr>
          <w:fldChar w:fldCharType="separate"/>
        </w:r>
        <w:r w:rsidR="00F10D3A">
          <w:rPr>
            <w:noProof/>
            <w:webHidden/>
          </w:rPr>
          <w:t>37</w:t>
        </w:r>
        <w:r w:rsidR="00F10D3A">
          <w:rPr>
            <w:noProof/>
            <w:webHidden/>
          </w:rPr>
          <w:fldChar w:fldCharType="end"/>
        </w:r>
      </w:hyperlink>
    </w:p>
    <w:p w14:paraId="4E6C2832" w14:textId="77777777" w:rsidR="00F10D3A" w:rsidRDefault="00024BC3">
      <w:pPr>
        <w:pStyle w:val="TOC1"/>
        <w:tabs>
          <w:tab w:val="left" w:pos="480"/>
          <w:tab w:val="right" w:leader="dot" w:pos="9350"/>
        </w:tabs>
        <w:rPr>
          <w:rFonts w:eastAsiaTheme="minorEastAsia"/>
          <w:b w:val="0"/>
          <w:bCs w:val="0"/>
          <w:caps w:val="0"/>
          <w:noProof/>
          <w:sz w:val="22"/>
          <w:szCs w:val="22"/>
        </w:rPr>
      </w:pPr>
      <w:hyperlink w:anchor="_Toc412018925" w:history="1">
        <w:r w:rsidR="00F10D3A" w:rsidRPr="006C0098">
          <w:rPr>
            <w:rStyle w:val="Hyperlink"/>
            <w:rFonts w:cs="Times New Roman"/>
            <w:noProof/>
          </w:rPr>
          <w:t>V.</w:t>
        </w:r>
        <w:r w:rsidR="00F10D3A">
          <w:rPr>
            <w:rFonts w:eastAsiaTheme="minorEastAsia"/>
            <w:b w:val="0"/>
            <w:bCs w:val="0"/>
            <w:caps w:val="0"/>
            <w:noProof/>
            <w:sz w:val="22"/>
            <w:szCs w:val="22"/>
          </w:rPr>
          <w:tab/>
        </w:r>
        <w:r w:rsidR="00F10D3A" w:rsidRPr="006C0098">
          <w:rPr>
            <w:rStyle w:val="Hyperlink"/>
            <w:rFonts w:cs="Times New Roman"/>
            <w:noProof/>
          </w:rPr>
          <w:t>Application Review Information</w:t>
        </w:r>
        <w:r w:rsidR="00F10D3A">
          <w:rPr>
            <w:noProof/>
            <w:webHidden/>
          </w:rPr>
          <w:tab/>
        </w:r>
        <w:r w:rsidR="00F10D3A">
          <w:rPr>
            <w:noProof/>
            <w:webHidden/>
          </w:rPr>
          <w:fldChar w:fldCharType="begin"/>
        </w:r>
        <w:r w:rsidR="00F10D3A">
          <w:rPr>
            <w:noProof/>
            <w:webHidden/>
          </w:rPr>
          <w:instrText xml:space="preserve"> PAGEREF _Toc412018925 \h </w:instrText>
        </w:r>
        <w:r w:rsidR="00F10D3A">
          <w:rPr>
            <w:noProof/>
            <w:webHidden/>
          </w:rPr>
        </w:r>
        <w:r w:rsidR="00F10D3A">
          <w:rPr>
            <w:noProof/>
            <w:webHidden/>
          </w:rPr>
          <w:fldChar w:fldCharType="separate"/>
        </w:r>
        <w:r w:rsidR="00F10D3A">
          <w:rPr>
            <w:noProof/>
            <w:webHidden/>
          </w:rPr>
          <w:t>37</w:t>
        </w:r>
        <w:r w:rsidR="00F10D3A">
          <w:rPr>
            <w:noProof/>
            <w:webHidden/>
          </w:rPr>
          <w:fldChar w:fldCharType="end"/>
        </w:r>
      </w:hyperlink>
    </w:p>
    <w:p w14:paraId="264EE21A" w14:textId="77777777" w:rsidR="00F10D3A" w:rsidRDefault="00024BC3">
      <w:pPr>
        <w:pStyle w:val="TOC2"/>
        <w:tabs>
          <w:tab w:val="left" w:pos="720"/>
          <w:tab w:val="right" w:leader="dot" w:pos="9350"/>
        </w:tabs>
        <w:rPr>
          <w:rFonts w:eastAsiaTheme="minorEastAsia"/>
          <w:smallCaps w:val="0"/>
          <w:noProof/>
          <w:sz w:val="22"/>
          <w:szCs w:val="22"/>
        </w:rPr>
      </w:pPr>
      <w:hyperlink w:anchor="_Toc412018926" w:history="1">
        <w:r w:rsidR="00F10D3A" w:rsidRPr="006C0098">
          <w:rPr>
            <w:rStyle w:val="Hyperlink"/>
            <w:rFonts w:cs="Times New Roman"/>
            <w:noProof/>
          </w:rPr>
          <w:t>A.</w:t>
        </w:r>
        <w:r w:rsidR="00F10D3A">
          <w:rPr>
            <w:rFonts w:eastAsiaTheme="minorEastAsia"/>
            <w:smallCaps w:val="0"/>
            <w:noProof/>
            <w:sz w:val="22"/>
            <w:szCs w:val="22"/>
          </w:rPr>
          <w:tab/>
        </w:r>
        <w:r w:rsidR="00F10D3A" w:rsidRPr="006C0098">
          <w:rPr>
            <w:rStyle w:val="Hyperlink"/>
            <w:rFonts w:cs="Times New Roman"/>
            <w:noProof/>
          </w:rPr>
          <w:t>Review Criteria</w:t>
        </w:r>
        <w:r w:rsidR="00F10D3A">
          <w:rPr>
            <w:noProof/>
            <w:webHidden/>
          </w:rPr>
          <w:tab/>
        </w:r>
        <w:r w:rsidR="00F10D3A">
          <w:rPr>
            <w:noProof/>
            <w:webHidden/>
          </w:rPr>
          <w:fldChar w:fldCharType="begin"/>
        </w:r>
        <w:r w:rsidR="00F10D3A">
          <w:rPr>
            <w:noProof/>
            <w:webHidden/>
          </w:rPr>
          <w:instrText xml:space="preserve"> PAGEREF _Toc412018926 \h </w:instrText>
        </w:r>
        <w:r w:rsidR="00F10D3A">
          <w:rPr>
            <w:noProof/>
            <w:webHidden/>
          </w:rPr>
        </w:r>
        <w:r w:rsidR="00F10D3A">
          <w:rPr>
            <w:noProof/>
            <w:webHidden/>
          </w:rPr>
          <w:fldChar w:fldCharType="separate"/>
        </w:r>
        <w:r w:rsidR="00F10D3A">
          <w:rPr>
            <w:noProof/>
            <w:webHidden/>
          </w:rPr>
          <w:t>37</w:t>
        </w:r>
        <w:r w:rsidR="00F10D3A">
          <w:rPr>
            <w:noProof/>
            <w:webHidden/>
          </w:rPr>
          <w:fldChar w:fldCharType="end"/>
        </w:r>
      </w:hyperlink>
    </w:p>
    <w:p w14:paraId="3B44D46A"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27"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Concept Papers</w:t>
        </w:r>
        <w:r w:rsidR="00F10D3A">
          <w:rPr>
            <w:noProof/>
            <w:webHidden/>
          </w:rPr>
          <w:tab/>
        </w:r>
        <w:r w:rsidR="00F10D3A">
          <w:rPr>
            <w:noProof/>
            <w:webHidden/>
          </w:rPr>
          <w:fldChar w:fldCharType="begin"/>
        </w:r>
        <w:r w:rsidR="00F10D3A">
          <w:rPr>
            <w:noProof/>
            <w:webHidden/>
          </w:rPr>
          <w:instrText xml:space="preserve"> PAGEREF _Toc412018927 \h </w:instrText>
        </w:r>
        <w:r w:rsidR="00F10D3A">
          <w:rPr>
            <w:noProof/>
            <w:webHidden/>
          </w:rPr>
        </w:r>
        <w:r w:rsidR="00F10D3A">
          <w:rPr>
            <w:noProof/>
            <w:webHidden/>
          </w:rPr>
          <w:fldChar w:fldCharType="separate"/>
        </w:r>
        <w:r w:rsidR="00F10D3A">
          <w:rPr>
            <w:noProof/>
            <w:webHidden/>
          </w:rPr>
          <w:t>37</w:t>
        </w:r>
        <w:r w:rsidR="00F10D3A">
          <w:rPr>
            <w:noProof/>
            <w:webHidden/>
          </w:rPr>
          <w:fldChar w:fldCharType="end"/>
        </w:r>
      </w:hyperlink>
    </w:p>
    <w:p w14:paraId="5A95BF99"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28"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Full Applications</w:t>
        </w:r>
        <w:r w:rsidR="00F10D3A">
          <w:rPr>
            <w:noProof/>
            <w:webHidden/>
          </w:rPr>
          <w:tab/>
        </w:r>
        <w:r w:rsidR="00F10D3A">
          <w:rPr>
            <w:noProof/>
            <w:webHidden/>
          </w:rPr>
          <w:fldChar w:fldCharType="begin"/>
        </w:r>
        <w:r w:rsidR="00F10D3A">
          <w:rPr>
            <w:noProof/>
            <w:webHidden/>
          </w:rPr>
          <w:instrText xml:space="preserve"> PAGEREF _Toc412018928 \h </w:instrText>
        </w:r>
        <w:r w:rsidR="00F10D3A">
          <w:rPr>
            <w:noProof/>
            <w:webHidden/>
          </w:rPr>
        </w:r>
        <w:r w:rsidR="00F10D3A">
          <w:rPr>
            <w:noProof/>
            <w:webHidden/>
          </w:rPr>
          <w:fldChar w:fldCharType="separate"/>
        </w:r>
        <w:r w:rsidR="00F10D3A">
          <w:rPr>
            <w:noProof/>
            <w:webHidden/>
          </w:rPr>
          <w:t>38</w:t>
        </w:r>
        <w:r w:rsidR="00F10D3A">
          <w:rPr>
            <w:noProof/>
            <w:webHidden/>
          </w:rPr>
          <w:fldChar w:fldCharType="end"/>
        </w:r>
      </w:hyperlink>
    </w:p>
    <w:p w14:paraId="3DE4294C"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29"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Criteria for Replies to Reviewer Comments</w:t>
        </w:r>
        <w:r w:rsidR="00F10D3A">
          <w:rPr>
            <w:noProof/>
            <w:webHidden/>
          </w:rPr>
          <w:tab/>
        </w:r>
        <w:r w:rsidR="00F10D3A">
          <w:rPr>
            <w:noProof/>
            <w:webHidden/>
          </w:rPr>
          <w:fldChar w:fldCharType="begin"/>
        </w:r>
        <w:r w:rsidR="00F10D3A">
          <w:rPr>
            <w:noProof/>
            <w:webHidden/>
          </w:rPr>
          <w:instrText xml:space="preserve"> PAGEREF _Toc412018929 \h </w:instrText>
        </w:r>
        <w:r w:rsidR="00F10D3A">
          <w:rPr>
            <w:noProof/>
            <w:webHidden/>
          </w:rPr>
        </w:r>
        <w:r w:rsidR="00F10D3A">
          <w:rPr>
            <w:noProof/>
            <w:webHidden/>
          </w:rPr>
          <w:fldChar w:fldCharType="separate"/>
        </w:r>
        <w:r w:rsidR="00F10D3A">
          <w:rPr>
            <w:noProof/>
            <w:webHidden/>
          </w:rPr>
          <w:t>39</w:t>
        </w:r>
        <w:r w:rsidR="00F10D3A">
          <w:rPr>
            <w:noProof/>
            <w:webHidden/>
          </w:rPr>
          <w:fldChar w:fldCharType="end"/>
        </w:r>
      </w:hyperlink>
    </w:p>
    <w:p w14:paraId="751124D8" w14:textId="77777777" w:rsidR="00F10D3A" w:rsidRDefault="00024BC3">
      <w:pPr>
        <w:pStyle w:val="TOC2"/>
        <w:tabs>
          <w:tab w:val="left" w:pos="720"/>
          <w:tab w:val="right" w:leader="dot" w:pos="9350"/>
        </w:tabs>
        <w:rPr>
          <w:rFonts w:eastAsiaTheme="minorEastAsia"/>
          <w:smallCaps w:val="0"/>
          <w:noProof/>
          <w:sz w:val="22"/>
          <w:szCs w:val="22"/>
        </w:rPr>
      </w:pPr>
      <w:hyperlink w:anchor="_Toc412018930" w:history="1">
        <w:r w:rsidR="00F10D3A" w:rsidRPr="006C0098">
          <w:rPr>
            <w:rStyle w:val="Hyperlink"/>
            <w:rFonts w:cs="Times New Roman"/>
            <w:noProof/>
          </w:rPr>
          <w:t>B.</w:t>
        </w:r>
        <w:r w:rsidR="00F10D3A">
          <w:rPr>
            <w:rFonts w:eastAsiaTheme="minorEastAsia"/>
            <w:smallCaps w:val="0"/>
            <w:noProof/>
            <w:sz w:val="22"/>
            <w:szCs w:val="22"/>
          </w:rPr>
          <w:tab/>
        </w:r>
        <w:r w:rsidR="00F10D3A" w:rsidRPr="006C0098">
          <w:rPr>
            <w:rStyle w:val="Hyperlink"/>
            <w:rFonts w:cs="Times New Roman"/>
            <w:noProof/>
          </w:rPr>
          <w:t>Standards for Application Evaluation</w:t>
        </w:r>
        <w:r w:rsidR="00F10D3A">
          <w:rPr>
            <w:noProof/>
            <w:webHidden/>
          </w:rPr>
          <w:tab/>
        </w:r>
        <w:r w:rsidR="00F10D3A">
          <w:rPr>
            <w:noProof/>
            <w:webHidden/>
          </w:rPr>
          <w:fldChar w:fldCharType="begin"/>
        </w:r>
        <w:r w:rsidR="00F10D3A">
          <w:rPr>
            <w:noProof/>
            <w:webHidden/>
          </w:rPr>
          <w:instrText xml:space="preserve"> PAGEREF _Toc412018930 \h </w:instrText>
        </w:r>
        <w:r w:rsidR="00F10D3A">
          <w:rPr>
            <w:noProof/>
            <w:webHidden/>
          </w:rPr>
        </w:r>
        <w:r w:rsidR="00F10D3A">
          <w:rPr>
            <w:noProof/>
            <w:webHidden/>
          </w:rPr>
          <w:fldChar w:fldCharType="separate"/>
        </w:r>
        <w:r w:rsidR="00F10D3A">
          <w:rPr>
            <w:noProof/>
            <w:webHidden/>
          </w:rPr>
          <w:t>39</w:t>
        </w:r>
        <w:r w:rsidR="00F10D3A">
          <w:rPr>
            <w:noProof/>
            <w:webHidden/>
          </w:rPr>
          <w:fldChar w:fldCharType="end"/>
        </w:r>
      </w:hyperlink>
    </w:p>
    <w:p w14:paraId="2DBF6350" w14:textId="77777777" w:rsidR="00F10D3A" w:rsidRDefault="00024BC3">
      <w:pPr>
        <w:pStyle w:val="TOC2"/>
        <w:tabs>
          <w:tab w:val="left" w:pos="720"/>
          <w:tab w:val="right" w:leader="dot" w:pos="9350"/>
        </w:tabs>
        <w:rPr>
          <w:rFonts w:eastAsiaTheme="minorEastAsia"/>
          <w:smallCaps w:val="0"/>
          <w:noProof/>
          <w:sz w:val="22"/>
          <w:szCs w:val="22"/>
        </w:rPr>
      </w:pPr>
      <w:hyperlink w:anchor="_Toc412018931" w:history="1">
        <w:r w:rsidR="00F10D3A" w:rsidRPr="006C0098">
          <w:rPr>
            <w:rStyle w:val="Hyperlink"/>
            <w:rFonts w:cs="Times New Roman"/>
            <w:noProof/>
          </w:rPr>
          <w:t>C.</w:t>
        </w:r>
        <w:r w:rsidR="00F10D3A">
          <w:rPr>
            <w:rFonts w:eastAsiaTheme="minorEastAsia"/>
            <w:smallCaps w:val="0"/>
            <w:noProof/>
            <w:sz w:val="22"/>
            <w:szCs w:val="22"/>
          </w:rPr>
          <w:tab/>
        </w:r>
        <w:r w:rsidR="00F10D3A" w:rsidRPr="006C0098">
          <w:rPr>
            <w:rStyle w:val="Hyperlink"/>
            <w:rFonts w:cs="Times New Roman"/>
            <w:noProof/>
          </w:rPr>
          <w:t>Other Selection Factors</w:t>
        </w:r>
        <w:r w:rsidR="00F10D3A">
          <w:rPr>
            <w:noProof/>
            <w:webHidden/>
          </w:rPr>
          <w:tab/>
        </w:r>
        <w:r w:rsidR="00F10D3A">
          <w:rPr>
            <w:noProof/>
            <w:webHidden/>
          </w:rPr>
          <w:fldChar w:fldCharType="begin"/>
        </w:r>
        <w:r w:rsidR="00F10D3A">
          <w:rPr>
            <w:noProof/>
            <w:webHidden/>
          </w:rPr>
          <w:instrText xml:space="preserve"> PAGEREF _Toc412018931 \h </w:instrText>
        </w:r>
        <w:r w:rsidR="00F10D3A">
          <w:rPr>
            <w:noProof/>
            <w:webHidden/>
          </w:rPr>
        </w:r>
        <w:r w:rsidR="00F10D3A">
          <w:rPr>
            <w:noProof/>
            <w:webHidden/>
          </w:rPr>
          <w:fldChar w:fldCharType="separate"/>
        </w:r>
        <w:r w:rsidR="00F10D3A">
          <w:rPr>
            <w:noProof/>
            <w:webHidden/>
          </w:rPr>
          <w:t>39</w:t>
        </w:r>
        <w:r w:rsidR="00F10D3A">
          <w:rPr>
            <w:noProof/>
            <w:webHidden/>
          </w:rPr>
          <w:fldChar w:fldCharType="end"/>
        </w:r>
      </w:hyperlink>
    </w:p>
    <w:p w14:paraId="2251BCAC"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32"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Program Policy Factors</w:t>
        </w:r>
        <w:r w:rsidR="00F10D3A">
          <w:rPr>
            <w:noProof/>
            <w:webHidden/>
          </w:rPr>
          <w:tab/>
        </w:r>
        <w:r w:rsidR="00F10D3A">
          <w:rPr>
            <w:noProof/>
            <w:webHidden/>
          </w:rPr>
          <w:fldChar w:fldCharType="begin"/>
        </w:r>
        <w:r w:rsidR="00F10D3A">
          <w:rPr>
            <w:noProof/>
            <w:webHidden/>
          </w:rPr>
          <w:instrText xml:space="preserve"> PAGEREF _Toc412018932 \h </w:instrText>
        </w:r>
        <w:r w:rsidR="00F10D3A">
          <w:rPr>
            <w:noProof/>
            <w:webHidden/>
          </w:rPr>
        </w:r>
        <w:r w:rsidR="00F10D3A">
          <w:rPr>
            <w:noProof/>
            <w:webHidden/>
          </w:rPr>
          <w:fldChar w:fldCharType="separate"/>
        </w:r>
        <w:r w:rsidR="00F10D3A">
          <w:rPr>
            <w:noProof/>
            <w:webHidden/>
          </w:rPr>
          <w:t>39</w:t>
        </w:r>
        <w:r w:rsidR="00F10D3A">
          <w:rPr>
            <w:noProof/>
            <w:webHidden/>
          </w:rPr>
          <w:fldChar w:fldCharType="end"/>
        </w:r>
      </w:hyperlink>
    </w:p>
    <w:p w14:paraId="34BFC656" w14:textId="77777777" w:rsidR="00F10D3A" w:rsidRDefault="00024BC3">
      <w:pPr>
        <w:pStyle w:val="TOC2"/>
        <w:tabs>
          <w:tab w:val="left" w:pos="720"/>
          <w:tab w:val="right" w:leader="dot" w:pos="9350"/>
        </w:tabs>
        <w:rPr>
          <w:rFonts w:eastAsiaTheme="minorEastAsia"/>
          <w:smallCaps w:val="0"/>
          <w:noProof/>
          <w:sz w:val="22"/>
          <w:szCs w:val="22"/>
        </w:rPr>
      </w:pPr>
      <w:hyperlink w:anchor="_Toc412018933" w:history="1">
        <w:r w:rsidR="00F10D3A" w:rsidRPr="006C0098">
          <w:rPr>
            <w:rStyle w:val="Hyperlink"/>
            <w:rFonts w:cs="Times New Roman"/>
            <w:noProof/>
          </w:rPr>
          <w:t>D.</w:t>
        </w:r>
        <w:r w:rsidR="00F10D3A">
          <w:rPr>
            <w:rFonts w:eastAsiaTheme="minorEastAsia"/>
            <w:smallCaps w:val="0"/>
            <w:noProof/>
            <w:sz w:val="22"/>
            <w:szCs w:val="22"/>
          </w:rPr>
          <w:tab/>
        </w:r>
        <w:r w:rsidR="00F10D3A" w:rsidRPr="006C0098">
          <w:rPr>
            <w:rStyle w:val="Hyperlink"/>
            <w:rFonts w:cs="Times New Roman"/>
            <w:noProof/>
          </w:rPr>
          <w:t>Evaluation and Selection Process</w:t>
        </w:r>
        <w:r w:rsidR="00F10D3A">
          <w:rPr>
            <w:noProof/>
            <w:webHidden/>
          </w:rPr>
          <w:tab/>
        </w:r>
        <w:r w:rsidR="00F10D3A">
          <w:rPr>
            <w:noProof/>
            <w:webHidden/>
          </w:rPr>
          <w:fldChar w:fldCharType="begin"/>
        </w:r>
        <w:r w:rsidR="00F10D3A">
          <w:rPr>
            <w:noProof/>
            <w:webHidden/>
          </w:rPr>
          <w:instrText xml:space="preserve"> PAGEREF _Toc412018933 \h </w:instrText>
        </w:r>
        <w:r w:rsidR="00F10D3A">
          <w:rPr>
            <w:noProof/>
            <w:webHidden/>
          </w:rPr>
        </w:r>
        <w:r w:rsidR="00F10D3A">
          <w:rPr>
            <w:noProof/>
            <w:webHidden/>
          </w:rPr>
          <w:fldChar w:fldCharType="separate"/>
        </w:r>
        <w:r w:rsidR="00F10D3A">
          <w:rPr>
            <w:noProof/>
            <w:webHidden/>
          </w:rPr>
          <w:t>40</w:t>
        </w:r>
        <w:r w:rsidR="00F10D3A">
          <w:rPr>
            <w:noProof/>
            <w:webHidden/>
          </w:rPr>
          <w:fldChar w:fldCharType="end"/>
        </w:r>
      </w:hyperlink>
    </w:p>
    <w:p w14:paraId="3C289F65"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34"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Overview</w:t>
        </w:r>
        <w:r w:rsidR="00F10D3A">
          <w:rPr>
            <w:noProof/>
            <w:webHidden/>
          </w:rPr>
          <w:tab/>
        </w:r>
        <w:r w:rsidR="00F10D3A">
          <w:rPr>
            <w:noProof/>
            <w:webHidden/>
          </w:rPr>
          <w:fldChar w:fldCharType="begin"/>
        </w:r>
        <w:r w:rsidR="00F10D3A">
          <w:rPr>
            <w:noProof/>
            <w:webHidden/>
          </w:rPr>
          <w:instrText xml:space="preserve"> PAGEREF _Toc412018934 \h </w:instrText>
        </w:r>
        <w:r w:rsidR="00F10D3A">
          <w:rPr>
            <w:noProof/>
            <w:webHidden/>
          </w:rPr>
        </w:r>
        <w:r w:rsidR="00F10D3A">
          <w:rPr>
            <w:noProof/>
            <w:webHidden/>
          </w:rPr>
          <w:fldChar w:fldCharType="separate"/>
        </w:r>
        <w:r w:rsidR="00F10D3A">
          <w:rPr>
            <w:noProof/>
            <w:webHidden/>
          </w:rPr>
          <w:t>40</w:t>
        </w:r>
        <w:r w:rsidR="00F10D3A">
          <w:rPr>
            <w:noProof/>
            <w:webHidden/>
          </w:rPr>
          <w:fldChar w:fldCharType="end"/>
        </w:r>
      </w:hyperlink>
    </w:p>
    <w:p w14:paraId="7D77AA79"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35"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Pre-Selection Interviews</w:t>
        </w:r>
        <w:r w:rsidR="00F10D3A">
          <w:rPr>
            <w:noProof/>
            <w:webHidden/>
          </w:rPr>
          <w:tab/>
        </w:r>
        <w:r w:rsidR="00F10D3A">
          <w:rPr>
            <w:noProof/>
            <w:webHidden/>
          </w:rPr>
          <w:fldChar w:fldCharType="begin"/>
        </w:r>
        <w:r w:rsidR="00F10D3A">
          <w:rPr>
            <w:noProof/>
            <w:webHidden/>
          </w:rPr>
          <w:instrText xml:space="preserve"> PAGEREF _Toc412018935 \h </w:instrText>
        </w:r>
        <w:r w:rsidR="00F10D3A">
          <w:rPr>
            <w:noProof/>
            <w:webHidden/>
          </w:rPr>
        </w:r>
        <w:r w:rsidR="00F10D3A">
          <w:rPr>
            <w:noProof/>
            <w:webHidden/>
          </w:rPr>
          <w:fldChar w:fldCharType="separate"/>
        </w:r>
        <w:r w:rsidR="00F10D3A">
          <w:rPr>
            <w:noProof/>
            <w:webHidden/>
          </w:rPr>
          <w:t>41</w:t>
        </w:r>
        <w:r w:rsidR="00F10D3A">
          <w:rPr>
            <w:noProof/>
            <w:webHidden/>
          </w:rPr>
          <w:fldChar w:fldCharType="end"/>
        </w:r>
      </w:hyperlink>
    </w:p>
    <w:p w14:paraId="72D3DA6A"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36"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Pre-Selection Clarification</w:t>
        </w:r>
        <w:r w:rsidR="00F10D3A">
          <w:rPr>
            <w:noProof/>
            <w:webHidden/>
          </w:rPr>
          <w:tab/>
        </w:r>
        <w:r w:rsidR="00F10D3A">
          <w:rPr>
            <w:noProof/>
            <w:webHidden/>
          </w:rPr>
          <w:fldChar w:fldCharType="begin"/>
        </w:r>
        <w:r w:rsidR="00F10D3A">
          <w:rPr>
            <w:noProof/>
            <w:webHidden/>
          </w:rPr>
          <w:instrText xml:space="preserve"> PAGEREF _Toc412018936 \h </w:instrText>
        </w:r>
        <w:r w:rsidR="00F10D3A">
          <w:rPr>
            <w:noProof/>
            <w:webHidden/>
          </w:rPr>
        </w:r>
        <w:r w:rsidR="00F10D3A">
          <w:rPr>
            <w:noProof/>
            <w:webHidden/>
          </w:rPr>
          <w:fldChar w:fldCharType="separate"/>
        </w:r>
        <w:r w:rsidR="00F10D3A">
          <w:rPr>
            <w:noProof/>
            <w:webHidden/>
          </w:rPr>
          <w:t>41</w:t>
        </w:r>
        <w:r w:rsidR="00F10D3A">
          <w:rPr>
            <w:noProof/>
            <w:webHidden/>
          </w:rPr>
          <w:fldChar w:fldCharType="end"/>
        </w:r>
      </w:hyperlink>
    </w:p>
    <w:p w14:paraId="446F1B74"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37" w:history="1">
        <w:r w:rsidR="00F10D3A" w:rsidRPr="006C0098">
          <w:rPr>
            <w:rStyle w:val="Hyperlink"/>
            <w:rFonts w:cs="Times New Roman"/>
            <w:noProof/>
          </w:rPr>
          <w:t>4.</w:t>
        </w:r>
        <w:r w:rsidR="00F10D3A">
          <w:rPr>
            <w:rFonts w:eastAsiaTheme="minorEastAsia"/>
            <w:i w:val="0"/>
            <w:iCs w:val="0"/>
            <w:noProof/>
            <w:sz w:val="22"/>
            <w:szCs w:val="22"/>
          </w:rPr>
          <w:tab/>
        </w:r>
        <w:r w:rsidR="00F10D3A" w:rsidRPr="006C0098">
          <w:rPr>
            <w:rStyle w:val="Hyperlink"/>
            <w:rFonts w:cs="Times New Roman"/>
            <w:noProof/>
          </w:rPr>
          <w:t>Selection</w:t>
        </w:r>
        <w:r w:rsidR="00F10D3A">
          <w:rPr>
            <w:noProof/>
            <w:webHidden/>
          </w:rPr>
          <w:tab/>
        </w:r>
        <w:r w:rsidR="00F10D3A">
          <w:rPr>
            <w:noProof/>
            <w:webHidden/>
          </w:rPr>
          <w:fldChar w:fldCharType="begin"/>
        </w:r>
        <w:r w:rsidR="00F10D3A">
          <w:rPr>
            <w:noProof/>
            <w:webHidden/>
          </w:rPr>
          <w:instrText xml:space="preserve"> PAGEREF _Toc412018937 \h </w:instrText>
        </w:r>
        <w:r w:rsidR="00F10D3A">
          <w:rPr>
            <w:noProof/>
            <w:webHidden/>
          </w:rPr>
        </w:r>
        <w:r w:rsidR="00F10D3A">
          <w:rPr>
            <w:noProof/>
            <w:webHidden/>
          </w:rPr>
          <w:fldChar w:fldCharType="separate"/>
        </w:r>
        <w:r w:rsidR="00F10D3A">
          <w:rPr>
            <w:noProof/>
            <w:webHidden/>
          </w:rPr>
          <w:t>41</w:t>
        </w:r>
        <w:r w:rsidR="00F10D3A">
          <w:rPr>
            <w:noProof/>
            <w:webHidden/>
          </w:rPr>
          <w:fldChar w:fldCharType="end"/>
        </w:r>
      </w:hyperlink>
    </w:p>
    <w:p w14:paraId="757D1039" w14:textId="77777777" w:rsidR="00F10D3A" w:rsidRDefault="00024BC3">
      <w:pPr>
        <w:pStyle w:val="TOC1"/>
        <w:tabs>
          <w:tab w:val="left" w:pos="480"/>
          <w:tab w:val="right" w:leader="dot" w:pos="9350"/>
        </w:tabs>
        <w:rPr>
          <w:rFonts w:eastAsiaTheme="minorEastAsia"/>
          <w:b w:val="0"/>
          <w:bCs w:val="0"/>
          <w:caps w:val="0"/>
          <w:noProof/>
          <w:sz w:val="22"/>
          <w:szCs w:val="22"/>
        </w:rPr>
      </w:pPr>
      <w:hyperlink w:anchor="_Toc412018938" w:history="1">
        <w:r w:rsidR="00F10D3A" w:rsidRPr="006C0098">
          <w:rPr>
            <w:rStyle w:val="Hyperlink"/>
            <w:rFonts w:cs="Times New Roman"/>
            <w:noProof/>
          </w:rPr>
          <w:t>VI.</w:t>
        </w:r>
        <w:r w:rsidR="00F10D3A">
          <w:rPr>
            <w:rFonts w:eastAsiaTheme="minorEastAsia"/>
            <w:b w:val="0"/>
            <w:bCs w:val="0"/>
            <w:caps w:val="0"/>
            <w:noProof/>
            <w:sz w:val="22"/>
            <w:szCs w:val="22"/>
          </w:rPr>
          <w:tab/>
        </w:r>
        <w:r w:rsidR="00F10D3A" w:rsidRPr="006C0098">
          <w:rPr>
            <w:rStyle w:val="Hyperlink"/>
            <w:rFonts w:cs="Times New Roman"/>
            <w:noProof/>
          </w:rPr>
          <w:t>Award Administration Information</w:t>
        </w:r>
        <w:r w:rsidR="00F10D3A">
          <w:rPr>
            <w:noProof/>
            <w:webHidden/>
          </w:rPr>
          <w:tab/>
        </w:r>
        <w:r w:rsidR="00F10D3A">
          <w:rPr>
            <w:noProof/>
            <w:webHidden/>
          </w:rPr>
          <w:fldChar w:fldCharType="begin"/>
        </w:r>
        <w:r w:rsidR="00F10D3A">
          <w:rPr>
            <w:noProof/>
            <w:webHidden/>
          </w:rPr>
          <w:instrText xml:space="preserve"> PAGEREF _Toc412018938 \h </w:instrText>
        </w:r>
        <w:r w:rsidR="00F10D3A">
          <w:rPr>
            <w:noProof/>
            <w:webHidden/>
          </w:rPr>
        </w:r>
        <w:r w:rsidR="00F10D3A">
          <w:rPr>
            <w:noProof/>
            <w:webHidden/>
          </w:rPr>
          <w:fldChar w:fldCharType="separate"/>
        </w:r>
        <w:r w:rsidR="00F10D3A">
          <w:rPr>
            <w:noProof/>
            <w:webHidden/>
          </w:rPr>
          <w:t>42</w:t>
        </w:r>
        <w:r w:rsidR="00F10D3A">
          <w:rPr>
            <w:noProof/>
            <w:webHidden/>
          </w:rPr>
          <w:fldChar w:fldCharType="end"/>
        </w:r>
      </w:hyperlink>
    </w:p>
    <w:p w14:paraId="59E447CD" w14:textId="77777777" w:rsidR="00F10D3A" w:rsidRDefault="00024BC3">
      <w:pPr>
        <w:pStyle w:val="TOC2"/>
        <w:tabs>
          <w:tab w:val="left" w:pos="720"/>
          <w:tab w:val="right" w:leader="dot" w:pos="9350"/>
        </w:tabs>
        <w:rPr>
          <w:rFonts w:eastAsiaTheme="minorEastAsia"/>
          <w:smallCaps w:val="0"/>
          <w:noProof/>
          <w:sz w:val="22"/>
          <w:szCs w:val="22"/>
        </w:rPr>
      </w:pPr>
      <w:hyperlink w:anchor="_Toc412018939" w:history="1">
        <w:r w:rsidR="00F10D3A" w:rsidRPr="006C0098">
          <w:rPr>
            <w:rStyle w:val="Hyperlink"/>
            <w:rFonts w:cs="Times New Roman"/>
            <w:noProof/>
          </w:rPr>
          <w:t>A.</w:t>
        </w:r>
        <w:r w:rsidR="00F10D3A">
          <w:rPr>
            <w:rFonts w:eastAsiaTheme="minorEastAsia"/>
            <w:smallCaps w:val="0"/>
            <w:noProof/>
            <w:sz w:val="22"/>
            <w:szCs w:val="22"/>
          </w:rPr>
          <w:tab/>
        </w:r>
        <w:r w:rsidR="00F10D3A" w:rsidRPr="006C0098">
          <w:rPr>
            <w:rStyle w:val="Hyperlink"/>
            <w:rFonts w:cs="Times New Roman"/>
            <w:noProof/>
          </w:rPr>
          <w:t>Anticipated Notice of Selection and Award Dates</w:t>
        </w:r>
        <w:r w:rsidR="00F10D3A">
          <w:rPr>
            <w:noProof/>
            <w:webHidden/>
          </w:rPr>
          <w:tab/>
        </w:r>
        <w:r w:rsidR="00F10D3A">
          <w:rPr>
            <w:noProof/>
            <w:webHidden/>
          </w:rPr>
          <w:fldChar w:fldCharType="begin"/>
        </w:r>
        <w:r w:rsidR="00F10D3A">
          <w:rPr>
            <w:noProof/>
            <w:webHidden/>
          </w:rPr>
          <w:instrText xml:space="preserve"> PAGEREF _Toc412018939 \h </w:instrText>
        </w:r>
        <w:r w:rsidR="00F10D3A">
          <w:rPr>
            <w:noProof/>
            <w:webHidden/>
          </w:rPr>
        </w:r>
        <w:r w:rsidR="00F10D3A">
          <w:rPr>
            <w:noProof/>
            <w:webHidden/>
          </w:rPr>
          <w:fldChar w:fldCharType="separate"/>
        </w:r>
        <w:r w:rsidR="00F10D3A">
          <w:rPr>
            <w:noProof/>
            <w:webHidden/>
          </w:rPr>
          <w:t>42</w:t>
        </w:r>
        <w:r w:rsidR="00F10D3A">
          <w:rPr>
            <w:noProof/>
            <w:webHidden/>
          </w:rPr>
          <w:fldChar w:fldCharType="end"/>
        </w:r>
      </w:hyperlink>
    </w:p>
    <w:p w14:paraId="25A36F4C" w14:textId="77777777" w:rsidR="00F10D3A" w:rsidRDefault="00024BC3">
      <w:pPr>
        <w:pStyle w:val="TOC2"/>
        <w:tabs>
          <w:tab w:val="left" w:pos="720"/>
          <w:tab w:val="right" w:leader="dot" w:pos="9350"/>
        </w:tabs>
        <w:rPr>
          <w:rFonts w:eastAsiaTheme="minorEastAsia"/>
          <w:smallCaps w:val="0"/>
          <w:noProof/>
          <w:sz w:val="22"/>
          <w:szCs w:val="22"/>
        </w:rPr>
      </w:pPr>
      <w:hyperlink w:anchor="_Toc412018940" w:history="1">
        <w:r w:rsidR="00F10D3A" w:rsidRPr="006C0098">
          <w:rPr>
            <w:rStyle w:val="Hyperlink"/>
            <w:rFonts w:cs="Times New Roman"/>
            <w:noProof/>
          </w:rPr>
          <w:t>B.</w:t>
        </w:r>
        <w:r w:rsidR="00F10D3A">
          <w:rPr>
            <w:rFonts w:eastAsiaTheme="minorEastAsia"/>
            <w:smallCaps w:val="0"/>
            <w:noProof/>
            <w:sz w:val="22"/>
            <w:szCs w:val="22"/>
          </w:rPr>
          <w:tab/>
        </w:r>
        <w:r w:rsidR="00F10D3A" w:rsidRPr="006C0098">
          <w:rPr>
            <w:rStyle w:val="Hyperlink"/>
            <w:rFonts w:cs="Times New Roman"/>
            <w:noProof/>
          </w:rPr>
          <w:t>Award Notices</w:t>
        </w:r>
        <w:r w:rsidR="00F10D3A">
          <w:rPr>
            <w:noProof/>
            <w:webHidden/>
          </w:rPr>
          <w:tab/>
        </w:r>
        <w:r w:rsidR="00F10D3A">
          <w:rPr>
            <w:noProof/>
            <w:webHidden/>
          </w:rPr>
          <w:fldChar w:fldCharType="begin"/>
        </w:r>
        <w:r w:rsidR="00F10D3A">
          <w:rPr>
            <w:noProof/>
            <w:webHidden/>
          </w:rPr>
          <w:instrText xml:space="preserve"> PAGEREF _Toc412018940 \h </w:instrText>
        </w:r>
        <w:r w:rsidR="00F10D3A">
          <w:rPr>
            <w:noProof/>
            <w:webHidden/>
          </w:rPr>
        </w:r>
        <w:r w:rsidR="00F10D3A">
          <w:rPr>
            <w:noProof/>
            <w:webHidden/>
          </w:rPr>
          <w:fldChar w:fldCharType="separate"/>
        </w:r>
        <w:r w:rsidR="00F10D3A">
          <w:rPr>
            <w:noProof/>
            <w:webHidden/>
          </w:rPr>
          <w:t>42</w:t>
        </w:r>
        <w:r w:rsidR="00F10D3A">
          <w:rPr>
            <w:noProof/>
            <w:webHidden/>
          </w:rPr>
          <w:fldChar w:fldCharType="end"/>
        </w:r>
      </w:hyperlink>
    </w:p>
    <w:p w14:paraId="09F178B3"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41"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Rejected Submissions</w:t>
        </w:r>
        <w:r w:rsidR="00F10D3A">
          <w:rPr>
            <w:noProof/>
            <w:webHidden/>
          </w:rPr>
          <w:tab/>
        </w:r>
        <w:r w:rsidR="00F10D3A">
          <w:rPr>
            <w:noProof/>
            <w:webHidden/>
          </w:rPr>
          <w:fldChar w:fldCharType="begin"/>
        </w:r>
        <w:r w:rsidR="00F10D3A">
          <w:rPr>
            <w:noProof/>
            <w:webHidden/>
          </w:rPr>
          <w:instrText xml:space="preserve"> PAGEREF _Toc412018941 \h </w:instrText>
        </w:r>
        <w:r w:rsidR="00F10D3A">
          <w:rPr>
            <w:noProof/>
            <w:webHidden/>
          </w:rPr>
        </w:r>
        <w:r w:rsidR="00F10D3A">
          <w:rPr>
            <w:noProof/>
            <w:webHidden/>
          </w:rPr>
          <w:fldChar w:fldCharType="separate"/>
        </w:r>
        <w:r w:rsidR="00F10D3A">
          <w:rPr>
            <w:noProof/>
            <w:webHidden/>
          </w:rPr>
          <w:t>42</w:t>
        </w:r>
        <w:r w:rsidR="00F10D3A">
          <w:rPr>
            <w:noProof/>
            <w:webHidden/>
          </w:rPr>
          <w:fldChar w:fldCharType="end"/>
        </w:r>
      </w:hyperlink>
    </w:p>
    <w:p w14:paraId="0FB02673"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42"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Concept Paper Notifications</w:t>
        </w:r>
        <w:r w:rsidR="00F10D3A">
          <w:rPr>
            <w:noProof/>
            <w:webHidden/>
          </w:rPr>
          <w:tab/>
        </w:r>
        <w:r w:rsidR="00F10D3A">
          <w:rPr>
            <w:noProof/>
            <w:webHidden/>
          </w:rPr>
          <w:fldChar w:fldCharType="begin"/>
        </w:r>
        <w:r w:rsidR="00F10D3A">
          <w:rPr>
            <w:noProof/>
            <w:webHidden/>
          </w:rPr>
          <w:instrText xml:space="preserve"> PAGEREF _Toc412018942 \h </w:instrText>
        </w:r>
        <w:r w:rsidR="00F10D3A">
          <w:rPr>
            <w:noProof/>
            <w:webHidden/>
          </w:rPr>
        </w:r>
        <w:r w:rsidR="00F10D3A">
          <w:rPr>
            <w:noProof/>
            <w:webHidden/>
          </w:rPr>
          <w:fldChar w:fldCharType="separate"/>
        </w:r>
        <w:r w:rsidR="00F10D3A">
          <w:rPr>
            <w:noProof/>
            <w:webHidden/>
          </w:rPr>
          <w:t>42</w:t>
        </w:r>
        <w:r w:rsidR="00F10D3A">
          <w:rPr>
            <w:noProof/>
            <w:webHidden/>
          </w:rPr>
          <w:fldChar w:fldCharType="end"/>
        </w:r>
      </w:hyperlink>
    </w:p>
    <w:p w14:paraId="73BFBED3"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43"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Full Application Notifications</w:t>
        </w:r>
        <w:r w:rsidR="00F10D3A">
          <w:rPr>
            <w:noProof/>
            <w:webHidden/>
          </w:rPr>
          <w:tab/>
        </w:r>
        <w:r w:rsidR="00F10D3A">
          <w:rPr>
            <w:noProof/>
            <w:webHidden/>
          </w:rPr>
          <w:fldChar w:fldCharType="begin"/>
        </w:r>
        <w:r w:rsidR="00F10D3A">
          <w:rPr>
            <w:noProof/>
            <w:webHidden/>
          </w:rPr>
          <w:instrText xml:space="preserve"> PAGEREF _Toc412018943 \h </w:instrText>
        </w:r>
        <w:r w:rsidR="00F10D3A">
          <w:rPr>
            <w:noProof/>
            <w:webHidden/>
          </w:rPr>
        </w:r>
        <w:r w:rsidR="00F10D3A">
          <w:rPr>
            <w:noProof/>
            <w:webHidden/>
          </w:rPr>
          <w:fldChar w:fldCharType="separate"/>
        </w:r>
        <w:r w:rsidR="00F10D3A">
          <w:rPr>
            <w:noProof/>
            <w:webHidden/>
          </w:rPr>
          <w:t>42</w:t>
        </w:r>
        <w:r w:rsidR="00F10D3A">
          <w:rPr>
            <w:noProof/>
            <w:webHidden/>
          </w:rPr>
          <w:fldChar w:fldCharType="end"/>
        </w:r>
      </w:hyperlink>
    </w:p>
    <w:p w14:paraId="1E089592"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44" w:history="1">
        <w:r w:rsidR="00F10D3A" w:rsidRPr="006C0098">
          <w:rPr>
            <w:rStyle w:val="Hyperlink"/>
            <w:rFonts w:cs="Times New Roman"/>
            <w:noProof/>
          </w:rPr>
          <w:t>4.</w:t>
        </w:r>
        <w:r w:rsidR="00F10D3A">
          <w:rPr>
            <w:rFonts w:eastAsiaTheme="minorEastAsia"/>
            <w:i w:val="0"/>
            <w:iCs w:val="0"/>
            <w:noProof/>
            <w:sz w:val="22"/>
            <w:szCs w:val="22"/>
          </w:rPr>
          <w:tab/>
        </w:r>
        <w:r w:rsidR="00F10D3A" w:rsidRPr="006C0098">
          <w:rPr>
            <w:rStyle w:val="Hyperlink"/>
            <w:rFonts w:cs="Times New Roman"/>
            <w:noProof/>
          </w:rPr>
          <w:t>Successful Applicants</w:t>
        </w:r>
        <w:r w:rsidR="00F10D3A">
          <w:rPr>
            <w:noProof/>
            <w:webHidden/>
          </w:rPr>
          <w:tab/>
        </w:r>
        <w:r w:rsidR="00F10D3A">
          <w:rPr>
            <w:noProof/>
            <w:webHidden/>
          </w:rPr>
          <w:fldChar w:fldCharType="begin"/>
        </w:r>
        <w:r w:rsidR="00F10D3A">
          <w:rPr>
            <w:noProof/>
            <w:webHidden/>
          </w:rPr>
          <w:instrText xml:space="preserve"> PAGEREF _Toc412018944 \h </w:instrText>
        </w:r>
        <w:r w:rsidR="00F10D3A">
          <w:rPr>
            <w:noProof/>
            <w:webHidden/>
          </w:rPr>
        </w:r>
        <w:r w:rsidR="00F10D3A">
          <w:rPr>
            <w:noProof/>
            <w:webHidden/>
          </w:rPr>
          <w:fldChar w:fldCharType="separate"/>
        </w:r>
        <w:r w:rsidR="00F10D3A">
          <w:rPr>
            <w:noProof/>
            <w:webHidden/>
          </w:rPr>
          <w:t>43</w:t>
        </w:r>
        <w:r w:rsidR="00F10D3A">
          <w:rPr>
            <w:noProof/>
            <w:webHidden/>
          </w:rPr>
          <w:fldChar w:fldCharType="end"/>
        </w:r>
      </w:hyperlink>
    </w:p>
    <w:p w14:paraId="4A5ED1B0"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45" w:history="1">
        <w:r w:rsidR="00F10D3A" w:rsidRPr="006C0098">
          <w:rPr>
            <w:rStyle w:val="Hyperlink"/>
            <w:rFonts w:cs="Times New Roman"/>
            <w:noProof/>
          </w:rPr>
          <w:t>5.</w:t>
        </w:r>
        <w:r w:rsidR="00F10D3A">
          <w:rPr>
            <w:rFonts w:eastAsiaTheme="minorEastAsia"/>
            <w:i w:val="0"/>
            <w:iCs w:val="0"/>
            <w:noProof/>
            <w:sz w:val="22"/>
            <w:szCs w:val="22"/>
          </w:rPr>
          <w:tab/>
        </w:r>
        <w:r w:rsidR="00F10D3A" w:rsidRPr="006C0098">
          <w:rPr>
            <w:rStyle w:val="Hyperlink"/>
            <w:rFonts w:cs="Times New Roman"/>
            <w:noProof/>
          </w:rPr>
          <w:t>Postponed Selection Determinations</w:t>
        </w:r>
        <w:r w:rsidR="00F10D3A">
          <w:rPr>
            <w:noProof/>
            <w:webHidden/>
          </w:rPr>
          <w:tab/>
        </w:r>
        <w:r w:rsidR="00F10D3A">
          <w:rPr>
            <w:noProof/>
            <w:webHidden/>
          </w:rPr>
          <w:fldChar w:fldCharType="begin"/>
        </w:r>
        <w:r w:rsidR="00F10D3A">
          <w:rPr>
            <w:noProof/>
            <w:webHidden/>
          </w:rPr>
          <w:instrText xml:space="preserve"> PAGEREF _Toc412018945 \h </w:instrText>
        </w:r>
        <w:r w:rsidR="00F10D3A">
          <w:rPr>
            <w:noProof/>
            <w:webHidden/>
          </w:rPr>
        </w:r>
        <w:r w:rsidR="00F10D3A">
          <w:rPr>
            <w:noProof/>
            <w:webHidden/>
          </w:rPr>
          <w:fldChar w:fldCharType="separate"/>
        </w:r>
        <w:r w:rsidR="00F10D3A">
          <w:rPr>
            <w:noProof/>
            <w:webHidden/>
          </w:rPr>
          <w:t>43</w:t>
        </w:r>
        <w:r w:rsidR="00F10D3A">
          <w:rPr>
            <w:noProof/>
            <w:webHidden/>
          </w:rPr>
          <w:fldChar w:fldCharType="end"/>
        </w:r>
      </w:hyperlink>
    </w:p>
    <w:p w14:paraId="329F2A00"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46" w:history="1">
        <w:r w:rsidR="00F10D3A" w:rsidRPr="006C0098">
          <w:rPr>
            <w:rStyle w:val="Hyperlink"/>
            <w:rFonts w:cs="Times New Roman"/>
            <w:noProof/>
          </w:rPr>
          <w:t>6.</w:t>
        </w:r>
        <w:r w:rsidR="00F10D3A">
          <w:rPr>
            <w:rFonts w:eastAsiaTheme="minorEastAsia"/>
            <w:i w:val="0"/>
            <w:iCs w:val="0"/>
            <w:noProof/>
            <w:sz w:val="22"/>
            <w:szCs w:val="22"/>
          </w:rPr>
          <w:tab/>
        </w:r>
        <w:r w:rsidR="00F10D3A" w:rsidRPr="006C0098">
          <w:rPr>
            <w:rStyle w:val="Hyperlink"/>
            <w:rFonts w:cs="Times New Roman"/>
            <w:noProof/>
          </w:rPr>
          <w:t>Unsuccessful Applicants</w:t>
        </w:r>
        <w:r w:rsidR="00F10D3A">
          <w:rPr>
            <w:noProof/>
            <w:webHidden/>
          </w:rPr>
          <w:tab/>
        </w:r>
        <w:r w:rsidR="00F10D3A">
          <w:rPr>
            <w:noProof/>
            <w:webHidden/>
          </w:rPr>
          <w:fldChar w:fldCharType="begin"/>
        </w:r>
        <w:r w:rsidR="00F10D3A">
          <w:rPr>
            <w:noProof/>
            <w:webHidden/>
          </w:rPr>
          <w:instrText xml:space="preserve"> PAGEREF _Toc412018946 \h </w:instrText>
        </w:r>
        <w:r w:rsidR="00F10D3A">
          <w:rPr>
            <w:noProof/>
            <w:webHidden/>
          </w:rPr>
        </w:r>
        <w:r w:rsidR="00F10D3A">
          <w:rPr>
            <w:noProof/>
            <w:webHidden/>
          </w:rPr>
          <w:fldChar w:fldCharType="separate"/>
        </w:r>
        <w:r w:rsidR="00F10D3A">
          <w:rPr>
            <w:noProof/>
            <w:webHidden/>
          </w:rPr>
          <w:t>43</w:t>
        </w:r>
        <w:r w:rsidR="00F10D3A">
          <w:rPr>
            <w:noProof/>
            <w:webHidden/>
          </w:rPr>
          <w:fldChar w:fldCharType="end"/>
        </w:r>
      </w:hyperlink>
    </w:p>
    <w:p w14:paraId="1F1B0C68" w14:textId="77777777" w:rsidR="00F10D3A" w:rsidRDefault="00024BC3">
      <w:pPr>
        <w:pStyle w:val="TOC2"/>
        <w:tabs>
          <w:tab w:val="left" w:pos="720"/>
          <w:tab w:val="right" w:leader="dot" w:pos="9350"/>
        </w:tabs>
        <w:rPr>
          <w:rFonts w:eastAsiaTheme="minorEastAsia"/>
          <w:smallCaps w:val="0"/>
          <w:noProof/>
          <w:sz w:val="22"/>
          <w:szCs w:val="22"/>
        </w:rPr>
      </w:pPr>
      <w:hyperlink w:anchor="_Toc412018947" w:history="1">
        <w:r w:rsidR="00F10D3A" w:rsidRPr="006C0098">
          <w:rPr>
            <w:rStyle w:val="Hyperlink"/>
            <w:rFonts w:cs="Times New Roman"/>
            <w:noProof/>
          </w:rPr>
          <w:t>C.</w:t>
        </w:r>
        <w:r w:rsidR="00F10D3A">
          <w:rPr>
            <w:rFonts w:eastAsiaTheme="minorEastAsia"/>
            <w:smallCaps w:val="0"/>
            <w:noProof/>
            <w:sz w:val="22"/>
            <w:szCs w:val="22"/>
          </w:rPr>
          <w:tab/>
        </w:r>
        <w:r w:rsidR="00F10D3A" w:rsidRPr="006C0098">
          <w:rPr>
            <w:rStyle w:val="Hyperlink"/>
            <w:rFonts w:cs="Times New Roman"/>
            <w:noProof/>
          </w:rPr>
          <w:t>Administrative and National Policy Requirements</w:t>
        </w:r>
        <w:r w:rsidR="00F10D3A">
          <w:rPr>
            <w:noProof/>
            <w:webHidden/>
          </w:rPr>
          <w:tab/>
        </w:r>
        <w:r w:rsidR="00F10D3A">
          <w:rPr>
            <w:noProof/>
            <w:webHidden/>
          </w:rPr>
          <w:fldChar w:fldCharType="begin"/>
        </w:r>
        <w:r w:rsidR="00F10D3A">
          <w:rPr>
            <w:noProof/>
            <w:webHidden/>
          </w:rPr>
          <w:instrText xml:space="preserve"> PAGEREF _Toc412018947 \h </w:instrText>
        </w:r>
        <w:r w:rsidR="00F10D3A">
          <w:rPr>
            <w:noProof/>
            <w:webHidden/>
          </w:rPr>
        </w:r>
        <w:r w:rsidR="00F10D3A">
          <w:rPr>
            <w:noProof/>
            <w:webHidden/>
          </w:rPr>
          <w:fldChar w:fldCharType="separate"/>
        </w:r>
        <w:r w:rsidR="00F10D3A">
          <w:rPr>
            <w:noProof/>
            <w:webHidden/>
          </w:rPr>
          <w:t>43</w:t>
        </w:r>
        <w:r w:rsidR="00F10D3A">
          <w:rPr>
            <w:noProof/>
            <w:webHidden/>
          </w:rPr>
          <w:fldChar w:fldCharType="end"/>
        </w:r>
      </w:hyperlink>
    </w:p>
    <w:p w14:paraId="6BB7B36B"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48"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Registration Requirements</w:t>
        </w:r>
        <w:r w:rsidR="00F10D3A">
          <w:rPr>
            <w:noProof/>
            <w:webHidden/>
          </w:rPr>
          <w:tab/>
        </w:r>
        <w:r w:rsidR="00F10D3A">
          <w:rPr>
            <w:noProof/>
            <w:webHidden/>
          </w:rPr>
          <w:fldChar w:fldCharType="begin"/>
        </w:r>
        <w:r w:rsidR="00F10D3A">
          <w:rPr>
            <w:noProof/>
            <w:webHidden/>
          </w:rPr>
          <w:instrText xml:space="preserve"> PAGEREF _Toc412018948 \h </w:instrText>
        </w:r>
        <w:r w:rsidR="00F10D3A">
          <w:rPr>
            <w:noProof/>
            <w:webHidden/>
          </w:rPr>
        </w:r>
        <w:r w:rsidR="00F10D3A">
          <w:rPr>
            <w:noProof/>
            <w:webHidden/>
          </w:rPr>
          <w:fldChar w:fldCharType="separate"/>
        </w:r>
        <w:r w:rsidR="00F10D3A">
          <w:rPr>
            <w:noProof/>
            <w:webHidden/>
          </w:rPr>
          <w:t>43</w:t>
        </w:r>
        <w:r w:rsidR="00F10D3A">
          <w:rPr>
            <w:noProof/>
            <w:webHidden/>
          </w:rPr>
          <w:fldChar w:fldCharType="end"/>
        </w:r>
      </w:hyperlink>
    </w:p>
    <w:p w14:paraId="016AEE36"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49"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Award Administrative Requirements</w:t>
        </w:r>
        <w:r w:rsidR="00F10D3A">
          <w:rPr>
            <w:noProof/>
            <w:webHidden/>
          </w:rPr>
          <w:tab/>
        </w:r>
        <w:r w:rsidR="00F10D3A">
          <w:rPr>
            <w:noProof/>
            <w:webHidden/>
          </w:rPr>
          <w:fldChar w:fldCharType="begin"/>
        </w:r>
        <w:r w:rsidR="00F10D3A">
          <w:rPr>
            <w:noProof/>
            <w:webHidden/>
          </w:rPr>
          <w:instrText xml:space="preserve"> PAGEREF _Toc412018949 \h </w:instrText>
        </w:r>
        <w:r w:rsidR="00F10D3A">
          <w:rPr>
            <w:noProof/>
            <w:webHidden/>
          </w:rPr>
        </w:r>
        <w:r w:rsidR="00F10D3A">
          <w:rPr>
            <w:noProof/>
            <w:webHidden/>
          </w:rPr>
          <w:fldChar w:fldCharType="separate"/>
        </w:r>
        <w:r w:rsidR="00F10D3A">
          <w:rPr>
            <w:noProof/>
            <w:webHidden/>
          </w:rPr>
          <w:t>44</w:t>
        </w:r>
        <w:r w:rsidR="00F10D3A">
          <w:rPr>
            <w:noProof/>
            <w:webHidden/>
          </w:rPr>
          <w:fldChar w:fldCharType="end"/>
        </w:r>
      </w:hyperlink>
    </w:p>
    <w:p w14:paraId="7E41351A"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0" w:history="1">
        <w:r w:rsidR="00F10D3A" w:rsidRPr="006C0098">
          <w:rPr>
            <w:rStyle w:val="Hyperlink"/>
            <w:rFonts w:cs="Times New Roman"/>
            <w:noProof/>
          </w:rPr>
          <w:t>3.</w:t>
        </w:r>
        <w:r w:rsidR="00F10D3A">
          <w:rPr>
            <w:rFonts w:eastAsiaTheme="minorEastAsia"/>
            <w:i w:val="0"/>
            <w:iCs w:val="0"/>
            <w:noProof/>
            <w:sz w:val="22"/>
            <w:szCs w:val="22"/>
          </w:rPr>
          <w:tab/>
        </w:r>
        <w:r w:rsidR="00F10D3A" w:rsidRPr="006C0098">
          <w:rPr>
            <w:rStyle w:val="Hyperlink"/>
            <w:rFonts w:cs="Times New Roman"/>
            <w:noProof/>
          </w:rPr>
          <w:t>Foreign National Involvement</w:t>
        </w:r>
        <w:r w:rsidR="00F10D3A">
          <w:rPr>
            <w:noProof/>
            <w:webHidden/>
          </w:rPr>
          <w:tab/>
        </w:r>
        <w:r w:rsidR="00F10D3A">
          <w:rPr>
            <w:noProof/>
            <w:webHidden/>
          </w:rPr>
          <w:fldChar w:fldCharType="begin"/>
        </w:r>
        <w:r w:rsidR="00F10D3A">
          <w:rPr>
            <w:noProof/>
            <w:webHidden/>
          </w:rPr>
          <w:instrText xml:space="preserve"> PAGEREF _Toc412018950 \h </w:instrText>
        </w:r>
        <w:r w:rsidR="00F10D3A">
          <w:rPr>
            <w:noProof/>
            <w:webHidden/>
          </w:rPr>
        </w:r>
        <w:r w:rsidR="00F10D3A">
          <w:rPr>
            <w:noProof/>
            <w:webHidden/>
          </w:rPr>
          <w:fldChar w:fldCharType="separate"/>
        </w:r>
        <w:r w:rsidR="00F10D3A">
          <w:rPr>
            <w:noProof/>
            <w:webHidden/>
          </w:rPr>
          <w:t>45</w:t>
        </w:r>
        <w:r w:rsidR="00F10D3A">
          <w:rPr>
            <w:noProof/>
            <w:webHidden/>
          </w:rPr>
          <w:fldChar w:fldCharType="end"/>
        </w:r>
      </w:hyperlink>
    </w:p>
    <w:p w14:paraId="269F1C16"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1" w:history="1">
        <w:r w:rsidR="00F10D3A" w:rsidRPr="006C0098">
          <w:rPr>
            <w:rStyle w:val="Hyperlink"/>
            <w:rFonts w:cs="Times New Roman"/>
            <w:noProof/>
          </w:rPr>
          <w:t>4.</w:t>
        </w:r>
        <w:r w:rsidR="00F10D3A">
          <w:rPr>
            <w:rFonts w:eastAsiaTheme="minorEastAsia"/>
            <w:i w:val="0"/>
            <w:iCs w:val="0"/>
            <w:noProof/>
            <w:sz w:val="22"/>
            <w:szCs w:val="22"/>
          </w:rPr>
          <w:tab/>
        </w:r>
        <w:r w:rsidR="00F10D3A" w:rsidRPr="006C0098">
          <w:rPr>
            <w:rStyle w:val="Hyperlink"/>
            <w:rFonts w:cs="Times New Roman"/>
            <w:noProof/>
          </w:rPr>
          <w:t>Limitations on Compensation Costs</w:t>
        </w:r>
        <w:r w:rsidR="00F10D3A">
          <w:rPr>
            <w:noProof/>
            <w:webHidden/>
          </w:rPr>
          <w:tab/>
        </w:r>
        <w:r w:rsidR="00F10D3A">
          <w:rPr>
            <w:noProof/>
            <w:webHidden/>
          </w:rPr>
          <w:fldChar w:fldCharType="begin"/>
        </w:r>
        <w:r w:rsidR="00F10D3A">
          <w:rPr>
            <w:noProof/>
            <w:webHidden/>
          </w:rPr>
          <w:instrText xml:space="preserve"> PAGEREF _Toc412018951 \h </w:instrText>
        </w:r>
        <w:r w:rsidR="00F10D3A">
          <w:rPr>
            <w:noProof/>
            <w:webHidden/>
          </w:rPr>
        </w:r>
        <w:r w:rsidR="00F10D3A">
          <w:rPr>
            <w:noProof/>
            <w:webHidden/>
          </w:rPr>
          <w:fldChar w:fldCharType="separate"/>
        </w:r>
        <w:r w:rsidR="00F10D3A">
          <w:rPr>
            <w:noProof/>
            <w:webHidden/>
          </w:rPr>
          <w:t>45</w:t>
        </w:r>
        <w:r w:rsidR="00F10D3A">
          <w:rPr>
            <w:noProof/>
            <w:webHidden/>
          </w:rPr>
          <w:fldChar w:fldCharType="end"/>
        </w:r>
      </w:hyperlink>
    </w:p>
    <w:p w14:paraId="41053DC0"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2" w:history="1">
        <w:r w:rsidR="00F10D3A" w:rsidRPr="006C0098">
          <w:rPr>
            <w:rStyle w:val="Hyperlink"/>
            <w:rFonts w:cs="Times New Roman"/>
            <w:noProof/>
          </w:rPr>
          <w:t>5.</w:t>
        </w:r>
        <w:r w:rsidR="00F10D3A">
          <w:rPr>
            <w:rFonts w:eastAsiaTheme="minorEastAsia"/>
            <w:i w:val="0"/>
            <w:iCs w:val="0"/>
            <w:noProof/>
            <w:sz w:val="22"/>
            <w:szCs w:val="22"/>
          </w:rPr>
          <w:tab/>
        </w:r>
        <w:r w:rsidR="00F10D3A" w:rsidRPr="006C0098">
          <w:rPr>
            <w:rStyle w:val="Hyperlink"/>
            <w:rFonts w:cs="Times New Roman"/>
            <w:noProof/>
          </w:rPr>
          <w:t>Subaward and Executive Reporting</w:t>
        </w:r>
        <w:r w:rsidR="00F10D3A">
          <w:rPr>
            <w:noProof/>
            <w:webHidden/>
          </w:rPr>
          <w:tab/>
        </w:r>
        <w:r w:rsidR="00F10D3A">
          <w:rPr>
            <w:noProof/>
            <w:webHidden/>
          </w:rPr>
          <w:fldChar w:fldCharType="begin"/>
        </w:r>
        <w:r w:rsidR="00F10D3A">
          <w:rPr>
            <w:noProof/>
            <w:webHidden/>
          </w:rPr>
          <w:instrText xml:space="preserve"> PAGEREF _Toc412018952 \h </w:instrText>
        </w:r>
        <w:r w:rsidR="00F10D3A">
          <w:rPr>
            <w:noProof/>
            <w:webHidden/>
          </w:rPr>
        </w:r>
        <w:r w:rsidR="00F10D3A">
          <w:rPr>
            <w:noProof/>
            <w:webHidden/>
          </w:rPr>
          <w:fldChar w:fldCharType="separate"/>
        </w:r>
        <w:r w:rsidR="00F10D3A">
          <w:rPr>
            <w:noProof/>
            <w:webHidden/>
          </w:rPr>
          <w:t>45</w:t>
        </w:r>
        <w:r w:rsidR="00F10D3A">
          <w:rPr>
            <w:noProof/>
            <w:webHidden/>
          </w:rPr>
          <w:fldChar w:fldCharType="end"/>
        </w:r>
      </w:hyperlink>
    </w:p>
    <w:p w14:paraId="011ECCB7"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3" w:history="1">
        <w:r w:rsidR="00F10D3A" w:rsidRPr="006C0098">
          <w:rPr>
            <w:rStyle w:val="Hyperlink"/>
            <w:rFonts w:cs="Times New Roman"/>
            <w:noProof/>
          </w:rPr>
          <w:t>6.</w:t>
        </w:r>
        <w:r w:rsidR="00F10D3A">
          <w:rPr>
            <w:rFonts w:eastAsiaTheme="minorEastAsia"/>
            <w:i w:val="0"/>
            <w:iCs w:val="0"/>
            <w:noProof/>
            <w:sz w:val="22"/>
            <w:szCs w:val="22"/>
          </w:rPr>
          <w:tab/>
        </w:r>
        <w:r w:rsidR="00F10D3A" w:rsidRPr="006C0098">
          <w:rPr>
            <w:rStyle w:val="Hyperlink"/>
            <w:rFonts w:cs="Times New Roman"/>
            <w:noProof/>
          </w:rPr>
          <w:t>National Policy Requirements</w:t>
        </w:r>
        <w:r w:rsidR="00F10D3A">
          <w:rPr>
            <w:noProof/>
            <w:webHidden/>
          </w:rPr>
          <w:tab/>
        </w:r>
        <w:r w:rsidR="00F10D3A">
          <w:rPr>
            <w:noProof/>
            <w:webHidden/>
          </w:rPr>
          <w:fldChar w:fldCharType="begin"/>
        </w:r>
        <w:r w:rsidR="00F10D3A">
          <w:rPr>
            <w:noProof/>
            <w:webHidden/>
          </w:rPr>
          <w:instrText xml:space="preserve"> PAGEREF _Toc412018953 \h </w:instrText>
        </w:r>
        <w:r w:rsidR="00F10D3A">
          <w:rPr>
            <w:noProof/>
            <w:webHidden/>
          </w:rPr>
        </w:r>
        <w:r w:rsidR="00F10D3A">
          <w:rPr>
            <w:noProof/>
            <w:webHidden/>
          </w:rPr>
          <w:fldChar w:fldCharType="separate"/>
        </w:r>
        <w:r w:rsidR="00F10D3A">
          <w:rPr>
            <w:noProof/>
            <w:webHidden/>
          </w:rPr>
          <w:t>45</w:t>
        </w:r>
        <w:r w:rsidR="00F10D3A">
          <w:rPr>
            <w:noProof/>
            <w:webHidden/>
          </w:rPr>
          <w:fldChar w:fldCharType="end"/>
        </w:r>
      </w:hyperlink>
    </w:p>
    <w:p w14:paraId="15A0336B"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4" w:history="1">
        <w:r w:rsidR="00F10D3A" w:rsidRPr="006C0098">
          <w:rPr>
            <w:rStyle w:val="Hyperlink"/>
            <w:rFonts w:cs="Times New Roman"/>
            <w:noProof/>
          </w:rPr>
          <w:t>7.</w:t>
        </w:r>
        <w:r w:rsidR="00F10D3A">
          <w:rPr>
            <w:rFonts w:eastAsiaTheme="minorEastAsia"/>
            <w:i w:val="0"/>
            <w:iCs w:val="0"/>
            <w:noProof/>
            <w:sz w:val="22"/>
            <w:szCs w:val="22"/>
          </w:rPr>
          <w:tab/>
        </w:r>
        <w:r w:rsidR="00F10D3A" w:rsidRPr="006C0098">
          <w:rPr>
            <w:rStyle w:val="Hyperlink"/>
            <w:rFonts w:cs="Times New Roman"/>
            <w:noProof/>
          </w:rPr>
          <w:t>Environmental Review in Accordance with National Environmental Policy Act (NEPA)</w:t>
        </w:r>
        <w:r w:rsidR="00F10D3A">
          <w:rPr>
            <w:noProof/>
            <w:webHidden/>
          </w:rPr>
          <w:tab/>
        </w:r>
        <w:r w:rsidR="00F10D3A">
          <w:rPr>
            <w:noProof/>
            <w:webHidden/>
          </w:rPr>
          <w:fldChar w:fldCharType="begin"/>
        </w:r>
        <w:r w:rsidR="00F10D3A">
          <w:rPr>
            <w:noProof/>
            <w:webHidden/>
          </w:rPr>
          <w:instrText xml:space="preserve"> PAGEREF _Toc412018954 \h </w:instrText>
        </w:r>
        <w:r w:rsidR="00F10D3A">
          <w:rPr>
            <w:noProof/>
            <w:webHidden/>
          </w:rPr>
        </w:r>
        <w:r w:rsidR="00F10D3A">
          <w:rPr>
            <w:noProof/>
            <w:webHidden/>
          </w:rPr>
          <w:fldChar w:fldCharType="separate"/>
        </w:r>
        <w:r w:rsidR="00F10D3A">
          <w:rPr>
            <w:noProof/>
            <w:webHidden/>
          </w:rPr>
          <w:t>46</w:t>
        </w:r>
        <w:r w:rsidR="00F10D3A">
          <w:rPr>
            <w:noProof/>
            <w:webHidden/>
          </w:rPr>
          <w:fldChar w:fldCharType="end"/>
        </w:r>
      </w:hyperlink>
    </w:p>
    <w:p w14:paraId="3DE1466C"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5" w:history="1">
        <w:r w:rsidR="00F10D3A" w:rsidRPr="006C0098">
          <w:rPr>
            <w:rStyle w:val="Hyperlink"/>
            <w:rFonts w:cs="Times New Roman"/>
            <w:noProof/>
          </w:rPr>
          <w:t>8.</w:t>
        </w:r>
        <w:r w:rsidR="00F10D3A">
          <w:rPr>
            <w:rFonts w:eastAsiaTheme="minorEastAsia"/>
            <w:i w:val="0"/>
            <w:iCs w:val="0"/>
            <w:noProof/>
            <w:sz w:val="22"/>
            <w:szCs w:val="22"/>
          </w:rPr>
          <w:tab/>
        </w:r>
        <w:r w:rsidR="00F10D3A" w:rsidRPr="006C0098">
          <w:rPr>
            <w:rStyle w:val="Hyperlink"/>
            <w:rFonts w:cs="Times New Roman"/>
            <w:noProof/>
          </w:rPr>
          <w:t>Applicant Representations and Certifications</w:t>
        </w:r>
        <w:r w:rsidR="00F10D3A">
          <w:rPr>
            <w:noProof/>
            <w:webHidden/>
          </w:rPr>
          <w:tab/>
        </w:r>
        <w:r w:rsidR="00F10D3A">
          <w:rPr>
            <w:noProof/>
            <w:webHidden/>
          </w:rPr>
          <w:fldChar w:fldCharType="begin"/>
        </w:r>
        <w:r w:rsidR="00F10D3A">
          <w:rPr>
            <w:noProof/>
            <w:webHidden/>
          </w:rPr>
          <w:instrText xml:space="preserve"> PAGEREF _Toc412018955 \h </w:instrText>
        </w:r>
        <w:r w:rsidR="00F10D3A">
          <w:rPr>
            <w:noProof/>
            <w:webHidden/>
          </w:rPr>
        </w:r>
        <w:r w:rsidR="00F10D3A">
          <w:rPr>
            <w:noProof/>
            <w:webHidden/>
          </w:rPr>
          <w:fldChar w:fldCharType="separate"/>
        </w:r>
        <w:r w:rsidR="00F10D3A">
          <w:rPr>
            <w:noProof/>
            <w:webHidden/>
          </w:rPr>
          <w:t>46</w:t>
        </w:r>
        <w:r w:rsidR="00F10D3A">
          <w:rPr>
            <w:noProof/>
            <w:webHidden/>
          </w:rPr>
          <w:fldChar w:fldCharType="end"/>
        </w:r>
      </w:hyperlink>
    </w:p>
    <w:p w14:paraId="06576535"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6" w:history="1">
        <w:r w:rsidR="00F10D3A" w:rsidRPr="006C0098">
          <w:rPr>
            <w:rStyle w:val="Hyperlink"/>
            <w:rFonts w:cs="Times New Roman"/>
            <w:noProof/>
          </w:rPr>
          <w:t>9.</w:t>
        </w:r>
        <w:r w:rsidR="00F10D3A">
          <w:rPr>
            <w:rFonts w:eastAsiaTheme="minorEastAsia"/>
            <w:i w:val="0"/>
            <w:iCs w:val="0"/>
            <w:noProof/>
            <w:sz w:val="22"/>
            <w:szCs w:val="22"/>
          </w:rPr>
          <w:tab/>
        </w:r>
        <w:r w:rsidR="00F10D3A" w:rsidRPr="006C0098">
          <w:rPr>
            <w:rStyle w:val="Hyperlink"/>
            <w:rFonts w:cs="Times New Roman"/>
            <w:noProof/>
          </w:rPr>
          <w:t>Statement of Federal Stewardship</w:t>
        </w:r>
        <w:r w:rsidR="00F10D3A">
          <w:rPr>
            <w:noProof/>
            <w:webHidden/>
          </w:rPr>
          <w:tab/>
        </w:r>
        <w:r w:rsidR="00F10D3A">
          <w:rPr>
            <w:noProof/>
            <w:webHidden/>
          </w:rPr>
          <w:fldChar w:fldCharType="begin"/>
        </w:r>
        <w:r w:rsidR="00F10D3A">
          <w:rPr>
            <w:noProof/>
            <w:webHidden/>
          </w:rPr>
          <w:instrText xml:space="preserve"> PAGEREF _Toc412018956 \h </w:instrText>
        </w:r>
        <w:r w:rsidR="00F10D3A">
          <w:rPr>
            <w:noProof/>
            <w:webHidden/>
          </w:rPr>
        </w:r>
        <w:r w:rsidR="00F10D3A">
          <w:rPr>
            <w:noProof/>
            <w:webHidden/>
          </w:rPr>
          <w:fldChar w:fldCharType="separate"/>
        </w:r>
        <w:r w:rsidR="00F10D3A">
          <w:rPr>
            <w:noProof/>
            <w:webHidden/>
          </w:rPr>
          <w:t>46</w:t>
        </w:r>
        <w:r w:rsidR="00F10D3A">
          <w:rPr>
            <w:noProof/>
            <w:webHidden/>
          </w:rPr>
          <w:fldChar w:fldCharType="end"/>
        </w:r>
      </w:hyperlink>
    </w:p>
    <w:p w14:paraId="61D25474"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7" w:history="1">
        <w:r w:rsidR="00F10D3A" w:rsidRPr="006C0098">
          <w:rPr>
            <w:rStyle w:val="Hyperlink"/>
            <w:rFonts w:cs="Times New Roman"/>
            <w:noProof/>
          </w:rPr>
          <w:t>10.</w:t>
        </w:r>
        <w:r w:rsidR="00F10D3A">
          <w:rPr>
            <w:rFonts w:eastAsiaTheme="minorEastAsia"/>
            <w:i w:val="0"/>
            <w:iCs w:val="0"/>
            <w:noProof/>
            <w:sz w:val="22"/>
            <w:szCs w:val="22"/>
          </w:rPr>
          <w:tab/>
        </w:r>
        <w:r w:rsidR="00F10D3A" w:rsidRPr="006C0098">
          <w:rPr>
            <w:rStyle w:val="Hyperlink"/>
            <w:rFonts w:cs="Times New Roman"/>
            <w:noProof/>
          </w:rPr>
          <w:t>Statement of Substantial Involvement</w:t>
        </w:r>
        <w:r w:rsidR="00F10D3A">
          <w:rPr>
            <w:noProof/>
            <w:webHidden/>
          </w:rPr>
          <w:tab/>
        </w:r>
        <w:r w:rsidR="00F10D3A">
          <w:rPr>
            <w:noProof/>
            <w:webHidden/>
          </w:rPr>
          <w:fldChar w:fldCharType="begin"/>
        </w:r>
        <w:r w:rsidR="00F10D3A">
          <w:rPr>
            <w:noProof/>
            <w:webHidden/>
          </w:rPr>
          <w:instrText xml:space="preserve"> PAGEREF _Toc412018957 \h </w:instrText>
        </w:r>
        <w:r w:rsidR="00F10D3A">
          <w:rPr>
            <w:noProof/>
            <w:webHidden/>
          </w:rPr>
        </w:r>
        <w:r w:rsidR="00F10D3A">
          <w:rPr>
            <w:noProof/>
            <w:webHidden/>
          </w:rPr>
          <w:fldChar w:fldCharType="separate"/>
        </w:r>
        <w:r w:rsidR="00F10D3A">
          <w:rPr>
            <w:noProof/>
            <w:webHidden/>
          </w:rPr>
          <w:t>47</w:t>
        </w:r>
        <w:r w:rsidR="00F10D3A">
          <w:rPr>
            <w:noProof/>
            <w:webHidden/>
          </w:rPr>
          <w:fldChar w:fldCharType="end"/>
        </w:r>
      </w:hyperlink>
    </w:p>
    <w:p w14:paraId="5CFEDACD"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8" w:history="1">
        <w:r w:rsidR="00F10D3A" w:rsidRPr="006C0098">
          <w:rPr>
            <w:rStyle w:val="Hyperlink"/>
            <w:rFonts w:cs="Times New Roman"/>
            <w:noProof/>
          </w:rPr>
          <w:t>11.</w:t>
        </w:r>
        <w:r w:rsidR="00F10D3A">
          <w:rPr>
            <w:rFonts w:eastAsiaTheme="minorEastAsia"/>
            <w:i w:val="0"/>
            <w:iCs w:val="0"/>
            <w:noProof/>
            <w:sz w:val="22"/>
            <w:szCs w:val="22"/>
          </w:rPr>
          <w:tab/>
        </w:r>
        <w:r w:rsidR="00F10D3A" w:rsidRPr="006C0098">
          <w:rPr>
            <w:rStyle w:val="Hyperlink"/>
            <w:rFonts w:cs="Times New Roman"/>
            <w:noProof/>
          </w:rPr>
          <w:t>Subject Invention Utilization Reporting</w:t>
        </w:r>
        <w:r w:rsidR="00F10D3A">
          <w:rPr>
            <w:noProof/>
            <w:webHidden/>
          </w:rPr>
          <w:tab/>
        </w:r>
        <w:r w:rsidR="00F10D3A">
          <w:rPr>
            <w:noProof/>
            <w:webHidden/>
          </w:rPr>
          <w:fldChar w:fldCharType="begin"/>
        </w:r>
        <w:r w:rsidR="00F10D3A">
          <w:rPr>
            <w:noProof/>
            <w:webHidden/>
          </w:rPr>
          <w:instrText xml:space="preserve"> PAGEREF _Toc412018958 \h </w:instrText>
        </w:r>
        <w:r w:rsidR="00F10D3A">
          <w:rPr>
            <w:noProof/>
            <w:webHidden/>
          </w:rPr>
        </w:r>
        <w:r w:rsidR="00F10D3A">
          <w:rPr>
            <w:noProof/>
            <w:webHidden/>
          </w:rPr>
          <w:fldChar w:fldCharType="separate"/>
        </w:r>
        <w:r w:rsidR="00F10D3A">
          <w:rPr>
            <w:noProof/>
            <w:webHidden/>
          </w:rPr>
          <w:t>47</w:t>
        </w:r>
        <w:r w:rsidR="00F10D3A">
          <w:rPr>
            <w:noProof/>
            <w:webHidden/>
          </w:rPr>
          <w:fldChar w:fldCharType="end"/>
        </w:r>
      </w:hyperlink>
    </w:p>
    <w:p w14:paraId="381CE38F"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59" w:history="1">
        <w:r w:rsidR="00F10D3A" w:rsidRPr="006C0098">
          <w:rPr>
            <w:rStyle w:val="Hyperlink"/>
            <w:rFonts w:cs="Times New Roman"/>
            <w:noProof/>
          </w:rPr>
          <w:t>12.</w:t>
        </w:r>
        <w:r w:rsidR="00F10D3A">
          <w:rPr>
            <w:rFonts w:eastAsiaTheme="minorEastAsia"/>
            <w:i w:val="0"/>
            <w:iCs w:val="0"/>
            <w:noProof/>
            <w:sz w:val="22"/>
            <w:szCs w:val="22"/>
          </w:rPr>
          <w:tab/>
        </w:r>
        <w:r w:rsidR="00F10D3A" w:rsidRPr="006C0098">
          <w:rPr>
            <w:rStyle w:val="Hyperlink"/>
            <w:rFonts w:cs="Times New Roman"/>
            <w:noProof/>
          </w:rPr>
          <w:t>Intellectual Property Provisions</w:t>
        </w:r>
        <w:r w:rsidR="00F10D3A">
          <w:rPr>
            <w:noProof/>
            <w:webHidden/>
          </w:rPr>
          <w:tab/>
        </w:r>
        <w:r w:rsidR="00F10D3A">
          <w:rPr>
            <w:noProof/>
            <w:webHidden/>
          </w:rPr>
          <w:fldChar w:fldCharType="begin"/>
        </w:r>
        <w:r w:rsidR="00F10D3A">
          <w:rPr>
            <w:noProof/>
            <w:webHidden/>
          </w:rPr>
          <w:instrText xml:space="preserve"> PAGEREF _Toc412018959 \h </w:instrText>
        </w:r>
        <w:r w:rsidR="00F10D3A">
          <w:rPr>
            <w:noProof/>
            <w:webHidden/>
          </w:rPr>
        </w:r>
        <w:r w:rsidR="00F10D3A">
          <w:rPr>
            <w:noProof/>
            <w:webHidden/>
          </w:rPr>
          <w:fldChar w:fldCharType="separate"/>
        </w:r>
        <w:r w:rsidR="00F10D3A">
          <w:rPr>
            <w:noProof/>
            <w:webHidden/>
          </w:rPr>
          <w:t>47</w:t>
        </w:r>
        <w:r w:rsidR="00F10D3A">
          <w:rPr>
            <w:noProof/>
            <w:webHidden/>
          </w:rPr>
          <w:fldChar w:fldCharType="end"/>
        </w:r>
      </w:hyperlink>
    </w:p>
    <w:p w14:paraId="4752ACCE"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60" w:history="1">
        <w:r w:rsidR="00F10D3A" w:rsidRPr="006C0098">
          <w:rPr>
            <w:rStyle w:val="Hyperlink"/>
            <w:rFonts w:cs="Times New Roman"/>
            <w:noProof/>
          </w:rPr>
          <w:t>13.</w:t>
        </w:r>
        <w:r w:rsidR="00F10D3A">
          <w:rPr>
            <w:rFonts w:eastAsiaTheme="minorEastAsia"/>
            <w:i w:val="0"/>
            <w:iCs w:val="0"/>
            <w:noProof/>
            <w:sz w:val="22"/>
            <w:szCs w:val="22"/>
          </w:rPr>
          <w:tab/>
        </w:r>
        <w:r w:rsidR="00F10D3A" w:rsidRPr="006C0098">
          <w:rPr>
            <w:rStyle w:val="Hyperlink"/>
            <w:rFonts w:cs="Times New Roman"/>
            <w:noProof/>
          </w:rPr>
          <w:t>Reporting</w:t>
        </w:r>
        <w:r w:rsidR="00F10D3A">
          <w:rPr>
            <w:noProof/>
            <w:webHidden/>
          </w:rPr>
          <w:tab/>
        </w:r>
        <w:r w:rsidR="00F10D3A">
          <w:rPr>
            <w:noProof/>
            <w:webHidden/>
          </w:rPr>
          <w:fldChar w:fldCharType="begin"/>
        </w:r>
        <w:r w:rsidR="00F10D3A">
          <w:rPr>
            <w:noProof/>
            <w:webHidden/>
          </w:rPr>
          <w:instrText xml:space="preserve"> PAGEREF _Toc412018960 \h </w:instrText>
        </w:r>
        <w:r w:rsidR="00F10D3A">
          <w:rPr>
            <w:noProof/>
            <w:webHidden/>
          </w:rPr>
        </w:r>
        <w:r w:rsidR="00F10D3A">
          <w:rPr>
            <w:noProof/>
            <w:webHidden/>
          </w:rPr>
          <w:fldChar w:fldCharType="separate"/>
        </w:r>
        <w:r w:rsidR="00F10D3A">
          <w:rPr>
            <w:noProof/>
            <w:webHidden/>
          </w:rPr>
          <w:t>47</w:t>
        </w:r>
        <w:r w:rsidR="00F10D3A">
          <w:rPr>
            <w:noProof/>
            <w:webHidden/>
          </w:rPr>
          <w:fldChar w:fldCharType="end"/>
        </w:r>
      </w:hyperlink>
    </w:p>
    <w:p w14:paraId="49BC3C18"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61" w:history="1">
        <w:r w:rsidR="00F10D3A" w:rsidRPr="006C0098">
          <w:rPr>
            <w:rStyle w:val="Hyperlink"/>
            <w:rFonts w:cs="Times New Roman"/>
            <w:noProof/>
          </w:rPr>
          <w:t>14.</w:t>
        </w:r>
        <w:r w:rsidR="00F10D3A">
          <w:rPr>
            <w:rFonts w:eastAsiaTheme="minorEastAsia"/>
            <w:i w:val="0"/>
            <w:iCs w:val="0"/>
            <w:noProof/>
            <w:sz w:val="22"/>
            <w:szCs w:val="22"/>
          </w:rPr>
          <w:tab/>
        </w:r>
        <w:r w:rsidR="00F10D3A" w:rsidRPr="006C0098">
          <w:rPr>
            <w:rStyle w:val="Hyperlink"/>
            <w:rFonts w:cs="Times New Roman"/>
            <w:noProof/>
          </w:rPr>
          <w:t>Go/No-Go Review and Stage-Gate Review</w:t>
        </w:r>
        <w:r w:rsidR="00F10D3A">
          <w:rPr>
            <w:noProof/>
            <w:webHidden/>
          </w:rPr>
          <w:tab/>
        </w:r>
        <w:r w:rsidR="00F10D3A">
          <w:rPr>
            <w:noProof/>
            <w:webHidden/>
          </w:rPr>
          <w:fldChar w:fldCharType="begin"/>
        </w:r>
        <w:r w:rsidR="00F10D3A">
          <w:rPr>
            <w:noProof/>
            <w:webHidden/>
          </w:rPr>
          <w:instrText xml:space="preserve"> PAGEREF _Toc412018961 \h </w:instrText>
        </w:r>
        <w:r w:rsidR="00F10D3A">
          <w:rPr>
            <w:noProof/>
            <w:webHidden/>
          </w:rPr>
        </w:r>
        <w:r w:rsidR="00F10D3A">
          <w:rPr>
            <w:noProof/>
            <w:webHidden/>
          </w:rPr>
          <w:fldChar w:fldCharType="separate"/>
        </w:r>
        <w:r w:rsidR="00F10D3A">
          <w:rPr>
            <w:noProof/>
            <w:webHidden/>
          </w:rPr>
          <w:t>48</w:t>
        </w:r>
        <w:r w:rsidR="00F10D3A">
          <w:rPr>
            <w:noProof/>
            <w:webHidden/>
          </w:rPr>
          <w:fldChar w:fldCharType="end"/>
        </w:r>
      </w:hyperlink>
    </w:p>
    <w:p w14:paraId="555A35B7" w14:textId="77777777" w:rsidR="00F10D3A" w:rsidRDefault="00024BC3">
      <w:pPr>
        <w:pStyle w:val="TOC1"/>
        <w:tabs>
          <w:tab w:val="left" w:pos="720"/>
          <w:tab w:val="right" w:leader="dot" w:pos="9350"/>
        </w:tabs>
        <w:rPr>
          <w:rFonts w:eastAsiaTheme="minorEastAsia"/>
          <w:b w:val="0"/>
          <w:bCs w:val="0"/>
          <w:caps w:val="0"/>
          <w:noProof/>
          <w:sz w:val="22"/>
          <w:szCs w:val="22"/>
        </w:rPr>
      </w:pPr>
      <w:hyperlink w:anchor="_Toc412018962" w:history="1">
        <w:r w:rsidR="00F10D3A" w:rsidRPr="006C0098">
          <w:rPr>
            <w:rStyle w:val="Hyperlink"/>
            <w:rFonts w:cs="Times New Roman"/>
            <w:noProof/>
          </w:rPr>
          <w:t>VII.</w:t>
        </w:r>
        <w:r w:rsidR="00F10D3A">
          <w:rPr>
            <w:rFonts w:eastAsiaTheme="minorEastAsia"/>
            <w:b w:val="0"/>
            <w:bCs w:val="0"/>
            <w:caps w:val="0"/>
            <w:noProof/>
            <w:sz w:val="22"/>
            <w:szCs w:val="22"/>
          </w:rPr>
          <w:tab/>
        </w:r>
        <w:r w:rsidR="00F10D3A" w:rsidRPr="006C0098">
          <w:rPr>
            <w:rStyle w:val="Hyperlink"/>
            <w:rFonts w:cs="Times New Roman"/>
            <w:noProof/>
          </w:rPr>
          <w:t>Questions/Agency Contacts</w:t>
        </w:r>
        <w:r w:rsidR="00F10D3A">
          <w:rPr>
            <w:noProof/>
            <w:webHidden/>
          </w:rPr>
          <w:tab/>
        </w:r>
        <w:r w:rsidR="00F10D3A">
          <w:rPr>
            <w:noProof/>
            <w:webHidden/>
          </w:rPr>
          <w:fldChar w:fldCharType="begin"/>
        </w:r>
        <w:r w:rsidR="00F10D3A">
          <w:rPr>
            <w:noProof/>
            <w:webHidden/>
          </w:rPr>
          <w:instrText xml:space="preserve"> PAGEREF _Toc412018962 \h </w:instrText>
        </w:r>
        <w:r w:rsidR="00F10D3A">
          <w:rPr>
            <w:noProof/>
            <w:webHidden/>
          </w:rPr>
        </w:r>
        <w:r w:rsidR="00F10D3A">
          <w:rPr>
            <w:noProof/>
            <w:webHidden/>
          </w:rPr>
          <w:fldChar w:fldCharType="separate"/>
        </w:r>
        <w:r w:rsidR="00F10D3A">
          <w:rPr>
            <w:noProof/>
            <w:webHidden/>
          </w:rPr>
          <w:t>48</w:t>
        </w:r>
        <w:r w:rsidR="00F10D3A">
          <w:rPr>
            <w:noProof/>
            <w:webHidden/>
          </w:rPr>
          <w:fldChar w:fldCharType="end"/>
        </w:r>
      </w:hyperlink>
    </w:p>
    <w:p w14:paraId="00CB94E3" w14:textId="77777777" w:rsidR="00F10D3A" w:rsidRDefault="00024BC3">
      <w:pPr>
        <w:pStyle w:val="TOC1"/>
        <w:tabs>
          <w:tab w:val="left" w:pos="720"/>
          <w:tab w:val="right" w:leader="dot" w:pos="9350"/>
        </w:tabs>
        <w:rPr>
          <w:rFonts w:eastAsiaTheme="minorEastAsia"/>
          <w:b w:val="0"/>
          <w:bCs w:val="0"/>
          <w:caps w:val="0"/>
          <w:noProof/>
          <w:sz w:val="22"/>
          <w:szCs w:val="22"/>
        </w:rPr>
      </w:pPr>
      <w:hyperlink w:anchor="_Toc412018963" w:history="1">
        <w:r w:rsidR="00F10D3A" w:rsidRPr="006C0098">
          <w:rPr>
            <w:rStyle w:val="Hyperlink"/>
            <w:rFonts w:cs="Times New Roman"/>
            <w:noProof/>
          </w:rPr>
          <w:t>VIII.</w:t>
        </w:r>
        <w:r w:rsidR="00F10D3A">
          <w:rPr>
            <w:rFonts w:eastAsiaTheme="minorEastAsia"/>
            <w:b w:val="0"/>
            <w:bCs w:val="0"/>
            <w:caps w:val="0"/>
            <w:noProof/>
            <w:sz w:val="22"/>
            <w:szCs w:val="22"/>
          </w:rPr>
          <w:tab/>
        </w:r>
        <w:r w:rsidR="00F10D3A" w:rsidRPr="006C0098">
          <w:rPr>
            <w:rStyle w:val="Hyperlink"/>
            <w:rFonts w:cs="Times New Roman"/>
            <w:noProof/>
          </w:rPr>
          <w:t>Other Information</w:t>
        </w:r>
        <w:r w:rsidR="00F10D3A">
          <w:rPr>
            <w:noProof/>
            <w:webHidden/>
          </w:rPr>
          <w:tab/>
        </w:r>
        <w:r w:rsidR="00F10D3A">
          <w:rPr>
            <w:noProof/>
            <w:webHidden/>
          </w:rPr>
          <w:fldChar w:fldCharType="begin"/>
        </w:r>
        <w:r w:rsidR="00F10D3A">
          <w:rPr>
            <w:noProof/>
            <w:webHidden/>
          </w:rPr>
          <w:instrText xml:space="preserve"> PAGEREF _Toc412018963 \h </w:instrText>
        </w:r>
        <w:r w:rsidR="00F10D3A">
          <w:rPr>
            <w:noProof/>
            <w:webHidden/>
          </w:rPr>
        </w:r>
        <w:r w:rsidR="00F10D3A">
          <w:rPr>
            <w:noProof/>
            <w:webHidden/>
          </w:rPr>
          <w:fldChar w:fldCharType="separate"/>
        </w:r>
        <w:r w:rsidR="00F10D3A">
          <w:rPr>
            <w:noProof/>
            <w:webHidden/>
          </w:rPr>
          <w:t>49</w:t>
        </w:r>
        <w:r w:rsidR="00F10D3A">
          <w:rPr>
            <w:noProof/>
            <w:webHidden/>
          </w:rPr>
          <w:fldChar w:fldCharType="end"/>
        </w:r>
      </w:hyperlink>
    </w:p>
    <w:p w14:paraId="1D1B6F0E" w14:textId="77777777" w:rsidR="00F10D3A" w:rsidRDefault="00024BC3">
      <w:pPr>
        <w:pStyle w:val="TOC2"/>
        <w:tabs>
          <w:tab w:val="left" w:pos="720"/>
          <w:tab w:val="right" w:leader="dot" w:pos="9350"/>
        </w:tabs>
        <w:rPr>
          <w:rFonts w:eastAsiaTheme="minorEastAsia"/>
          <w:smallCaps w:val="0"/>
          <w:noProof/>
          <w:sz w:val="22"/>
          <w:szCs w:val="22"/>
        </w:rPr>
      </w:pPr>
      <w:hyperlink w:anchor="_Toc412018964" w:history="1">
        <w:r w:rsidR="00F10D3A" w:rsidRPr="006C0098">
          <w:rPr>
            <w:rStyle w:val="Hyperlink"/>
            <w:rFonts w:cs="Times New Roman"/>
            <w:noProof/>
          </w:rPr>
          <w:t>A.</w:t>
        </w:r>
        <w:r w:rsidR="00F10D3A">
          <w:rPr>
            <w:rFonts w:eastAsiaTheme="minorEastAsia"/>
            <w:smallCaps w:val="0"/>
            <w:noProof/>
            <w:sz w:val="22"/>
            <w:szCs w:val="22"/>
          </w:rPr>
          <w:tab/>
        </w:r>
        <w:r w:rsidR="00F10D3A" w:rsidRPr="006C0098">
          <w:rPr>
            <w:rStyle w:val="Hyperlink"/>
            <w:rFonts w:cs="Times New Roman"/>
            <w:noProof/>
          </w:rPr>
          <w:t>FOA Modifications</w:t>
        </w:r>
        <w:r w:rsidR="00F10D3A">
          <w:rPr>
            <w:noProof/>
            <w:webHidden/>
          </w:rPr>
          <w:tab/>
        </w:r>
        <w:r w:rsidR="00F10D3A">
          <w:rPr>
            <w:noProof/>
            <w:webHidden/>
          </w:rPr>
          <w:fldChar w:fldCharType="begin"/>
        </w:r>
        <w:r w:rsidR="00F10D3A">
          <w:rPr>
            <w:noProof/>
            <w:webHidden/>
          </w:rPr>
          <w:instrText xml:space="preserve"> PAGEREF _Toc412018964 \h </w:instrText>
        </w:r>
        <w:r w:rsidR="00F10D3A">
          <w:rPr>
            <w:noProof/>
            <w:webHidden/>
          </w:rPr>
        </w:r>
        <w:r w:rsidR="00F10D3A">
          <w:rPr>
            <w:noProof/>
            <w:webHidden/>
          </w:rPr>
          <w:fldChar w:fldCharType="separate"/>
        </w:r>
        <w:r w:rsidR="00F10D3A">
          <w:rPr>
            <w:noProof/>
            <w:webHidden/>
          </w:rPr>
          <w:t>49</w:t>
        </w:r>
        <w:r w:rsidR="00F10D3A">
          <w:rPr>
            <w:noProof/>
            <w:webHidden/>
          </w:rPr>
          <w:fldChar w:fldCharType="end"/>
        </w:r>
      </w:hyperlink>
    </w:p>
    <w:p w14:paraId="40803478" w14:textId="77777777" w:rsidR="00F10D3A" w:rsidRDefault="00024BC3">
      <w:pPr>
        <w:pStyle w:val="TOC2"/>
        <w:tabs>
          <w:tab w:val="left" w:pos="720"/>
          <w:tab w:val="right" w:leader="dot" w:pos="9350"/>
        </w:tabs>
        <w:rPr>
          <w:rFonts w:eastAsiaTheme="minorEastAsia"/>
          <w:smallCaps w:val="0"/>
          <w:noProof/>
          <w:sz w:val="22"/>
          <w:szCs w:val="22"/>
        </w:rPr>
      </w:pPr>
      <w:hyperlink w:anchor="_Toc412018965" w:history="1">
        <w:r w:rsidR="00F10D3A" w:rsidRPr="006C0098">
          <w:rPr>
            <w:rStyle w:val="Hyperlink"/>
            <w:rFonts w:cs="Times New Roman"/>
            <w:noProof/>
          </w:rPr>
          <w:t>B.</w:t>
        </w:r>
        <w:r w:rsidR="00F10D3A">
          <w:rPr>
            <w:rFonts w:eastAsiaTheme="minorEastAsia"/>
            <w:smallCaps w:val="0"/>
            <w:noProof/>
            <w:sz w:val="22"/>
            <w:szCs w:val="22"/>
          </w:rPr>
          <w:tab/>
        </w:r>
        <w:r w:rsidR="00F10D3A" w:rsidRPr="006C0098">
          <w:rPr>
            <w:rStyle w:val="Hyperlink"/>
            <w:rFonts w:cs="Times New Roman"/>
            <w:noProof/>
          </w:rPr>
          <w:t>Informational Webinar</w:t>
        </w:r>
        <w:r w:rsidR="00F10D3A">
          <w:rPr>
            <w:noProof/>
            <w:webHidden/>
          </w:rPr>
          <w:tab/>
        </w:r>
        <w:r w:rsidR="00F10D3A">
          <w:rPr>
            <w:noProof/>
            <w:webHidden/>
          </w:rPr>
          <w:fldChar w:fldCharType="begin"/>
        </w:r>
        <w:r w:rsidR="00F10D3A">
          <w:rPr>
            <w:noProof/>
            <w:webHidden/>
          </w:rPr>
          <w:instrText xml:space="preserve"> PAGEREF _Toc412018965 \h </w:instrText>
        </w:r>
        <w:r w:rsidR="00F10D3A">
          <w:rPr>
            <w:noProof/>
            <w:webHidden/>
          </w:rPr>
        </w:r>
        <w:r w:rsidR="00F10D3A">
          <w:rPr>
            <w:noProof/>
            <w:webHidden/>
          </w:rPr>
          <w:fldChar w:fldCharType="separate"/>
        </w:r>
        <w:r w:rsidR="00F10D3A">
          <w:rPr>
            <w:noProof/>
            <w:webHidden/>
          </w:rPr>
          <w:t>49</w:t>
        </w:r>
        <w:r w:rsidR="00F10D3A">
          <w:rPr>
            <w:noProof/>
            <w:webHidden/>
          </w:rPr>
          <w:fldChar w:fldCharType="end"/>
        </w:r>
      </w:hyperlink>
    </w:p>
    <w:p w14:paraId="1169B068" w14:textId="77777777" w:rsidR="00F10D3A" w:rsidRDefault="00024BC3">
      <w:pPr>
        <w:pStyle w:val="TOC2"/>
        <w:tabs>
          <w:tab w:val="left" w:pos="720"/>
          <w:tab w:val="right" w:leader="dot" w:pos="9350"/>
        </w:tabs>
        <w:rPr>
          <w:rFonts w:eastAsiaTheme="minorEastAsia"/>
          <w:smallCaps w:val="0"/>
          <w:noProof/>
          <w:sz w:val="22"/>
          <w:szCs w:val="22"/>
        </w:rPr>
      </w:pPr>
      <w:hyperlink w:anchor="_Toc412018966" w:history="1">
        <w:r w:rsidR="00F10D3A" w:rsidRPr="006C0098">
          <w:rPr>
            <w:rStyle w:val="Hyperlink"/>
            <w:rFonts w:cs="Times New Roman"/>
            <w:noProof/>
          </w:rPr>
          <w:t>C.</w:t>
        </w:r>
        <w:r w:rsidR="00F10D3A">
          <w:rPr>
            <w:rFonts w:eastAsiaTheme="minorEastAsia"/>
            <w:smallCaps w:val="0"/>
            <w:noProof/>
            <w:sz w:val="22"/>
            <w:szCs w:val="22"/>
          </w:rPr>
          <w:tab/>
        </w:r>
        <w:r w:rsidR="00F10D3A" w:rsidRPr="006C0098">
          <w:rPr>
            <w:rStyle w:val="Hyperlink"/>
            <w:rFonts w:cs="Times New Roman"/>
            <w:noProof/>
          </w:rPr>
          <w:t>Government Right to Reject or Negotiate</w:t>
        </w:r>
        <w:r w:rsidR="00F10D3A">
          <w:rPr>
            <w:noProof/>
            <w:webHidden/>
          </w:rPr>
          <w:tab/>
        </w:r>
        <w:r w:rsidR="00F10D3A">
          <w:rPr>
            <w:noProof/>
            <w:webHidden/>
          </w:rPr>
          <w:fldChar w:fldCharType="begin"/>
        </w:r>
        <w:r w:rsidR="00F10D3A">
          <w:rPr>
            <w:noProof/>
            <w:webHidden/>
          </w:rPr>
          <w:instrText xml:space="preserve"> PAGEREF _Toc412018966 \h </w:instrText>
        </w:r>
        <w:r w:rsidR="00F10D3A">
          <w:rPr>
            <w:noProof/>
            <w:webHidden/>
          </w:rPr>
        </w:r>
        <w:r w:rsidR="00F10D3A">
          <w:rPr>
            <w:noProof/>
            <w:webHidden/>
          </w:rPr>
          <w:fldChar w:fldCharType="separate"/>
        </w:r>
        <w:r w:rsidR="00F10D3A">
          <w:rPr>
            <w:noProof/>
            <w:webHidden/>
          </w:rPr>
          <w:t>49</w:t>
        </w:r>
        <w:r w:rsidR="00F10D3A">
          <w:rPr>
            <w:noProof/>
            <w:webHidden/>
          </w:rPr>
          <w:fldChar w:fldCharType="end"/>
        </w:r>
      </w:hyperlink>
    </w:p>
    <w:p w14:paraId="1EA1489F" w14:textId="77777777" w:rsidR="00F10D3A" w:rsidRDefault="00024BC3">
      <w:pPr>
        <w:pStyle w:val="TOC2"/>
        <w:tabs>
          <w:tab w:val="left" w:pos="720"/>
          <w:tab w:val="right" w:leader="dot" w:pos="9350"/>
        </w:tabs>
        <w:rPr>
          <w:rFonts w:eastAsiaTheme="minorEastAsia"/>
          <w:smallCaps w:val="0"/>
          <w:noProof/>
          <w:sz w:val="22"/>
          <w:szCs w:val="22"/>
        </w:rPr>
      </w:pPr>
      <w:hyperlink w:anchor="_Toc412018967" w:history="1">
        <w:r w:rsidR="00F10D3A" w:rsidRPr="006C0098">
          <w:rPr>
            <w:rStyle w:val="Hyperlink"/>
            <w:rFonts w:cs="Times New Roman"/>
            <w:noProof/>
          </w:rPr>
          <w:t>D.</w:t>
        </w:r>
        <w:r w:rsidR="00F10D3A">
          <w:rPr>
            <w:rFonts w:eastAsiaTheme="minorEastAsia"/>
            <w:smallCaps w:val="0"/>
            <w:noProof/>
            <w:sz w:val="22"/>
            <w:szCs w:val="22"/>
          </w:rPr>
          <w:tab/>
        </w:r>
        <w:r w:rsidR="00F10D3A" w:rsidRPr="006C0098">
          <w:rPr>
            <w:rStyle w:val="Hyperlink"/>
            <w:rFonts w:cs="Times New Roman"/>
            <w:noProof/>
          </w:rPr>
          <w:t>Commitment of Public Funds</w:t>
        </w:r>
        <w:r w:rsidR="00F10D3A">
          <w:rPr>
            <w:noProof/>
            <w:webHidden/>
          </w:rPr>
          <w:tab/>
        </w:r>
        <w:r w:rsidR="00F10D3A">
          <w:rPr>
            <w:noProof/>
            <w:webHidden/>
          </w:rPr>
          <w:fldChar w:fldCharType="begin"/>
        </w:r>
        <w:r w:rsidR="00F10D3A">
          <w:rPr>
            <w:noProof/>
            <w:webHidden/>
          </w:rPr>
          <w:instrText xml:space="preserve"> PAGEREF _Toc412018967 \h </w:instrText>
        </w:r>
        <w:r w:rsidR="00F10D3A">
          <w:rPr>
            <w:noProof/>
            <w:webHidden/>
          </w:rPr>
        </w:r>
        <w:r w:rsidR="00F10D3A">
          <w:rPr>
            <w:noProof/>
            <w:webHidden/>
          </w:rPr>
          <w:fldChar w:fldCharType="separate"/>
        </w:r>
        <w:r w:rsidR="00F10D3A">
          <w:rPr>
            <w:noProof/>
            <w:webHidden/>
          </w:rPr>
          <w:t>49</w:t>
        </w:r>
        <w:r w:rsidR="00F10D3A">
          <w:rPr>
            <w:noProof/>
            <w:webHidden/>
          </w:rPr>
          <w:fldChar w:fldCharType="end"/>
        </w:r>
      </w:hyperlink>
    </w:p>
    <w:p w14:paraId="2C6BB023" w14:textId="77777777" w:rsidR="00F10D3A" w:rsidRDefault="00024BC3">
      <w:pPr>
        <w:pStyle w:val="TOC2"/>
        <w:tabs>
          <w:tab w:val="left" w:pos="720"/>
          <w:tab w:val="right" w:leader="dot" w:pos="9350"/>
        </w:tabs>
        <w:rPr>
          <w:rFonts w:eastAsiaTheme="minorEastAsia"/>
          <w:smallCaps w:val="0"/>
          <w:noProof/>
          <w:sz w:val="22"/>
          <w:szCs w:val="22"/>
        </w:rPr>
      </w:pPr>
      <w:hyperlink w:anchor="_Toc412018968" w:history="1">
        <w:r w:rsidR="00F10D3A" w:rsidRPr="006C0098">
          <w:rPr>
            <w:rStyle w:val="Hyperlink"/>
            <w:rFonts w:cs="Times New Roman"/>
            <w:noProof/>
          </w:rPr>
          <w:t>E.</w:t>
        </w:r>
        <w:r w:rsidR="00F10D3A">
          <w:rPr>
            <w:rFonts w:eastAsiaTheme="minorEastAsia"/>
            <w:smallCaps w:val="0"/>
            <w:noProof/>
            <w:sz w:val="22"/>
            <w:szCs w:val="22"/>
          </w:rPr>
          <w:tab/>
        </w:r>
        <w:r w:rsidR="00F10D3A" w:rsidRPr="006C0098">
          <w:rPr>
            <w:rStyle w:val="Hyperlink"/>
            <w:rFonts w:cs="Times New Roman"/>
            <w:noProof/>
          </w:rPr>
          <w:t>Treatment of Application Information</w:t>
        </w:r>
        <w:r w:rsidR="00F10D3A">
          <w:rPr>
            <w:noProof/>
            <w:webHidden/>
          </w:rPr>
          <w:tab/>
        </w:r>
        <w:r w:rsidR="00F10D3A">
          <w:rPr>
            <w:noProof/>
            <w:webHidden/>
          </w:rPr>
          <w:fldChar w:fldCharType="begin"/>
        </w:r>
        <w:r w:rsidR="00F10D3A">
          <w:rPr>
            <w:noProof/>
            <w:webHidden/>
          </w:rPr>
          <w:instrText xml:space="preserve"> PAGEREF _Toc412018968 \h </w:instrText>
        </w:r>
        <w:r w:rsidR="00F10D3A">
          <w:rPr>
            <w:noProof/>
            <w:webHidden/>
          </w:rPr>
        </w:r>
        <w:r w:rsidR="00F10D3A">
          <w:rPr>
            <w:noProof/>
            <w:webHidden/>
          </w:rPr>
          <w:fldChar w:fldCharType="separate"/>
        </w:r>
        <w:r w:rsidR="00F10D3A">
          <w:rPr>
            <w:noProof/>
            <w:webHidden/>
          </w:rPr>
          <w:t>49</w:t>
        </w:r>
        <w:r w:rsidR="00F10D3A">
          <w:rPr>
            <w:noProof/>
            <w:webHidden/>
          </w:rPr>
          <w:fldChar w:fldCharType="end"/>
        </w:r>
      </w:hyperlink>
    </w:p>
    <w:p w14:paraId="3A510748" w14:textId="77777777" w:rsidR="00F10D3A" w:rsidRDefault="00024BC3">
      <w:pPr>
        <w:pStyle w:val="TOC2"/>
        <w:tabs>
          <w:tab w:val="left" w:pos="720"/>
          <w:tab w:val="right" w:leader="dot" w:pos="9350"/>
        </w:tabs>
        <w:rPr>
          <w:rFonts w:eastAsiaTheme="minorEastAsia"/>
          <w:smallCaps w:val="0"/>
          <w:noProof/>
          <w:sz w:val="22"/>
          <w:szCs w:val="22"/>
        </w:rPr>
      </w:pPr>
      <w:hyperlink w:anchor="_Toc412018969" w:history="1">
        <w:r w:rsidR="00F10D3A" w:rsidRPr="006C0098">
          <w:rPr>
            <w:rStyle w:val="Hyperlink"/>
            <w:rFonts w:cs="Times New Roman"/>
            <w:noProof/>
          </w:rPr>
          <w:t>F.</w:t>
        </w:r>
        <w:r w:rsidR="00F10D3A">
          <w:rPr>
            <w:rFonts w:eastAsiaTheme="minorEastAsia"/>
            <w:smallCaps w:val="0"/>
            <w:noProof/>
            <w:sz w:val="22"/>
            <w:szCs w:val="22"/>
          </w:rPr>
          <w:tab/>
        </w:r>
        <w:r w:rsidR="00F10D3A" w:rsidRPr="006C0098">
          <w:rPr>
            <w:rStyle w:val="Hyperlink"/>
            <w:rFonts w:cs="Times New Roman"/>
            <w:noProof/>
          </w:rPr>
          <w:t>Evaluation and Administration by Non-Federal Personnel</w:t>
        </w:r>
        <w:r w:rsidR="00F10D3A">
          <w:rPr>
            <w:noProof/>
            <w:webHidden/>
          </w:rPr>
          <w:tab/>
        </w:r>
        <w:r w:rsidR="00F10D3A">
          <w:rPr>
            <w:noProof/>
            <w:webHidden/>
          </w:rPr>
          <w:fldChar w:fldCharType="begin"/>
        </w:r>
        <w:r w:rsidR="00F10D3A">
          <w:rPr>
            <w:noProof/>
            <w:webHidden/>
          </w:rPr>
          <w:instrText xml:space="preserve"> PAGEREF _Toc412018969 \h </w:instrText>
        </w:r>
        <w:r w:rsidR="00F10D3A">
          <w:rPr>
            <w:noProof/>
            <w:webHidden/>
          </w:rPr>
        </w:r>
        <w:r w:rsidR="00F10D3A">
          <w:rPr>
            <w:noProof/>
            <w:webHidden/>
          </w:rPr>
          <w:fldChar w:fldCharType="separate"/>
        </w:r>
        <w:r w:rsidR="00F10D3A">
          <w:rPr>
            <w:noProof/>
            <w:webHidden/>
          </w:rPr>
          <w:t>51</w:t>
        </w:r>
        <w:r w:rsidR="00F10D3A">
          <w:rPr>
            <w:noProof/>
            <w:webHidden/>
          </w:rPr>
          <w:fldChar w:fldCharType="end"/>
        </w:r>
      </w:hyperlink>
    </w:p>
    <w:p w14:paraId="51912375" w14:textId="77777777" w:rsidR="00F10D3A" w:rsidRDefault="00024BC3">
      <w:pPr>
        <w:pStyle w:val="TOC2"/>
        <w:tabs>
          <w:tab w:val="left" w:pos="720"/>
          <w:tab w:val="right" w:leader="dot" w:pos="9350"/>
        </w:tabs>
        <w:rPr>
          <w:rFonts w:eastAsiaTheme="minorEastAsia"/>
          <w:smallCaps w:val="0"/>
          <w:noProof/>
          <w:sz w:val="22"/>
          <w:szCs w:val="22"/>
        </w:rPr>
      </w:pPr>
      <w:hyperlink w:anchor="_Toc412018970" w:history="1">
        <w:r w:rsidR="00F10D3A" w:rsidRPr="006C0098">
          <w:rPr>
            <w:rStyle w:val="Hyperlink"/>
            <w:rFonts w:cs="Times New Roman"/>
            <w:noProof/>
          </w:rPr>
          <w:t>G.</w:t>
        </w:r>
        <w:r w:rsidR="00F10D3A">
          <w:rPr>
            <w:rFonts w:eastAsiaTheme="minorEastAsia"/>
            <w:smallCaps w:val="0"/>
            <w:noProof/>
            <w:sz w:val="22"/>
            <w:szCs w:val="22"/>
          </w:rPr>
          <w:tab/>
        </w:r>
        <w:r w:rsidR="00F10D3A" w:rsidRPr="006C0098">
          <w:rPr>
            <w:rStyle w:val="Hyperlink"/>
            <w:rFonts w:cs="Times New Roman"/>
            <w:noProof/>
          </w:rPr>
          <w:t>Notice Regarding Eligible/Ineligible Activities</w:t>
        </w:r>
        <w:r w:rsidR="00F10D3A">
          <w:rPr>
            <w:noProof/>
            <w:webHidden/>
          </w:rPr>
          <w:tab/>
        </w:r>
        <w:r w:rsidR="00F10D3A">
          <w:rPr>
            <w:noProof/>
            <w:webHidden/>
          </w:rPr>
          <w:fldChar w:fldCharType="begin"/>
        </w:r>
        <w:r w:rsidR="00F10D3A">
          <w:rPr>
            <w:noProof/>
            <w:webHidden/>
          </w:rPr>
          <w:instrText xml:space="preserve"> PAGEREF _Toc412018970 \h </w:instrText>
        </w:r>
        <w:r w:rsidR="00F10D3A">
          <w:rPr>
            <w:noProof/>
            <w:webHidden/>
          </w:rPr>
        </w:r>
        <w:r w:rsidR="00F10D3A">
          <w:rPr>
            <w:noProof/>
            <w:webHidden/>
          </w:rPr>
          <w:fldChar w:fldCharType="separate"/>
        </w:r>
        <w:r w:rsidR="00F10D3A">
          <w:rPr>
            <w:noProof/>
            <w:webHidden/>
          </w:rPr>
          <w:t>51</w:t>
        </w:r>
        <w:r w:rsidR="00F10D3A">
          <w:rPr>
            <w:noProof/>
            <w:webHidden/>
          </w:rPr>
          <w:fldChar w:fldCharType="end"/>
        </w:r>
      </w:hyperlink>
    </w:p>
    <w:p w14:paraId="480A1239" w14:textId="77777777" w:rsidR="00F10D3A" w:rsidRDefault="00024BC3">
      <w:pPr>
        <w:pStyle w:val="TOC2"/>
        <w:tabs>
          <w:tab w:val="left" w:pos="720"/>
          <w:tab w:val="right" w:leader="dot" w:pos="9350"/>
        </w:tabs>
        <w:rPr>
          <w:rFonts w:eastAsiaTheme="minorEastAsia"/>
          <w:smallCaps w:val="0"/>
          <w:noProof/>
          <w:sz w:val="22"/>
          <w:szCs w:val="22"/>
        </w:rPr>
      </w:pPr>
      <w:hyperlink w:anchor="_Toc412018971" w:history="1">
        <w:r w:rsidR="00F10D3A" w:rsidRPr="006C0098">
          <w:rPr>
            <w:rStyle w:val="Hyperlink"/>
            <w:rFonts w:cs="Times New Roman"/>
            <w:noProof/>
          </w:rPr>
          <w:t>H.</w:t>
        </w:r>
        <w:r w:rsidR="00F10D3A">
          <w:rPr>
            <w:rFonts w:eastAsiaTheme="minorEastAsia"/>
            <w:smallCaps w:val="0"/>
            <w:noProof/>
            <w:sz w:val="22"/>
            <w:szCs w:val="22"/>
          </w:rPr>
          <w:tab/>
        </w:r>
        <w:r w:rsidR="00F10D3A" w:rsidRPr="006C0098">
          <w:rPr>
            <w:rStyle w:val="Hyperlink"/>
            <w:rFonts w:cs="Times New Roman"/>
            <w:noProof/>
          </w:rPr>
          <w:t>Notice of Right to Conduct a Review of Financial Capability</w:t>
        </w:r>
        <w:r w:rsidR="00F10D3A">
          <w:rPr>
            <w:noProof/>
            <w:webHidden/>
          </w:rPr>
          <w:tab/>
        </w:r>
        <w:r w:rsidR="00F10D3A">
          <w:rPr>
            <w:noProof/>
            <w:webHidden/>
          </w:rPr>
          <w:fldChar w:fldCharType="begin"/>
        </w:r>
        <w:r w:rsidR="00F10D3A">
          <w:rPr>
            <w:noProof/>
            <w:webHidden/>
          </w:rPr>
          <w:instrText xml:space="preserve"> PAGEREF _Toc412018971 \h </w:instrText>
        </w:r>
        <w:r w:rsidR="00F10D3A">
          <w:rPr>
            <w:noProof/>
            <w:webHidden/>
          </w:rPr>
        </w:r>
        <w:r w:rsidR="00F10D3A">
          <w:rPr>
            <w:noProof/>
            <w:webHidden/>
          </w:rPr>
          <w:fldChar w:fldCharType="separate"/>
        </w:r>
        <w:r w:rsidR="00F10D3A">
          <w:rPr>
            <w:noProof/>
            <w:webHidden/>
          </w:rPr>
          <w:t>52</w:t>
        </w:r>
        <w:r w:rsidR="00F10D3A">
          <w:rPr>
            <w:noProof/>
            <w:webHidden/>
          </w:rPr>
          <w:fldChar w:fldCharType="end"/>
        </w:r>
      </w:hyperlink>
    </w:p>
    <w:p w14:paraId="456A02ED" w14:textId="77777777" w:rsidR="00F10D3A" w:rsidRDefault="00024BC3">
      <w:pPr>
        <w:pStyle w:val="TOC2"/>
        <w:tabs>
          <w:tab w:val="left" w:pos="720"/>
          <w:tab w:val="right" w:leader="dot" w:pos="9350"/>
        </w:tabs>
        <w:rPr>
          <w:rFonts w:eastAsiaTheme="minorEastAsia"/>
          <w:smallCaps w:val="0"/>
          <w:noProof/>
          <w:sz w:val="22"/>
          <w:szCs w:val="22"/>
        </w:rPr>
      </w:pPr>
      <w:hyperlink w:anchor="_Toc412018972" w:history="1">
        <w:r w:rsidR="00F10D3A" w:rsidRPr="006C0098">
          <w:rPr>
            <w:rStyle w:val="Hyperlink"/>
            <w:rFonts w:cs="Times New Roman"/>
            <w:noProof/>
          </w:rPr>
          <w:t>I.</w:t>
        </w:r>
        <w:r w:rsidR="00F10D3A">
          <w:rPr>
            <w:rFonts w:eastAsiaTheme="minorEastAsia"/>
            <w:smallCaps w:val="0"/>
            <w:noProof/>
            <w:sz w:val="22"/>
            <w:szCs w:val="22"/>
          </w:rPr>
          <w:tab/>
        </w:r>
        <w:r w:rsidR="00F10D3A" w:rsidRPr="006C0098">
          <w:rPr>
            <w:rStyle w:val="Hyperlink"/>
            <w:rFonts w:cs="Times New Roman"/>
            <w:noProof/>
          </w:rPr>
          <w:t>Notice of Potential Disclosure Under Freedom of Information Act</w:t>
        </w:r>
        <w:r w:rsidR="00F10D3A">
          <w:rPr>
            <w:noProof/>
            <w:webHidden/>
          </w:rPr>
          <w:tab/>
        </w:r>
        <w:r w:rsidR="00F10D3A">
          <w:rPr>
            <w:noProof/>
            <w:webHidden/>
          </w:rPr>
          <w:fldChar w:fldCharType="begin"/>
        </w:r>
        <w:r w:rsidR="00F10D3A">
          <w:rPr>
            <w:noProof/>
            <w:webHidden/>
          </w:rPr>
          <w:instrText xml:space="preserve"> PAGEREF _Toc412018972 \h </w:instrText>
        </w:r>
        <w:r w:rsidR="00F10D3A">
          <w:rPr>
            <w:noProof/>
            <w:webHidden/>
          </w:rPr>
        </w:r>
        <w:r w:rsidR="00F10D3A">
          <w:rPr>
            <w:noProof/>
            <w:webHidden/>
          </w:rPr>
          <w:fldChar w:fldCharType="separate"/>
        </w:r>
        <w:r w:rsidR="00F10D3A">
          <w:rPr>
            <w:noProof/>
            <w:webHidden/>
          </w:rPr>
          <w:t>52</w:t>
        </w:r>
        <w:r w:rsidR="00F10D3A">
          <w:rPr>
            <w:noProof/>
            <w:webHidden/>
          </w:rPr>
          <w:fldChar w:fldCharType="end"/>
        </w:r>
      </w:hyperlink>
    </w:p>
    <w:p w14:paraId="0EFF1F5C" w14:textId="77777777" w:rsidR="00F10D3A" w:rsidRDefault="00024BC3">
      <w:pPr>
        <w:pStyle w:val="TOC2"/>
        <w:tabs>
          <w:tab w:val="left" w:pos="720"/>
          <w:tab w:val="right" w:leader="dot" w:pos="9350"/>
        </w:tabs>
        <w:rPr>
          <w:rFonts w:eastAsiaTheme="minorEastAsia"/>
          <w:smallCaps w:val="0"/>
          <w:noProof/>
          <w:sz w:val="22"/>
          <w:szCs w:val="22"/>
        </w:rPr>
      </w:pPr>
      <w:hyperlink w:anchor="_Toc412018973" w:history="1">
        <w:r w:rsidR="00F10D3A" w:rsidRPr="006C0098">
          <w:rPr>
            <w:rStyle w:val="Hyperlink"/>
            <w:rFonts w:cs="Times New Roman"/>
            <w:noProof/>
          </w:rPr>
          <w:t>J.</w:t>
        </w:r>
        <w:r w:rsidR="00F10D3A">
          <w:rPr>
            <w:rFonts w:eastAsiaTheme="minorEastAsia"/>
            <w:smallCaps w:val="0"/>
            <w:noProof/>
            <w:sz w:val="22"/>
            <w:szCs w:val="22"/>
          </w:rPr>
          <w:tab/>
        </w:r>
        <w:r w:rsidR="00F10D3A" w:rsidRPr="006C0098">
          <w:rPr>
            <w:rStyle w:val="Hyperlink"/>
            <w:rFonts w:cs="Times New Roman"/>
            <w:noProof/>
          </w:rPr>
          <w:t>Requirement for Full and Complete Disclosure</w:t>
        </w:r>
        <w:r w:rsidR="00F10D3A">
          <w:rPr>
            <w:noProof/>
            <w:webHidden/>
          </w:rPr>
          <w:tab/>
        </w:r>
        <w:r w:rsidR="00F10D3A">
          <w:rPr>
            <w:noProof/>
            <w:webHidden/>
          </w:rPr>
          <w:fldChar w:fldCharType="begin"/>
        </w:r>
        <w:r w:rsidR="00F10D3A">
          <w:rPr>
            <w:noProof/>
            <w:webHidden/>
          </w:rPr>
          <w:instrText xml:space="preserve"> PAGEREF _Toc412018973 \h </w:instrText>
        </w:r>
        <w:r w:rsidR="00F10D3A">
          <w:rPr>
            <w:noProof/>
            <w:webHidden/>
          </w:rPr>
        </w:r>
        <w:r w:rsidR="00F10D3A">
          <w:rPr>
            <w:noProof/>
            <w:webHidden/>
          </w:rPr>
          <w:fldChar w:fldCharType="separate"/>
        </w:r>
        <w:r w:rsidR="00F10D3A">
          <w:rPr>
            <w:noProof/>
            <w:webHidden/>
          </w:rPr>
          <w:t>52</w:t>
        </w:r>
        <w:r w:rsidR="00F10D3A">
          <w:rPr>
            <w:noProof/>
            <w:webHidden/>
          </w:rPr>
          <w:fldChar w:fldCharType="end"/>
        </w:r>
      </w:hyperlink>
    </w:p>
    <w:p w14:paraId="6C62B70E" w14:textId="77777777" w:rsidR="00F10D3A" w:rsidRDefault="00024BC3">
      <w:pPr>
        <w:pStyle w:val="TOC2"/>
        <w:tabs>
          <w:tab w:val="left" w:pos="720"/>
          <w:tab w:val="right" w:leader="dot" w:pos="9350"/>
        </w:tabs>
        <w:rPr>
          <w:rFonts w:eastAsiaTheme="minorEastAsia"/>
          <w:smallCaps w:val="0"/>
          <w:noProof/>
          <w:sz w:val="22"/>
          <w:szCs w:val="22"/>
        </w:rPr>
      </w:pPr>
      <w:hyperlink w:anchor="_Toc412018974" w:history="1">
        <w:r w:rsidR="00F10D3A" w:rsidRPr="006C0098">
          <w:rPr>
            <w:rStyle w:val="Hyperlink"/>
            <w:rFonts w:cs="Times New Roman"/>
            <w:noProof/>
          </w:rPr>
          <w:t>K.</w:t>
        </w:r>
        <w:r w:rsidR="00F10D3A">
          <w:rPr>
            <w:rFonts w:eastAsiaTheme="minorEastAsia"/>
            <w:smallCaps w:val="0"/>
            <w:noProof/>
            <w:sz w:val="22"/>
            <w:szCs w:val="22"/>
          </w:rPr>
          <w:tab/>
        </w:r>
        <w:r w:rsidR="00F10D3A" w:rsidRPr="006C0098">
          <w:rPr>
            <w:rStyle w:val="Hyperlink"/>
            <w:rFonts w:cs="Times New Roman"/>
            <w:noProof/>
          </w:rPr>
          <w:t>Retention of Submissions</w:t>
        </w:r>
        <w:r w:rsidR="00F10D3A">
          <w:rPr>
            <w:noProof/>
            <w:webHidden/>
          </w:rPr>
          <w:tab/>
        </w:r>
        <w:r w:rsidR="00F10D3A">
          <w:rPr>
            <w:noProof/>
            <w:webHidden/>
          </w:rPr>
          <w:fldChar w:fldCharType="begin"/>
        </w:r>
        <w:r w:rsidR="00F10D3A">
          <w:rPr>
            <w:noProof/>
            <w:webHidden/>
          </w:rPr>
          <w:instrText xml:space="preserve"> PAGEREF _Toc412018974 \h </w:instrText>
        </w:r>
        <w:r w:rsidR="00F10D3A">
          <w:rPr>
            <w:noProof/>
            <w:webHidden/>
          </w:rPr>
        </w:r>
        <w:r w:rsidR="00F10D3A">
          <w:rPr>
            <w:noProof/>
            <w:webHidden/>
          </w:rPr>
          <w:fldChar w:fldCharType="separate"/>
        </w:r>
        <w:r w:rsidR="00F10D3A">
          <w:rPr>
            <w:noProof/>
            <w:webHidden/>
          </w:rPr>
          <w:t>52</w:t>
        </w:r>
        <w:r w:rsidR="00F10D3A">
          <w:rPr>
            <w:noProof/>
            <w:webHidden/>
          </w:rPr>
          <w:fldChar w:fldCharType="end"/>
        </w:r>
      </w:hyperlink>
    </w:p>
    <w:p w14:paraId="22157B7D" w14:textId="77777777" w:rsidR="00F10D3A" w:rsidRDefault="00024BC3">
      <w:pPr>
        <w:pStyle w:val="TOC2"/>
        <w:tabs>
          <w:tab w:val="left" w:pos="720"/>
          <w:tab w:val="right" w:leader="dot" w:pos="9350"/>
        </w:tabs>
        <w:rPr>
          <w:rFonts w:eastAsiaTheme="minorEastAsia"/>
          <w:smallCaps w:val="0"/>
          <w:noProof/>
          <w:sz w:val="22"/>
          <w:szCs w:val="22"/>
        </w:rPr>
      </w:pPr>
      <w:hyperlink w:anchor="_Toc412018975" w:history="1">
        <w:r w:rsidR="00F10D3A" w:rsidRPr="006C0098">
          <w:rPr>
            <w:rStyle w:val="Hyperlink"/>
            <w:rFonts w:cs="Times New Roman"/>
            <w:noProof/>
          </w:rPr>
          <w:t>L.</w:t>
        </w:r>
        <w:r w:rsidR="00F10D3A">
          <w:rPr>
            <w:rFonts w:eastAsiaTheme="minorEastAsia"/>
            <w:smallCaps w:val="0"/>
            <w:noProof/>
            <w:sz w:val="22"/>
            <w:szCs w:val="22"/>
          </w:rPr>
          <w:tab/>
        </w:r>
        <w:r w:rsidR="00F10D3A" w:rsidRPr="006C0098">
          <w:rPr>
            <w:rStyle w:val="Hyperlink"/>
            <w:rFonts w:cs="Times New Roman"/>
            <w:noProof/>
          </w:rPr>
          <w:t>Title to Subject Inventions</w:t>
        </w:r>
        <w:r w:rsidR="00F10D3A">
          <w:rPr>
            <w:noProof/>
            <w:webHidden/>
          </w:rPr>
          <w:tab/>
        </w:r>
        <w:r w:rsidR="00F10D3A">
          <w:rPr>
            <w:noProof/>
            <w:webHidden/>
          </w:rPr>
          <w:fldChar w:fldCharType="begin"/>
        </w:r>
        <w:r w:rsidR="00F10D3A">
          <w:rPr>
            <w:noProof/>
            <w:webHidden/>
          </w:rPr>
          <w:instrText xml:space="preserve"> PAGEREF _Toc412018975 \h </w:instrText>
        </w:r>
        <w:r w:rsidR="00F10D3A">
          <w:rPr>
            <w:noProof/>
            <w:webHidden/>
          </w:rPr>
        </w:r>
        <w:r w:rsidR="00F10D3A">
          <w:rPr>
            <w:noProof/>
            <w:webHidden/>
          </w:rPr>
          <w:fldChar w:fldCharType="separate"/>
        </w:r>
        <w:r w:rsidR="00F10D3A">
          <w:rPr>
            <w:noProof/>
            <w:webHidden/>
          </w:rPr>
          <w:t>52</w:t>
        </w:r>
        <w:r w:rsidR="00F10D3A">
          <w:rPr>
            <w:noProof/>
            <w:webHidden/>
          </w:rPr>
          <w:fldChar w:fldCharType="end"/>
        </w:r>
      </w:hyperlink>
    </w:p>
    <w:p w14:paraId="2D2F375D" w14:textId="77777777" w:rsidR="00F10D3A" w:rsidRDefault="00024BC3">
      <w:pPr>
        <w:pStyle w:val="TOC2"/>
        <w:tabs>
          <w:tab w:val="left" w:pos="720"/>
          <w:tab w:val="right" w:leader="dot" w:pos="9350"/>
        </w:tabs>
        <w:rPr>
          <w:rFonts w:eastAsiaTheme="minorEastAsia"/>
          <w:smallCaps w:val="0"/>
          <w:noProof/>
          <w:sz w:val="22"/>
          <w:szCs w:val="22"/>
        </w:rPr>
      </w:pPr>
      <w:hyperlink w:anchor="_Toc412018976" w:history="1">
        <w:r w:rsidR="00F10D3A" w:rsidRPr="006C0098">
          <w:rPr>
            <w:rStyle w:val="Hyperlink"/>
            <w:rFonts w:cs="Times New Roman"/>
            <w:noProof/>
          </w:rPr>
          <w:t>M.</w:t>
        </w:r>
        <w:r w:rsidR="00F10D3A">
          <w:rPr>
            <w:rFonts w:eastAsiaTheme="minorEastAsia"/>
            <w:smallCaps w:val="0"/>
            <w:noProof/>
            <w:sz w:val="22"/>
            <w:szCs w:val="22"/>
          </w:rPr>
          <w:tab/>
        </w:r>
        <w:r w:rsidR="00F10D3A" w:rsidRPr="006C0098">
          <w:rPr>
            <w:rStyle w:val="Hyperlink"/>
            <w:rFonts w:cs="Times New Roman"/>
            <w:noProof/>
          </w:rPr>
          <w:t>Government Rights in Subject Inventions</w:t>
        </w:r>
        <w:r w:rsidR="00F10D3A">
          <w:rPr>
            <w:noProof/>
            <w:webHidden/>
          </w:rPr>
          <w:tab/>
        </w:r>
        <w:r w:rsidR="00F10D3A">
          <w:rPr>
            <w:noProof/>
            <w:webHidden/>
          </w:rPr>
          <w:fldChar w:fldCharType="begin"/>
        </w:r>
        <w:r w:rsidR="00F10D3A">
          <w:rPr>
            <w:noProof/>
            <w:webHidden/>
          </w:rPr>
          <w:instrText xml:space="preserve"> PAGEREF _Toc412018976 \h </w:instrText>
        </w:r>
        <w:r w:rsidR="00F10D3A">
          <w:rPr>
            <w:noProof/>
            <w:webHidden/>
          </w:rPr>
        </w:r>
        <w:r w:rsidR="00F10D3A">
          <w:rPr>
            <w:noProof/>
            <w:webHidden/>
          </w:rPr>
          <w:fldChar w:fldCharType="separate"/>
        </w:r>
        <w:r w:rsidR="00F10D3A">
          <w:rPr>
            <w:noProof/>
            <w:webHidden/>
          </w:rPr>
          <w:t>53</w:t>
        </w:r>
        <w:r w:rsidR="00F10D3A">
          <w:rPr>
            <w:noProof/>
            <w:webHidden/>
          </w:rPr>
          <w:fldChar w:fldCharType="end"/>
        </w:r>
      </w:hyperlink>
    </w:p>
    <w:p w14:paraId="076BB32B"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77" w:history="1">
        <w:r w:rsidR="00F10D3A" w:rsidRPr="006C0098">
          <w:rPr>
            <w:rStyle w:val="Hyperlink"/>
            <w:rFonts w:cs="Times New Roman"/>
            <w:noProof/>
          </w:rPr>
          <w:t>1.</w:t>
        </w:r>
        <w:r w:rsidR="00F10D3A">
          <w:rPr>
            <w:rFonts w:eastAsiaTheme="minorEastAsia"/>
            <w:i w:val="0"/>
            <w:iCs w:val="0"/>
            <w:noProof/>
            <w:sz w:val="22"/>
            <w:szCs w:val="22"/>
          </w:rPr>
          <w:tab/>
        </w:r>
        <w:r w:rsidR="00F10D3A" w:rsidRPr="006C0098">
          <w:rPr>
            <w:rStyle w:val="Hyperlink"/>
            <w:rFonts w:cs="Times New Roman"/>
            <w:noProof/>
          </w:rPr>
          <w:t>Government Use License</w:t>
        </w:r>
        <w:r w:rsidR="00F10D3A">
          <w:rPr>
            <w:noProof/>
            <w:webHidden/>
          </w:rPr>
          <w:tab/>
        </w:r>
        <w:r w:rsidR="00F10D3A">
          <w:rPr>
            <w:noProof/>
            <w:webHidden/>
          </w:rPr>
          <w:fldChar w:fldCharType="begin"/>
        </w:r>
        <w:r w:rsidR="00F10D3A">
          <w:rPr>
            <w:noProof/>
            <w:webHidden/>
          </w:rPr>
          <w:instrText xml:space="preserve"> PAGEREF _Toc412018977 \h </w:instrText>
        </w:r>
        <w:r w:rsidR="00F10D3A">
          <w:rPr>
            <w:noProof/>
            <w:webHidden/>
          </w:rPr>
        </w:r>
        <w:r w:rsidR="00F10D3A">
          <w:rPr>
            <w:noProof/>
            <w:webHidden/>
          </w:rPr>
          <w:fldChar w:fldCharType="separate"/>
        </w:r>
        <w:r w:rsidR="00F10D3A">
          <w:rPr>
            <w:noProof/>
            <w:webHidden/>
          </w:rPr>
          <w:t>53</w:t>
        </w:r>
        <w:r w:rsidR="00F10D3A">
          <w:rPr>
            <w:noProof/>
            <w:webHidden/>
          </w:rPr>
          <w:fldChar w:fldCharType="end"/>
        </w:r>
      </w:hyperlink>
    </w:p>
    <w:p w14:paraId="49C53DEE" w14:textId="77777777" w:rsidR="00F10D3A" w:rsidRDefault="00024BC3">
      <w:pPr>
        <w:pStyle w:val="TOC3"/>
        <w:tabs>
          <w:tab w:val="left" w:pos="960"/>
          <w:tab w:val="right" w:leader="dot" w:pos="9350"/>
        </w:tabs>
        <w:rPr>
          <w:rFonts w:eastAsiaTheme="minorEastAsia"/>
          <w:i w:val="0"/>
          <w:iCs w:val="0"/>
          <w:noProof/>
          <w:sz w:val="22"/>
          <w:szCs w:val="22"/>
        </w:rPr>
      </w:pPr>
      <w:hyperlink w:anchor="_Toc412018978" w:history="1">
        <w:r w:rsidR="00F10D3A" w:rsidRPr="006C0098">
          <w:rPr>
            <w:rStyle w:val="Hyperlink"/>
            <w:rFonts w:cs="Times New Roman"/>
            <w:noProof/>
          </w:rPr>
          <w:t>2.</w:t>
        </w:r>
        <w:r w:rsidR="00F10D3A">
          <w:rPr>
            <w:rFonts w:eastAsiaTheme="minorEastAsia"/>
            <w:i w:val="0"/>
            <w:iCs w:val="0"/>
            <w:noProof/>
            <w:sz w:val="22"/>
            <w:szCs w:val="22"/>
          </w:rPr>
          <w:tab/>
        </w:r>
        <w:r w:rsidR="00F10D3A" w:rsidRPr="006C0098">
          <w:rPr>
            <w:rStyle w:val="Hyperlink"/>
            <w:rFonts w:cs="Times New Roman"/>
            <w:noProof/>
          </w:rPr>
          <w:t>March-In Rights</w:t>
        </w:r>
        <w:r w:rsidR="00F10D3A">
          <w:rPr>
            <w:noProof/>
            <w:webHidden/>
          </w:rPr>
          <w:tab/>
        </w:r>
        <w:r w:rsidR="00F10D3A">
          <w:rPr>
            <w:noProof/>
            <w:webHidden/>
          </w:rPr>
          <w:fldChar w:fldCharType="begin"/>
        </w:r>
        <w:r w:rsidR="00F10D3A">
          <w:rPr>
            <w:noProof/>
            <w:webHidden/>
          </w:rPr>
          <w:instrText xml:space="preserve"> PAGEREF _Toc412018978 \h </w:instrText>
        </w:r>
        <w:r w:rsidR="00F10D3A">
          <w:rPr>
            <w:noProof/>
            <w:webHidden/>
          </w:rPr>
        </w:r>
        <w:r w:rsidR="00F10D3A">
          <w:rPr>
            <w:noProof/>
            <w:webHidden/>
          </w:rPr>
          <w:fldChar w:fldCharType="separate"/>
        </w:r>
        <w:r w:rsidR="00F10D3A">
          <w:rPr>
            <w:noProof/>
            <w:webHidden/>
          </w:rPr>
          <w:t>53</w:t>
        </w:r>
        <w:r w:rsidR="00F10D3A">
          <w:rPr>
            <w:noProof/>
            <w:webHidden/>
          </w:rPr>
          <w:fldChar w:fldCharType="end"/>
        </w:r>
      </w:hyperlink>
    </w:p>
    <w:p w14:paraId="2EE5ADFA" w14:textId="77777777" w:rsidR="00F10D3A" w:rsidRDefault="00024BC3">
      <w:pPr>
        <w:pStyle w:val="TOC2"/>
        <w:tabs>
          <w:tab w:val="left" w:pos="720"/>
          <w:tab w:val="right" w:leader="dot" w:pos="9350"/>
        </w:tabs>
        <w:rPr>
          <w:rFonts w:eastAsiaTheme="minorEastAsia"/>
          <w:smallCaps w:val="0"/>
          <w:noProof/>
          <w:sz w:val="22"/>
          <w:szCs w:val="22"/>
        </w:rPr>
      </w:pPr>
      <w:hyperlink w:anchor="_Toc412018979" w:history="1">
        <w:r w:rsidR="00F10D3A" w:rsidRPr="006C0098">
          <w:rPr>
            <w:rStyle w:val="Hyperlink"/>
            <w:rFonts w:cs="Times New Roman"/>
            <w:noProof/>
          </w:rPr>
          <w:t>N.</w:t>
        </w:r>
        <w:r w:rsidR="00F10D3A">
          <w:rPr>
            <w:rFonts w:eastAsiaTheme="minorEastAsia"/>
            <w:smallCaps w:val="0"/>
            <w:noProof/>
            <w:sz w:val="22"/>
            <w:szCs w:val="22"/>
          </w:rPr>
          <w:tab/>
        </w:r>
        <w:r w:rsidR="00F10D3A" w:rsidRPr="006C0098">
          <w:rPr>
            <w:rStyle w:val="Hyperlink"/>
            <w:rFonts w:cs="Times New Roman"/>
            <w:noProof/>
          </w:rPr>
          <w:t>Rights in Technical Data</w:t>
        </w:r>
        <w:r w:rsidR="00F10D3A">
          <w:rPr>
            <w:noProof/>
            <w:webHidden/>
          </w:rPr>
          <w:tab/>
        </w:r>
        <w:r w:rsidR="00F10D3A">
          <w:rPr>
            <w:noProof/>
            <w:webHidden/>
          </w:rPr>
          <w:fldChar w:fldCharType="begin"/>
        </w:r>
        <w:r w:rsidR="00F10D3A">
          <w:rPr>
            <w:noProof/>
            <w:webHidden/>
          </w:rPr>
          <w:instrText xml:space="preserve"> PAGEREF _Toc412018979 \h </w:instrText>
        </w:r>
        <w:r w:rsidR="00F10D3A">
          <w:rPr>
            <w:noProof/>
            <w:webHidden/>
          </w:rPr>
        </w:r>
        <w:r w:rsidR="00F10D3A">
          <w:rPr>
            <w:noProof/>
            <w:webHidden/>
          </w:rPr>
          <w:fldChar w:fldCharType="separate"/>
        </w:r>
        <w:r w:rsidR="00F10D3A">
          <w:rPr>
            <w:noProof/>
            <w:webHidden/>
          </w:rPr>
          <w:t>54</w:t>
        </w:r>
        <w:r w:rsidR="00F10D3A">
          <w:rPr>
            <w:noProof/>
            <w:webHidden/>
          </w:rPr>
          <w:fldChar w:fldCharType="end"/>
        </w:r>
      </w:hyperlink>
    </w:p>
    <w:p w14:paraId="3C50137B" w14:textId="77777777" w:rsidR="00F10D3A" w:rsidRDefault="00024BC3">
      <w:pPr>
        <w:pStyle w:val="TOC2"/>
        <w:tabs>
          <w:tab w:val="left" w:pos="720"/>
          <w:tab w:val="right" w:leader="dot" w:pos="9350"/>
        </w:tabs>
        <w:rPr>
          <w:rFonts w:eastAsiaTheme="minorEastAsia"/>
          <w:smallCaps w:val="0"/>
          <w:noProof/>
          <w:sz w:val="22"/>
          <w:szCs w:val="22"/>
        </w:rPr>
      </w:pPr>
      <w:hyperlink w:anchor="_Toc412018980" w:history="1">
        <w:r w:rsidR="00F10D3A" w:rsidRPr="006C0098">
          <w:rPr>
            <w:rStyle w:val="Hyperlink"/>
            <w:rFonts w:cs="Times New Roman"/>
            <w:noProof/>
          </w:rPr>
          <w:t>O.</w:t>
        </w:r>
        <w:r w:rsidR="00F10D3A">
          <w:rPr>
            <w:rFonts w:eastAsiaTheme="minorEastAsia"/>
            <w:smallCaps w:val="0"/>
            <w:noProof/>
            <w:sz w:val="22"/>
            <w:szCs w:val="22"/>
          </w:rPr>
          <w:tab/>
        </w:r>
        <w:r w:rsidR="00F10D3A" w:rsidRPr="006C0098">
          <w:rPr>
            <w:rStyle w:val="Hyperlink"/>
            <w:rFonts w:cs="Times New Roman"/>
            <w:noProof/>
          </w:rPr>
          <w:t>Copyright and Tradmark</w:t>
        </w:r>
        <w:r w:rsidR="00F10D3A">
          <w:rPr>
            <w:noProof/>
            <w:webHidden/>
          </w:rPr>
          <w:tab/>
        </w:r>
        <w:r w:rsidR="00F10D3A">
          <w:rPr>
            <w:noProof/>
            <w:webHidden/>
          </w:rPr>
          <w:fldChar w:fldCharType="begin"/>
        </w:r>
        <w:r w:rsidR="00F10D3A">
          <w:rPr>
            <w:noProof/>
            <w:webHidden/>
          </w:rPr>
          <w:instrText xml:space="preserve"> PAGEREF _Toc412018980 \h </w:instrText>
        </w:r>
        <w:r w:rsidR="00F10D3A">
          <w:rPr>
            <w:noProof/>
            <w:webHidden/>
          </w:rPr>
        </w:r>
        <w:r w:rsidR="00F10D3A">
          <w:rPr>
            <w:noProof/>
            <w:webHidden/>
          </w:rPr>
          <w:fldChar w:fldCharType="separate"/>
        </w:r>
        <w:r w:rsidR="00F10D3A">
          <w:rPr>
            <w:noProof/>
            <w:webHidden/>
          </w:rPr>
          <w:t>54</w:t>
        </w:r>
        <w:r w:rsidR="00F10D3A">
          <w:rPr>
            <w:noProof/>
            <w:webHidden/>
          </w:rPr>
          <w:fldChar w:fldCharType="end"/>
        </w:r>
      </w:hyperlink>
    </w:p>
    <w:p w14:paraId="67083058" w14:textId="77777777" w:rsidR="00F10D3A" w:rsidRDefault="00024BC3">
      <w:pPr>
        <w:pStyle w:val="TOC2"/>
        <w:tabs>
          <w:tab w:val="left" w:pos="720"/>
          <w:tab w:val="right" w:leader="dot" w:pos="9350"/>
        </w:tabs>
        <w:rPr>
          <w:rFonts w:eastAsiaTheme="minorEastAsia"/>
          <w:smallCaps w:val="0"/>
          <w:noProof/>
          <w:sz w:val="22"/>
          <w:szCs w:val="22"/>
        </w:rPr>
      </w:pPr>
      <w:hyperlink w:anchor="_Toc412018981" w:history="1">
        <w:r w:rsidR="00F10D3A" w:rsidRPr="006C0098">
          <w:rPr>
            <w:rStyle w:val="Hyperlink"/>
            <w:rFonts w:cs="Times New Roman"/>
            <w:noProof/>
          </w:rPr>
          <w:t>P.</w:t>
        </w:r>
        <w:r w:rsidR="00F10D3A">
          <w:rPr>
            <w:rFonts w:eastAsiaTheme="minorEastAsia"/>
            <w:smallCaps w:val="0"/>
            <w:noProof/>
            <w:sz w:val="22"/>
            <w:szCs w:val="22"/>
          </w:rPr>
          <w:tab/>
        </w:r>
        <w:r w:rsidR="00F10D3A" w:rsidRPr="006C0098">
          <w:rPr>
            <w:rStyle w:val="Hyperlink"/>
            <w:rFonts w:cs="Times New Roman"/>
            <w:noProof/>
          </w:rPr>
          <w:t>Protected Personally Identifiable Information</w:t>
        </w:r>
        <w:r w:rsidR="00F10D3A">
          <w:rPr>
            <w:noProof/>
            <w:webHidden/>
          </w:rPr>
          <w:tab/>
        </w:r>
        <w:r w:rsidR="00F10D3A">
          <w:rPr>
            <w:noProof/>
            <w:webHidden/>
          </w:rPr>
          <w:fldChar w:fldCharType="begin"/>
        </w:r>
        <w:r w:rsidR="00F10D3A">
          <w:rPr>
            <w:noProof/>
            <w:webHidden/>
          </w:rPr>
          <w:instrText xml:space="preserve"> PAGEREF _Toc412018981 \h </w:instrText>
        </w:r>
        <w:r w:rsidR="00F10D3A">
          <w:rPr>
            <w:noProof/>
            <w:webHidden/>
          </w:rPr>
        </w:r>
        <w:r w:rsidR="00F10D3A">
          <w:rPr>
            <w:noProof/>
            <w:webHidden/>
          </w:rPr>
          <w:fldChar w:fldCharType="separate"/>
        </w:r>
        <w:r w:rsidR="00F10D3A">
          <w:rPr>
            <w:noProof/>
            <w:webHidden/>
          </w:rPr>
          <w:t>55</w:t>
        </w:r>
        <w:r w:rsidR="00F10D3A">
          <w:rPr>
            <w:noProof/>
            <w:webHidden/>
          </w:rPr>
          <w:fldChar w:fldCharType="end"/>
        </w:r>
      </w:hyperlink>
    </w:p>
    <w:p w14:paraId="403397EE" w14:textId="77777777" w:rsidR="00F10D3A" w:rsidRDefault="00024BC3">
      <w:pPr>
        <w:pStyle w:val="TOC2"/>
        <w:tabs>
          <w:tab w:val="left" w:pos="720"/>
          <w:tab w:val="right" w:leader="dot" w:pos="9350"/>
        </w:tabs>
        <w:rPr>
          <w:rFonts w:eastAsiaTheme="minorEastAsia"/>
          <w:smallCaps w:val="0"/>
          <w:noProof/>
          <w:sz w:val="22"/>
          <w:szCs w:val="22"/>
        </w:rPr>
      </w:pPr>
      <w:hyperlink w:anchor="_Toc412018982" w:history="1">
        <w:r w:rsidR="00F10D3A" w:rsidRPr="006C0098">
          <w:rPr>
            <w:rStyle w:val="Hyperlink"/>
            <w:rFonts w:cs="Times New Roman"/>
            <w:noProof/>
          </w:rPr>
          <w:t>Q.</w:t>
        </w:r>
        <w:r w:rsidR="00F10D3A">
          <w:rPr>
            <w:rFonts w:eastAsiaTheme="minorEastAsia"/>
            <w:smallCaps w:val="0"/>
            <w:noProof/>
            <w:sz w:val="22"/>
            <w:szCs w:val="22"/>
          </w:rPr>
          <w:tab/>
        </w:r>
        <w:r w:rsidR="00F10D3A" w:rsidRPr="006C0098">
          <w:rPr>
            <w:rStyle w:val="Hyperlink"/>
            <w:rFonts w:cs="Times New Roman"/>
            <w:noProof/>
          </w:rPr>
          <w:t>Annual Compliance Audits</w:t>
        </w:r>
        <w:r w:rsidR="00F10D3A">
          <w:rPr>
            <w:noProof/>
            <w:webHidden/>
          </w:rPr>
          <w:tab/>
        </w:r>
        <w:r w:rsidR="00F10D3A">
          <w:rPr>
            <w:noProof/>
            <w:webHidden/>
          </w:rPr>
          <w:fldChar w:fldCharType="begin"/>
        </w:r>
        <w:r w:rsidR="00F10D3A">
          <w:rPr>
            <w:noProof/>
            <w:webHidden/>
          </w:rPr>
          <w:instrText xml:space="preserve"> PAGEREF _Toc412018982 \h </w:instrText>
        </w:r>
        <w:r w:rsidR="00F10D3A">
          <w:rPr>
            <w:noProof/>
            <w:webHidden/>
          </w:rPr>
        </w:r>
        <w:r w:rsidR="00F10D3A">
          <w:rPr>
            <w:noProof/>
            <w:webHidden/>
          </w:rPr>
          <w:fldChar w:fldCharType="separate"/>
        </w:r>
        <w:r w:rsidR="00F10D3A">
          <w:rPr>
            <w:noProof/>
            <w:webHidden/>
          </w:rPr>
          <w:t>56</w:t>
        </w:r>
        <w:r w:rsidR="00F10D3A">
          <w:rPr>
            <w:noProof/>
            <w:webHidden/>
          </w:rPr>
          <w:fldChar w:fldCharType="end"/>
        </w:r>
      </w:hyperlink>
    </w:p>
    <w:p w14:paraId="165857E3" w14:textId="77777777" w:rsidR="00F10D3A" w:rsidRDefault="00024BC3">
      <w:pPr>
        <w:pStyle w:val="TOC1"/>
        <w:tabs>
          <w:tab w:val="right" w:leader="dot" w:pos="9350"/>
        </w:tabs>
        <w:rPr>
          <w:rFonts w:eastAsiaTheme="minorEastAsia"/>
          <w:b w:val="0"/>
          <w:bCs w:val="0"/>
          <w:caps w:val="0"/>
          <w:noProof/>
          <w:sz w:val="22"/>
          <w:szCs w:val="22"/>
        </w:rPr>
      </w:pPr>
      <w:hyperlink w:anchor="_Toc412018983" w:history="1">
        <w:r w:rsidR="00F10D3A" w:rsidRPr="006C0098">
          <w:rPr>
            <w:rStyle w:val="Hyperlink"/>
            <w:rFonts w:cs="Times New Roman"/>
            <w:noProof/>
          </w:rPr>
          <w:t>Appendix A – Definitions</w:t>
        </w:r>
        <w:r w:rsidR="00F10D3A">
          <w:rPr>
            <w:noProof/>
            <w:webHidden/>
          </w:rPr>
          <w:tab/>
        </w:r>
        <w:r w:rsidR="00F10D3A">
          <w:rPr>
            <w:noProof/>
            <w:webHidden/>
          </w:rPr>
          <w:fldChar w:fldCharType="begin"/>
        </w:r>
        <w:r w:rsidR="00F10D3A">
          <w:rPr>
            <w:noProof/>
            <w:webHidden/>
          </w:rPr>
          <w:instrText xml:space="preserve"> PAGEREF _Toc412018983 \h </w:instrText>
        </w:r>
        <w:r w:rsidR="00F10D3A">
          <w:rPr>
            <w:noProof/>
            <w:webHidden/>
          </w:rPr>
        </w:r>
        <w:r w:rsidR="00F10D3A">
          <w:rPr>
            <w:noProof/>
            <w:webHidden/>
          </w:rPr>
          <w:fldChar w:fldCharType="separate"/>
        </w:r>
        <w:r w:rsidR="00F10D3A">
          <w:rPr>
            <w:noProof/>
            <w:webHidden/>
          </w:rPr>
          <w:t>58</w:t>
        </w:r>
        <w:r w:rsidR="00F10D3A">
          <w:rPr>
            <w:noProof/>
            <w:webHidden/>
          </w:rPr>
          <w:fldChar w:fldCharType="end"/>
        </w:r>
      </w:hyperlink>
    </w:p>
    <w:p w14:paraId="56304B72" w14:textId="77777777" w:rsidR="00F10D3A" w:rsidRDefault="00024BC3">
      <w:pPr>
        <w:pStyle w:val="TOC1"/>
        <w:tabs>
          <w:tab w:val="right" w:leader="dot" w:pos="9350"/>
        </w:tabs>
        <w:rPr>
          <w:rFonts w:eastAsiaTheme="minorEastAsia"/>
          <w:b w:val="0"/>
          <w:bCs w:val="0"/>
          <w:caps w:val="0"/>
          <w:noProof/>
          <w:sz w:val="22"/>
          <w:szCs w:val="22"/>
        </w:rPr>
      </w:pPr>
      <w:hyperlink w:anchor="_Toc412018984" w:history="1">
        <w:r w:rsidR="00F10D3A" w:rsidRPr="006C0098">
          <w:rPr>
            <w:rStyle w:val="Hyperlink"/>
            <w:rFonts w:cs="Times New Roman"/>
            <w:noProof/>
          </w:rPr>
          <w:t>Appendix B – Cost Share Information</w:t>
        </w:r>
        <w:r w:rsidR="00F10D3A">
          <w:rPr>
            <w:noProof/>
            <w:webHidden/>
          </w:rPr>
          <w:tab/>
        </w:r>
        <w:r w:rsidR="00F10D3A">
          <w:rPr>
            <w:noProof/>
            <w:webHidden/>
          </w:rPr>
          <w:fldChar w:fldCharType="begin"/>
        </w:r>
        <w:r w:rsidR="00F10D3A">
          <w:rPr>
            <w:noProof/>
            <w:webHidden/>
          </w:rPr>
          <w:instrText xml:space="preserve"> PAGEREF _Toc412018984 \h </w:instrText>
        </w:r>
        <w:r w:rsidR="00F10D3A">
          <w:rPr>
            <w:noProof/>
            <w:webHidden/>
          </w:rPr>
        </w:r>
        <w:r w:rsidR="00F10D3A">
          <w:rPr>
            <w:noProof/>
            <w:webHidden/>
          </w:rPr>
          <w:fldChar w:fldCharType="separate"/>
        </w:r>
        <w:r w:rsidR="00F10D3A">
          <w:rPr>
            <w:noProof/>
            <w:webHidden/>
          </w:rPr>
          <w:t>62</w:t>
        </w:r>
        <w:r w:rsidR="00F10D3A">
          <w:rPr>
            <w:noProof/>
            <w:webHidden/>
          </w:rPr>
          <w:fldChar w:fldCharType="end"/>
        </w:r>
      </w:hyperlink>
    </w:p>
    <w:p w14:paraId="15CB4628" w14:textId="77777777" w:rsidR="00F10D3A" w:rsidRDefault="00024BC3">
      <w:pPr>
        <w:pStyle w:val="TOC1"/>
        <w:tabs>
          <w:tab w:val="right" w:leader="dot" w:pos="9350"/>
        </w:tabs>
        <w:rPr>
          <w:rFonts w:eastAsiaTheme="minorEastAsia"/>
          <w:b w:val="0"/>
          <w:bCs w:val="0"/>
          <w:caps w:val="0"/>
          <w:noProof/>
          <w:sz w:val="22"/>
          <w:szCs w:val="22"/>
        </w:rPr>
      </w:pPr>
      <w:hyperlink w:anchor="_Toc412018985" w:history="1">
        <w:r w:rsidR="00F10D3A" w:rsidRPr="006C0098">
          <w:rPr>
            <w:rStyle w:val="Hyperlink"/>
            <w:rFonts w:cs="Times New Roman"/>
            <w:noProof/>
          </w:rPr>
          <w:t>Appendix C – Sample Cost Share Calculation for Blended Cost Share Percentage</w:t>
        </w:r>
        <w:r w:rsidR="00F10D3A">
          <w:rPr>
            <w:noProof/>
            <w:webHidden/>
          </w:rPr>
          <w:tab/>
        </w:r>
        <w:r w:rsidR="00F10D3A">
          <w:rPr>
            <w:noProof/>
            <w:webHidden/>
          </w:rPr>
          <w:fldChar w:fldCharType="begin"/>
        </w:r>
        <w:r w:rsidR="00F10D3A">
          <w:rPr>
            <w:noProof/>
            <w:webHidden/>
          </w:rPr>
          <w:instrText xml:space="preserve"> PAGEREF _Toc412018985 \h </w:instrText>
        </w:r>
        <w:r w:rsidR="00F10D3A">
          <w:rPr>
            <w:noProof/>
            <w:webHidden/>
          </w:rPr>
        </w:r>
        <w:r w:rsidR="00F10D3A">
          <w:rPr>
            <w:noProof/>
            <w:webHidden/>
          </w:rPr>
          <w:fldChar w:fldCharType="separate"/>
        </w:r>
        <w:r w:rsidR="00F10D3A">
          <w:rPr>
            <w:noProof/>
            <w:webHidden/>
          </w:rPr>
          <w:t>66</w:t>
        </w:r>
        <w:r w:rsidR="00F10D3A">
          <w:rPr>
            <w:noProof/>
            <w:webHidden/>
          </w:rPr>
          <w:fldChar w:fldCharType="end"/>
        </w:r>
      </w:hyperlink>
    </w:p>
    <w:p w14:paraId="36C7BEE6" w14:textId="77777777" w:rsidR="00ED72FE" w:rsidRPr="006532FC" w:rsidRDefault="00F967C1">
      <w:pPr>
        <w:rPr>
          <w:rFonts w:cs="Times New Roman"/>
        </w:rPr>
      </w:pPr>
      <w:r w:rsidRPr="006532FC">
        <w:rPr>
          <w:rFonts w:cs="Times New Roman"/>
          <w:sz w:val="20"/>
          <w:szCs w:val="20"/>
        </w:rPr>
        <w:fldChar w:fldCharType="end"/>
      </w:r>
    </w:p>
    <w:p w14:paraId="27F33B72" w14:textId="77777777" w:rsidR="00ED72FE" w:rsidRPr="006532FC" w:rsidRDefault="00ED72FE">
      <w:pPr>
        <w:rPr>
          <w:rFonts w:cs="Times New Roman"/>
        </w:rPr>
      </w:pPr>
    </w:p>
    <w:p w14:paraId="393C5F9A" w14:textId="77777777" w:rsidR="001F3C52" w:rsidRPr="006532FC" w:rsidRDefault="001F3C52">
      <w:pPr>
        <w:rPr>
          <w:rFonts w:cs="Times New Roman"/>
        </w:rPr>
        <w:sectPr w:rsidR="001F3C52" w:rsidRPr="006532FC">
          <w:headerReference w:type="default" r:id="rId16"/>
          <w:footerReference w:type="default" r:id="rId17"/>
          <w:pgSz w:w="12240" w:h="15840"/>
          <w:pgMar w:top="1440" w:right="1440" w:bottom="1440" w:left="1440" w:header="720" w:footer="720" w:gutter="0"/>
          <w:cols w:space="720"/>
          <w:docGrid w:linePitch="360"/>
        </w:sectPr>
      </w:pPr>
    </w:p>
    <w:p w14:paraId="5C2C72F5" w14:textId="77777777" w:rsidR="00ED72FE" w:rsidRPr="006532FC" w:rsidRDefault="00553DE6" w:rsidP="00553DE6">
      <w:pPr>
        <w:pStyle w:val="FOATemplateHeader1"/>
        <w:rPr>
          <w:rFonts w:cs="Times New Roman"/>
        </w:rPr>
      </w:pPr>
      <w:bookmarkStart w:id="0" w:name="_Toc412018858"/>
      <w:r w:rsidRPr="006532FC">
        <w:rPr>
          <w:rFonts w:cs="Times New Roman"/>
        </w:rPr>
        <w:lastRenderedPageBreak/>
        <w:t>Executive Summary</w:t>
      </w:r>
      <w:bookmarkEnd w:id="0"/>
    </w:p>
    <w:p w14:paraId="3042FCF1" w14:textId="77777777" w:rsidR="00ED72FE" w:rsidRPr="006532FC" w:rsidRDefault="00ED72FE" w:rsidP="00ED72FE">
      <w:pPr>
        <w:jc w:val="center"/>
        <w:rPr>
          <w:rFonts w:cs="Times New Roman"/>
        </w:rPr>
      </w:pPr>
    </w:p>
    <w:tbl>
      <w:tblPr>
        <w:tblStyle w:val="TableGrid"/>
        <w:tblW w:w="0" w:type="auto"/>
        <w:tblLook w:val="04A0" w:firstRow="1" w:lastRow="0" w:firstColumn="1" w:lastColumn="0" w:noHBand="0" w:noVBand="1"/>
      </w:tblPr>
      <w:tblGrid>
        <w:gridCol w:w="1832"/>
        <w:gridCol w:w="7744"/>
      </w:tblGrid>
      <w:tr w:rsidR="0083434B" w:rsidRPr="006532FC" w14:paraId="57D5A77F" w14:textId="77777777" w:rsidTr="00475D24">
        <w:tc>
          <w:tcPr>
            <w:tcW w:w="1832" w:type="dxa"/>
          </w:tcPr>
          <w:p w14:paraId="14EE7E86" w14:textId="77777777" w:rsidR="0083434B" w:rsidRPr="006532FC" w:rsidRDefault="0083434B" w:rsidP="0083434B">
            <w:pPr>
              <w:rPr>
                <w:rFonts w:cs="Times New Roman"/>
                <w:b/>
                <w:sz w:val="21"/>
                <w:szCs w:val="21"/>
              </w:rPr>
            </w:pPr>
            <w:r w:rsidRPr="006532FC">
              <w:rPr>
                <w:rFonts w:cs="Times New Roman"/>
                <w:b/>
                <w:sz w:val="21"/>
                <w:szCs w:val="21"/>
              </w:rPr>
              <w:t>Means of Submission</w:t>
            </w:r>
          </w:p>
        </w:tc>
        <w:tc>
          <w:tcPr>
            <w:tcW w:w="7744" w:type="dxa"/>
          </w:tcPr>
          <w:p w14:paraId="1C788D69" w14:textId="77777777" w:rsidR="0083434B" w:rsidRPr="006532FC" w:rsidRDefault="0083434B" w:rsidP="0083434B">
            <w:pPr>
              <w:rPr>
                <w:rFonts w:cs="Times New Roman"/>
                <w:sz w:val="21"/>
                <w:szCs w:val="21"/>
              </w:rPr>
            </w:pPr>
            <w:r w:rsidRPr="006532FC">
              <w:rPr>
                <w:rFonts w:cs="Times New Roman"/>
                <w:sz w:val="21"/>
                <w:szCs w:val="21"/>
              </w:rPr>
              <w:t xml:space="preserve">Concept Papers, Full Applications, and Replies to Reviewer Comments must be submitted through EERE Exchange at </w:t>
            </w:r>
            <w:hyperlink r:id="rId18" w:history="1">
              <w:r w:rsidRPr="006532FC">
                <w:rPr>
                  <w:rStyle w:val="Hyperlink"/>
                  <w:rFonts w:cs="Times New Roman"/>
                  <w:sz w:val="21"/>
                  <w:szCs w:val="21"/>
                </w:rPr>
                <w:t>https://eere-Exchange.energy.gov</w:t>
              </w:r>
            </w:hyperlink>
            <w:r w:rsidRPr="006532FC">
              <w:rPr>
                <w:rFonts w:cs="Times New Roman"/>
                <w:sz w:val="21"/>
                <w:szCs w:val="21"/>
              </w:rPr>
              <w:t xml:space="preserve">, EERE’s online application portal. EERE will not review or consider applications submitted through other means. The Users’ Guide for Applying to the Department of Energy EERE Funding Opportunity Announcements is found at </w:t>
            </w:r>
            <w:hyperlink r:id="rId19" w:history="1">
              <w:r w:rsidRPr="006532FC">
                <w:rPr>
                  <w:rStyle w:val="Hyperlink"/>
                  <w:rFonts w:cs="Times New Roman"/>
                  <w:sz w:val="21"/>
                  <w:szCs w:val="21"/>
                </w:rPr>
                <w:t>https://eere-Exchange.energy.gov/Manuals.aspx</w:t>
              </w:r>
            </w:hyperlink>
            <w:r w:rsidRPr="006532FC">
              <w:rPr>
                <w:rFonts w:cs="Times New Roman"/>
                <w:sz w:val="21"/>
                <w:szCs w:val="21"/>
              </w:rPr>
              <w:t>.</w:t>
            </w:r>
          </w:p>
        </w:tc>
      </w:tr>
      <w:tr w:rsidR="0083434B" w:rsidRPr="006532FC" w14:paraId="36AA0BAA" w14:textId="77777777" w:rsidTr="00475D24">
        <w:tc>
          <w:tcPr>
            <w:tcW w:w="1832" w:type="dxa"/>
          </w:tcPr>
          <w:p w14:paraId="3A878F60" w14:textId="77777777" w:rsidR="0083434B" w:rsidRPr="006532FC" w:rsidRDefault="0083434B" w:rsidP="0083434B">
            <w:pPr>
              <w:rPr>
                <w:rFonts w:cs="Times New Roman"/>
                <w:b/>
                <w:sz w:val="21"/>
                <w:szCs w:val="21"/>
              </w:rPr>
            </w:pPr>
            <w:r w:rsidRPr="006532FC">
              <w:rPr>
                <w:rFonts w:cs="Times New Roman"/>
                <w:b/>
                <w:sz w:val="21"/>
                <w:szCs w:val="21"/>
              </w:rPr>
              <w:t>Total Amount to be Awarded</w:t>
            </w:r>
          </w:p>
        </w:tc>
        <w:tc>
          <w:tcPr>
            <w:tcW w:w="7744" w:type="dxa"/>
          </w:tcPr>
          <w:p w14:paraId="7D94205A" w14:textId="77777777" w:rsidR="0083434B" w:rsidRPr="006532FC" w:rsidRDefault="0083434B" w:rsidP="00BD1A78">
            <w:pPr>
              <w:rPr>
                <w:rFonts w:cs="Times New Roman"/>
                <w:sz w:val="21"/>
                <w:szCs w:val="21"/>
              </w:rPr>
            </w:pPr>
            <w:r w:rsidRPr="006532FC">
              <w:rPr>
                <w:rFonts w:cs="Times New Roman"/>
                <w:sz w:val="21"/>
                <w:szCs w:val="21"/>
              </w:rPr>
              <w:t>$</w:t>
            </w:r>
            <w:r w:rsidR="00BD1A78" w:rsidRPr="006532FC">
              <w:rPr>
                <w:rFonts w:cs="Times New Roman"/>
                <w:sz w:val="21"/>
                <w:szCs w:val="21"/>
              </w:rPr>
              <w:t>13</w:t>
            </w:r>
            <w:r w:rsidR="008C0BC6" w:rsidRPr="006532FC">
              <w:rPr>
                <w:rFonts w:cs="Times New Roman"/>
                <w:sz w:val="21"/>
                <w:szCs w:val="21"/>
              </w:rPr>
              <w:t xml:space="preserve"> Million</w:t>
            </w:r>
          </w:p>
        </w:tc>
      </w:tr>
      <w:tr w:rsidR="0083434B" w:rsidRPr="006532FC" w14:paraId="5F5BD758" w14:textId="77777777" w:rsidTr="00475D24">
        <w:tc>
          <w:tcPr>
            <w:tcW w:w="1832" w:type="dxa"/>
          </w:tcPr>
          <w:p w14:paraId="348E530C" w14:textId="77777777" w:rsidR="0083434B" w:rsidRPr="006532FC" w:rsidRDefault="00F923EE" w:rsidP="0083434B">
            <w:pPr>
              <w:rPr>
                <w:rFonts w:cs="Times New Roman"/>
                <w:b/>
                <w:sz w:val="21"/>
                <w:szCs w:val="21"/>
              </w:rPr>
            </w:pPr>
            <w:r w:rsidRPr="006532FC">
              <w:rPr>
                <w:rFonts w:cs="Times New Roman"/>
                <w:b/>
                <w:sz w:val="21"/>
                <w:szCs w:val="21"/>
              </w:rPr>
              <w:t>Average Award Amount</w:t>
            </w:r>
          </w:p>
        </w:tc>
        <w:tc>
          <w:tcPr>
            <w:tcW w:w="7744" w:type="dxa"/>
          </w:tcPr>
          <w:p w14:paraId="5314C87A" w14:textId="77777777" w:rsidR="0083434B" w:rsidRPr="006532FC" w:rsidRDefault="0083434B" w:rsidP="00BD1A78">
            <w:pPr>
              <w:rPr>
                <w:rFonts w:cs="Times New Roman"/>
                <w:sz w:val="21"/>
                <w:szCs w:val="21"/>
              </w:rPr>
            </w:pPr>
            <w:r w:rsidRPr="006532FC">
              <w:rPr>
                <w:rFonts w:cs="Times New Roman"/>
                <w:sz w:val="21"/>
                <w:szCs w:val="21"/>
              </w:rPr>
              <w:t>EERE anticipates making awards that range from $</w:t>
            </w:r>
            <w:r w:rsidR="008C0BC6" w:rsidRPr="006532FC">
              <w:rPr>
                <w:rFonts w:cs="Times New Roman"/>
                <w:sz w:val="21"/>
                <w:szCs w:val="21"/>
              </w:rPr>
              <w:t>3 Million</w:t>
            </w:r>
            <w:r w:rsidRPr="006532FC">
              <w:rPr>
                <w:rFonts w:cs="Times New Roman"/>
                <w:sz w:val="21"/>
                <w:szCs w:val="21"/>
              </w:rPr>
              <w:t xml:space="preserve"> to $</w:t>
            </w:r>
            <w:r w:rsidR="008C0BC6" w:rsidRPr="006532FC">
              <w:rPr>
                <w:rFonts w:cs="Times New Roman"/>
                <w:sz w:val="21"/>
                <w:szCs w:val="21"/>
              </w:rPr>
              <w:t xml:space="preserve">10 Million </w:t>
            </w:r>
          </w:p>
        </w:tc>
      </w:tr>
      <w:tr w:rsidR="0083434B" w:rsidRPr="006532FC" w14:paraId="392A5A17" w14:textId="77777777" w:rsidTr="00475D24">
        <w:tc>
          <w:tcPr>
            <w:tcW w:w="1832" w:type="dxa"/>
          </w:tcPr>
          <w:p w14:paraId="616141CE" w14:textId="77777777" w:rsidR="0083434B" w:rsidRPr="006532FC" w:rsidRDefault="00F923EE" w:rsidP="0083434B">
            <w:pPr>
              <w:rPr>
                <w:rFonts w:cs="Times New Roman"/>
                <w:b/>
                <w:sz w:val="21"/>
                <w:szCs w:val="21"/>
              </w:rPr>
            </w:pPr>
            <w:r w:rsidRPr="006532FC">
              <w:rPr>
                <w:rFonts w:cs="Times New Roman"/>
                <w:b/>
                <w:sz w:val="21"/>
                <w:szCs w:val="21"/>
              </w:rPr>
              <w:t>Types of Funding Agreements</w:t>
            </w:r>
            <w:r w:rsidRPr="006532FC" w:rsidDel="00F923EE">
              <w:rPr>
                <w:rFonts w:cs="Times New Roman"/>
                <w:b/>
                <w:sz w:val="21"/>
                <w:szCs w:val="21"/>
              </w:rPr>
              <w:t xml:space="preserve"> </w:t>
            </w:r>
          </w:p>
        </w:tc>
        <w:tc>
          <w:tcPr>
            <w:tcW w:w="7744" w:type="dxa"/>
          </w:tcPr>
          <w:p w14:paraId="6B2658D2" w14:textId="77777777" w:rsidR="0083434B" w:rsidRPr="006532FC" w:rsidRDefault="0083434B" w:rsidP="00C74C52">
            <w:pPr>
              <w:rPr>
                <w:rFonts w:cs="Times New Roman"/>
                <w:sz w:val="21"/>
                <w:szCs w:val="21"/>
              </w:rPr>
            </w:pPr>
            <w:r w:rsidRPr="006532FC">
              <w:rPr>
                <w:rFonts w:cs="Times New Roman"/>
                <w:sz w:val="21"/>
                <w:szCs w:val="21"/>
              </w:rPr>
              <w:t xml:space="preserve">Cooperative Agreements, Technology Investment Agreements, </w:t>
            </w:r>
            <w:r w:rsidR="00C74C52" w:rsidRPr="006532FC">
              <w:rPr>
                <w:rFonts w:cs="Times New Roman"/>
                <w:sz w:val="21"/>
                <w:szCs w:val="21"/>
              </w:rPr>
              <w:t xml:space="preserve">and/or </w:t>
            </w:r>
            <w:r w:rsidRPr="006532FC">
              <w:rPr>
                <w:rFonts w:cs="Times New Roman"/>
                <w:sz w:val="21"/>
                <w:szCs w:val="21"/>
              </w:rPr>
              <w:t>Work Authorizations</w:t>
            </w:r>
          </w:p>
        </w:tc>
      </w:tr>
      <w:tr w:rsidR="0083434B" w:rsidRPr="006532FC" w14:paraId="619C316F" w14:textId="77777777" w:rsidTr="00475D24">
        <w:tc>
          <w:tcPr>
            <w:tcW w:w="1832" w:type="dxa"/>
          </w:tcPr>
          <w:p w14:paraId="28CEEA1E" w14:textId="77777777" w:rsidR="0083434B" w:rsidRPr="006532FC" w:rsidRDefault="00F923EE" w:rsidP="0083434B">
            <w:pPr>
              <w:rPr>
                <w:rFonts w:cs="Times New Roman"/>
                <w:b/>
                <w:sz w:val="21"/>
                <w:szCs w:val="21"/>
              </w:rPr>
            </w:pPr>
            <w:r w:rsidRPr="006532FC">
              <w:rPr>
                <w:rFonts w:cs="Times New Roman"/>
                <w:b/>
                <w:sz w:val="21"/>
                <w:szCs w:val="21"/>
              </w:rPr>
              <w:t>Period of Performance</w:t>
            </w:r>
          </w:p>
        </w:tc>
        <w:tc>
          <w:tcPr>
            <w:tcW w:w="7744" w:type="dxa"/>
          </w:tcPr>
          <w:p w14:paraId="24F8387F" w14:textId="77777777" w:rsidR="0083434B" w:rsidRPr="006532FC" w:rsidRDefault="00BD1A78" w:rsidP="00BD1A78">
            <w:pPr>
              <w:rPr>
                <w:rFonts w:cs="Times New Roman"/>
                <w:sz w:val="21"/>
                <w:szCs w:val="21"/>
              </w:rPr>
            </w:pPr>
            <w:r w:rsidRPr="006532FC">
              <w:rPr>
                <w:rFonts w:cs="Times New Roman"/>
                <w:sz w:val="21"/>
                <w:szCs w:val="21"/>
              </w:rPr>
              <w:t xml:space="preserve">36 </w:t>
            </w:r>
            <w:r w:rsidR="0083434B" w:rsidRPr="006532FC">
              <w:rPr>
                <w:rFonts w:cs="Times New Roman"/>
                <w:sz w:val="21"/>
                <w:szCs w:val="21"/>
              </w:rPr>
              <w:t>months</w:t>
            </w:r>
          </w:p>
        </w:tc>
      </w:tr>
      <w:tr w:rsidR="0083434B" w:rsidRPr="006532FC" w14:paraId="5497F65E" w14:textId="77777777" w:rsidTr="00475D24">
        <w:tc>
          <w:tcPr>
            <w:tcW w:w="1832" w:type="dxa"/>
          </w:tcPr>
          <w:p w14:paraId="40214C3C" w14:textId="77777777" w:rsidR="0083434B" w:rsidRPr="006532FC" w:rsidRDefault="0083434B" w:rsidP="0083434B">
            <w:pPr>
              <w:rPr>
                <w:rFonts w:cs="Times New Roman"/>
                <w:b/>
                <w:sz w:val="21"/>
                <w:szCs w:val="21"/>
              </w:rPr>
            </w:pPr>
            <w:r w:rsidRPr="006532FC">
              <w:rPr>
                <w:rFonts w:cs="Times New Roman"/>
                <w:b/>
                <w:sz w:val="21"/>
                <w:szCs w:val="21"/>
              </w:rPr>
              <w:t>Eligible Applicants</w:t>
            </w:r>
          </w:p>
        </w:tc>
        <w:tc>
          <w:tcPr>
            <w:tcW w:w="7744" w:type="dxa"/>
          </w:tcPr>
          <w:p w14:paraId="58767CA0" w14:textId="77777777" w:rsidR="0083434B" w:rsidRPr="006532FC" w:rsidRDefault="0083434B" w:rsidP="002A0448">
            <w:pPr>
              <w:rPr>
                <w:rFonts w:cs="Times New Roman"/>
                <w:sz w:val="21"/>
                <w:szCs w:val="21"/>
              </w:rPr>
            </w:pPr>
            <w:r w:rsidRPr="006532FC">
              <w:rPr>
                <w:rFonts w:cs="Times New Roman"/>
                <w:sz w:val="21"/>
                <w:szCs w:val="21"/>
              </w:rPr>
              <w:t xml:space="preserve">Individuals, Domestic Entities, Foreign Entities, Incorporated Consortia, Unincorporated Consortia, subject to the definitions in </w:t>
            </w:r>
            <w:r w:rsidR="00E70500" w:rsidRPr="006532FC">
              <w:rPr>
                <w:rFonts w:cs="Times New Roman"/>
                <w:sz w:val="21"/>
                <w:szCs w:val="21"/>
              </w:rPr>
              <w:t>Section III.A.</w:t>
            </w:r>
          </w:p>
        </w:tc>
      </w:tr>
      <w:tr w:rsidR="0083434B" w:rsidRPr="006532FC" w14:paraId="2AD4400E" w14:textId="77777777" w:rsidTr="00475D24">
        <w:tc>
          <w:tcPr>
            <w:tcW w:w="1832" w:type="dxa"/>
          </w:tcPr>
          <w:p w14:paraId="64D351BB" w14:textId="77777777" w:rsidR="0083434B" w:rsidRPr="006532FC" w:rsidRDefault="0083434B" w:rsidP="0083434B">
            <w:pPr>
              <w:rPr>
                <w:rFonts w:cs="Times New Roman"/>
                <w:b/>
                <w:sz w:val="21"/>
                <w:szCs w:val="21"/>
              </w:rPr>
            </w:pPr>
            <w:r w:rsidRPr="006532FC">
              <w:rPr>
                <w:rFonts w:cs="Times New Roman"/>
                <w:b/>
                <w:sz w:val="21"/>
                <w:szCs w:val="21"/>
              </w:rPr>
              <w:t>Cost Share Requirement</w:t>
            </w:r>
          </w:p>
        </w:tc>
        <w:tc>
          <w:tcPr>
            <w:tcW w:w="7744" w:type="dxa"/>
          </w:tcPr>
          <w:p w14:paraId="19F36E1E" w14:textId="77777777" w:rsidR="0083434B" w:rsidRPr="006532FC" w:rsidRDefault="002A0448" w:rsidP="0083434B">
            <w:pPr>
              <w:rPr>
                <w:rFonts w:cs="Times New Roman"/>
                <w:sz w:val="21"/>
                <w:szCs w:val="21"/>
              </w:rPr>
            </w:pPr>
            <w:r w:rsidRPr="006532FC">
              <w:rPr>
                <w:rFonts w:cs="Times New Roman"/>
                <w:sz w:val="21"/>
                <w:szCs w:val="21"/>
              </w:rPr>
              <w:t>No cost share required</w:t>
            </w:r>
            <w:r w:rsidR="00C74C52" w:rsidRPr="006532FC">
              <w:rPr>
                <w:rFonts w:cs="Times New Roman"/>
                <w:sz w:val="21"/>
                <w:szCs w:val="21"/>
              </w:rPr>
              <w:t>; cost sharing is encouraged.</w:t>
            </w:r>
          </w:p>
        </w:tc>
      </w:tr>
      <w:tr w:rsidR="0083434B" w:rsidRPr="006532FC" w14:paraId="4530058D" w14:textId="77777777" w:rsidTr="00475D24">
        <w:tc>
          <w:tcPr>
            <w:tcW w:w="1832" w:type="dxa"/>
          </w:tcPr>
          <w:p w14:paraId="2BAA13AE" w14:textId="77777777" w:rsidR="0083434B" w:rsidRPr="006532FC" w:rsidRDefault="0083434B" w:rsidP="0083434B">
            <w:pPr>
              <w:rPr>
                <w:rFonts w:cs="Times New Roman"/>
                <w:b/>
                <w:sz w:val="21"/>
                <w:szCs w:val="21"/>
              </w:rPr>
            </w:pPr>
            <w:r w:rsidRPr="006532FC">
              <w:rPr>
                <w:rFonts w:cs="Times New Roman"/>
                <w:b/>
                <w:sz w:val="21"/>
                <w:szCs w:val="21"/>
              </w:rPr>
              <w:t>Submission of Multiple Applications</w:t>
            </w:r>
          </w:p>
        </w:tc>
        <w:tc>
          <w:tcPr>
            <w:tcW w:w="7744" w:type="dxa"/>
          </w:tcPr>
          <w:p w14:paraId="36C1D5B3" w14:textId="77777777" w:rsidR="00444E28" w:rsidRPr="006532FC" w:rsidRDefault="00E3063C" w:rsidP="002279C4">
            <w:pPr>
              <w:autoSpaceDE w:val="0"/>
              <w:autoSpaceDN w:val="0"/>
              <w:adjustRightInd w:val="0"/>
              <w:rPr>
                <w:rFonts w:cs="Times New Roman"/>
                <w:sz w:val="21"/>
                <w:szCs w:val="21"/>
              </w:rPr>
            </w:pPr>
            <w:r w:rsidRPr="006532FC">
              <w:rPr>
                <w:rFonts w:cs="Times New Roman"/>
                <w:sz w:val="21"/>
                <w:szCs w:val="21"/>
              </w:rPr>
              <w:t xml:space="preserve">Applicants may submit one (1) Concept Paper for each topic area.   If applicants submit Concept Papers for both topic areas, EERE reviewers will encourage a maximum of one Concept for submission as a Full Application.  While applicants may still submit a Full Application for each topic area, applicants are NOT eligible to eligible to </w:t>
            </w:r>
            <w:r w:rsidR="004E2DD2" w:rsidRPr="006532FC">
              <w:rPr>
                <w:rFonts w:cs="Times New Roman"/>
                <w:sz w:val="21"/>
                <w:szCs w:val="21"/>
              </w:rPr>
              <w:t>receive</w:t>
            </w:r>
            <w:r w:rsidRPr="006532FC">
              <w:rPr>
                <w:rFonts w:cs="Times New Roman"/>
                <w:sz w:val="21"/>
                <w:szCs w:val="21"/>
              </w:rPr>
              <w:t xml:space="preserve"> awards under both topic areas.  Therefore, applicants are encouraged to submit a Full Application </w:t>
            </w:r>
            <w:r w:rsidR="003A2098" w:rsidRPr="006532FC">
              <w:rPr>
                <w:rFonts w:cs="Times New Roman"/>
                <w:sz w:val="21"/>
                <w:szCs w:val="21"/>
              </w:rPr>
              <w:t>for one concept only.</w:t>
            </w:r>
          </w:p>
        </w:tc>
      </w:tr>
      <w:tr w:rsidR="0083434B" w:rsidRPr="006532FC" w14:paraId="22D62A6E" w14:textId="77777777" w:rsidTr="00475D24">
        <w:tc>
          <w:tcPr>
            <w:tcW w:w="1832" w:type="dxa"/>
          </w:tcPr>
          <w:p w14:paraId="5E51BDAD" w14:textId="77777777" w:rsidR="0083434B" w:rsidRPr="006532FC" w:rsidRDefault="0083434B" w:rsidP="0083434B">
            <w:pPr>
              <w:rPr>
                <w:rFonts w:cs="Times New Roman"/>
                <w:b/>
                <w:sz w:val="21"/>
                <w:szCs w:val="21"/>
              </w:rPr>
            </w:pPr>
            <w:r w:rsidRPr="006532FC">
              <w:rPr>
                <w:rFonts w:cs="Times New Roman"/>
                <w:b/>
                <w:sz w:val="21"/>
                <w:szCs w:val="21"/>
              </w:rPr>
              <w:t>Application Forms</w:t>
            </w:r>
          </w:p>
        </w:tc>
        <w:tc>
          <w:tcPr>
            <w:tcW w:w="7744" w:type="dxa"/>
          </w:tcPr>
          <w:p w14:paraId="00E66C52" w14:textId="77777777" w:rsidR="0083434B" w:rsidRPr="006532FC" w:rsidRDefault="0083434B" w:rsidP="0083434B">
            <w:pPr>
              <w:rPr>
                <w:rFonts w:cs="Times New Roman"/>
                <w:sz w:val="21"/>
                <w:szCs w:val="21"/>
              </w:rPr>
            </w:pPr>
            <w:r w:rsidRPr="006532FC">
              <w:rPr>
                <w:rFonts w:cs="Times New Roman"/>
                <w:sz w:val="21"/>
                <w:szCs w:val="21"/>
              </w:rPr>
              <w:t xml:space="preserve">Required forms and templates for Full Applications are available on EERE Exchange at </w:t>
            </w:r>
            <w:hyperlink r:id="rId20" w:history="1">
              <w:r w:rsidRPr="006532FC">
                <w:rPr>
                  <w:rStyle w:val="Hyperlink"/>
                  <w:rFonts w:cs="Times New Roman"/>
                  <w:sz w:val="21"/>
                  <w:szCs w:val="21"/>
                </w:rPr>
                <w:t>https://eere-Exchange.energy.gov</w:t>
              </w:r>
            </w:hyperlink>
            <w:r w:rsidRPr="006532FC">
              <w:rPr>
                <w:rFonts w:cs="Times New Roman"/>
                <w:sz w:val="21"/>
                <w:szCs w:val="21"/>
              </w:rPr>
              <w:t>.</w:t>
            </w:r>
          </w:p>
        </w:tc>
      </w:tr>
      <w:tr w:rsidR="00475D24" w:rsidRPr="006532FC" w14:paraId="38D8ADEE" w14:textId="77777777" w:rsidTr="00A4024B">
        <w:trPr>
          <w:trHeight w:val="1106"/>
        </w:trPr>
        <w:tc>
          <w:tcPr>
            <w:tcW w:w="1832" w:type="dxa"/>
          </w:tcPr>
          <w:p w14:paraId="0D2690FC" w14:textId="77777777" w:rsidR="00475D24" w:rsidRPr="006532FC" w:rsidRDefault="005E391F" w:rsidP="0083434B">
            <w:pPr>
              <w:rPr>
                <w:rFonts w:cs="Times New Roman"/>
                <w:b/>
                <w:sz w:val="21"/>
                <w:szCs w:val="21"/>
              </w:rPr>
            </w:pPr>
            <w:r w:rsidRPr="006532FC">
              <w:rPr>
                <w:rFonts w:cs="Times New Roman"/>
                <w:b/>
                <w:sz w:val="21"/>
                <w:szCs w:val="21"/>
              </w:rPr>
              <w:t xml:space="preserve">FOA </w:t>
            </w:r>
            <w:r w:rsidR="00475D24" w:rsidRPr="006532FC">
              <w:rPr>
                <w:rFonts w:cs="Times New Roman"/>
                <w:b/>
                <w:sz w:val="21"/>
                <w:szCs w:val="21"/>
              </w:rPr>
              <w:t>Summary</w:t>
            </w:r>
          </w:p>
        </w:tc>
        <w:tc>
          <w:tcPr>
            <w:tcW w:w="7744" w:type="dxa"/>
          </w:tcPr>
          <w:p w14:paraId="1B94DC6B" w14:textId="77777777" w:rsidR="00475D24" w:rsidRPr="006532FC" w:rsidRDefault="005F70F5" w:rsidP="005F70F5">
            <w:pPr>
              <w:autoSpaceDE w:val="0"/>
              <w:autoSpaceDN w:val="0"/>
              <w:adjustRightInd w:val="0"/>
              <w:rPr>
                <w:rFonts w:cs="Times New Roman"/>
                <w:sz w:val="21"/>
                <w:szCs w:val="21"/>
              </w:rPr>
            </w:pPr>
            <w:r w:rsidRPr="006532FC">
              <w:rPr>
                <w:rFonts w:cs="Times New Roman"/>
                <w:sz w:val="21"/>
                <w:szCs w:val="21"/>
              </w:rPr>
              <w:t>This funding opportunity will establish a prominent national recognition and technical assistance program for local governments that will signal to installers and the public that a community is receptive to solar businesses and has progressive solar policies in place.  This, in turn, will reduce market barriers and lower soft costs, thus contributing to SunShot goals.</w:t>
            </w:r>
          </w:p>
        </w:tc>
      </w:tr>
    </w:tbl>
    <w:p w14:paraId="6B95565E" w14:textId="77777777" w:rsidR="00ED72FE" w:rsidRPr="006532FC" w:rsidRDefault="00ED72FE" w:rsidP="0083434B">
      <w:pPr>
        <w:rPr>
          <w:rFonts w:cs="Times New Roman"/>
        </w:rPr>
      </w:pPr>
    </w:p>
    <w:p w14:paraId="5B1F40A5" w14:textId="77777777" w:rsidR="00ED72FE" w:rsidRPr="006532FC" w:rsidRDefault="00ED72FE" w:rsidP="00ED72FE">
      <w:pPr>
        <w:rPr>
          <w:rFonts w:cs="Times New Roman"/>
        </w:rPr>
        <w:sectPr w:rsidR="00ED72FE" w:rsidRPr="006532FC" w:rsidSect="000C5157">
          <w:headerReference w:type="default" r:id="rId21"/>
          <w:footerReference w:type="default" r:id="rId22"/>
          <w:pgSz w:w="12240" w:h="15840"/>
          <w:pgMar w:top="1440" w:right="1440" w:bottom="1440" w:left="1440" w:header="720" w:footer="720" w:gutter="0"/>
          <w:pgNumType w:start="1"/>
          <w:cols w:space="720"/>
          <w:docGrid w:linePitch="360"/>
        </w:sectPr>
      </w:pPr>
    </w:p>
    <w:p w14:paraId="58FFD461" w14:textId="77777777" w:rsidR="001F3C52" w:rsidRPr="006532FC" w:rsidRDefault="001F3C52" w:rsidP="00E168B9">
      <w:pPr>
        <w:pStyle w:val="FOATemplateStyle1"/>
        <w:rPr>
          <w:rFonts w:cs="Times New Roman"/>
        </w:rPr>
      </w:pPr>
      <w:bookmarkStart w:id="1" w:name="_Toc412018859"/>
      <w:r w:rsidRPr="006532FC">
        <w:rPr>
          <w:rFonts w:cs="Times New Roman"/>
        </w:rPr>
        <w:lastRenderedPageBreak/>
        <w:t>Funding Opportunity Description</w:t>
      </w:r>
      <w:bookmarkEnd w:id="1"/>
    </w:p>
    <w:p w14:paraId="6983704B" w14:textId="77777777" w:rsidR="001F3C52" w:rsidRPr="006532FC" w:rsidRDefault="001F3C52" w:rsidP="00E168B9">
      <w:pPr>
        <w:pStyle w:val="FOATemplateStyle2"/>
        <w:rPr>
          <w:rFonts w:cs="Times New Roman"/>
        </w:rPr>
      </w:pPr>
      <w:bookmarkStart w:id="2" w:name="_Toc412018860"/>
      <w:r w:rsidRPr="006532FC">
        <w:rPr>
          <w:rFonts w:cs="Times New Roman"/>
        </w:rPr>
        <w:t>Description/Background</w:t>
      </w:r>
      <w:bookmarkEnd w:id="2"/>
    </w:p>
    <w:p w14:paraId="7277CC07" w14:textId="77777777" w:rsidR="00E72B95" w:rsidRPr="006532FC" w:rsidRDefault="00802FCE" w:rsidP="00E72B95">
      <w:pPr>
        <w:rPr>
          <w:rFonts w:cs="Times New Roman"/>
          <w:b/>
        </w:rPr>
      </w:pPr>
      <w:r w:rsidRPr="006532FC">
        <w:rPr>
          <w:rFonts w:cs="Times New Roman"/>
          <w:b/>
        </w:rPr>
        <w:t xml:space="preserve">Overview of the SunShot Initiative </w:t>
      </w:r>
    </w:p>
    <w:p w14:paraId="78DB2020" w14:textId="77777777" w:rsidR="005F70F5" w:rsidRPr="006532FC" w:rsidRDefault="005F70F5" w:rsidP="00E72B95">
      <w:pPr>
        <w:rPr>
          <w:rFonts w:cs="Times New Roman"/>
        </w:rPr>
      </w:pPr>
      <w:r w:rsidRPr="006532FC">
        <w:rPr>
          <w:rFonts w:cs="Times New Roman"/>
        </w:rPr>
        <w:t xml:space="preserve">The U.S. Department of Energy’s SunShot Initiative, launched in 2011, is a collaborative national effort that seeks to make unsubsidized solar energy cost-competitive with other forms of electricity by the end of the decade. The SunShot Initiative supports research, manufacturing, and market solutions to help make the abundant solar energy resources in the United States more affordable and accessible for all Americans.  These efforts and partnerships of a diverse array of stakeholders are already achieving success.  For example, since </w:t>
      </w:r>
      <w:proofErr w:type="spellStart"/>
      <w:r w:rsidRPr="006532FC">
        <w:rPr>
          <w:rFonts w:cs="Times New Roman"/>
        </w:rPr>
        <w:t>SunShot’s</w:t>
      </w:r>
      <w:proofErr w:type="spellEnd"/>
      <w:r w:rsidRPr="006532FC">
        <w:rPr>
          <w:rFonts w:cs="Times New Roman"/>
        </w:rPr>
        <w:t xml:space="preserve"> inception, the national average price of a utility-scale solar photovoltaic (PV) project has dropped from about $0.21 to $0.11 per kilowatt-hour (kWh), driven in large part by reductions in the cost of the module (panel) and hardware.</w:t>
      </w:r>
      <w:r w:rsidR="00736FCF">
        <w:rPr>
          <w:rStyle w:val="FootnoteReference"/>
          <w:rFonts w:cs="Times New Roman"/>
        </w:rPr>
        <w:footnoteReference w:id="2"/>
      </w:r>
      <w:r w:rsidRPr="006532FC">
        <w:rPr>
          <w:rFonts w:cs="Times New Roman"/>
        </w:rPr>
        <w:t xml:space="preserve">  This cost reduction constitutes a significant step towards achieving the SunShot goal of a national average of $0.06 per kilowatt-hour by 2020, the point where solar is cost-competitive with other resources.  However, it is important to note that all electricity prices are local, and range from about $0.07 to $0.34 per kWh across different regions of the country.  Also, the costs for new and existing electricity sources are local (including those for solar), all of which will determine the point where solar becomes locally cost-competitive.    </w:t>
      </w:r>
    </w:p>
    <w:p w14:paraId="096C67EF" w14:textId="77777777" w:rsidR="00802FCE" w:rsidRPr="006532FC" w:rsidRDefault="00802FCE" w:rsidP="00E72B95">
      <w:pPr>
        <w:rPr>
          <w:rFonts w:cs="Times New Roman"/>
        </w:rPr>
      </w:pPr>
    </w:p>
    <w:p w14:paraId="1EDBFC7D" w14:textId="77777777" w:rsidR="00802FCE" w:rsidRPr="006532FC" w:rsidRDefault="00802FCE" w:rsidP="00E72B95">
      <w:pPr>
        <w:rPr>
          <w:rFonts w:cs="Times New Roman"/>
        </w:rPr>
      </w:pPr>
      <w:r w:rsidRPr="006532FC">
        <w:rPr>
          <w:rFonts w:cs="Times New Roman"/>
        </w:rPr>
        <w:t>Driving down costs are key to achieving SunShot deployment goals of enabling solar e</w:t>
      </w:r>
      <w:r w:rsidR="004E78E2">
        <w:rPr>
          <w:rFonts w:cs="Times New Roman"/>
        </w:rPr>
        <w:t>nergy to grow from less than 2</w:t>
      </w:r>
      <w:r w:rsidRPr="006532FC">
        <w:rPr>
          <w:rFonts w:cs="Times New Roman"/>
        </w:rPr>
        <w:t>% of the current U.S. electricity supply to roughly 14% by 2030 and 27% by 2050</w:t>
      </w:r>
      <w:r w:rsidR="0085690C" w:rsidRPr="006532FC">
        <w:rPr>
          <w:rFonts w:cs="Times New Roman"/>
        </w:rPr>
        <w:t>.</w:t>
      </w:r>
      <w:r w:rsidRPr="006532FC">
        <w:rPr>
          <w:rFonts w:cs="Times New Roman"/>
          <w:vertAlign w:val="superscript"/>
        </w:rPr>
        <w:footnoteReference w:id="3"/>
      </w:r>
      <w:r w:rsidRPr="006532FC">
        <w:rPr>
          <w:rFonts w:cs="Times New Roman"/>
        </w:rPr>
        <w:t xml:space="preserve"> </w:t>
      </w:r>
      <w:r w:rsidR="0085690C" w:rsidRPr="006532FC">
        <w:rPr>
          <w:rFonts w:cs="Times New Roman"/>
        </w:rPr>
        <w:t>I</w:t>
      </w:r>
      <w:r w:rsidRPr="006532FC">
        <w:rPr>
          <w:rFonts w:cs="Times New Roman"/>
        </w:rPr>
        <w:t>ncreasingly important are reductions in the solar “soft” costs, such as access to capital, supply-chain costs, and connecting to the grid, which now account for up to 64% of the cost of a residential solar installation.</w:t>
      </w:r>
      <w:r w:rsidRPr="006532FC">
        <w:rPr>
          <w:rFonts w:cs="Times New Roman"/>
          <w:vertAlign w:val="superscript"/>
        </w:rPr>
        <w:footnoteReference w:id="4"/>
      </w:r>
      <w:r w:rsidRPr="006532FC">
        <w:rPr>
          <w:rFonts w:cs="Times New Roman"/>
        </w:rPr>
        <w:t xml:space="preserve">  </w:t>
      </w:r>
    </w:p>
    <w:p w14:paraId="787217E1" w14:textId="77777777" w:rsidR="005F70F5" w:rsidRPr="006532FC" w:rsidRDefault="005F70F5" w:rsidP="00E72B95">
      <w:pPr>
        <w:rPr>
          <w:rFonts w:cs="Times New Roman"/>
        </w:rPr>
      </w:pPr>
    </w:p>
    <w:p w14:paraId="4C0B1616" w14:textId="77777777" w:rsidR="00802FCE" w:rsidRPr="006532FC" w:rsidRDefault="00802FCE" w:rsidP="00E72B95">
      <w:pPr>
        <w:rPr>
          <w:rFonts w:cs="Times New Roman"/>
          <w:b/>
        </w:rPr>
      </w:pPr>
      <w:r w:rsidRPr="006532FC">
        <w:rPr>
          <w:rFonts w:cs="Times New Roman"/>
          <w:b/>
        </w:rPr>
        <w:t xml:space="preserve">SunShot Goals of this Funding Opportunity </w:t>
      </w:r>
    </w:p>
    <w:p w14:paraId="605B33DD" w14:textId="77777777" w:rsidR="005F70F5" w:rsidRPr="006532FC" w:rsidRDefault="005F70F5" w:rsidP="00E72B95">
      <w:pPr>
        <w:autoSpaceDE w:val="0"/>
        <w:autoSpaceDN w:val="0"/>
        <w:adjustRightInd w:val="0"/>
        <w:rPr>
          <w:rFonts w:cs="Times New Roman"/>
        </w:rPr>
      </w:pPr>
      <w:r w:rsidRPr="006532FC">
        <w:rPr>
          <w:rFonts w:cs="Times New Roman"/>
        </w:rPr>
        <w:t xml:space="preserve">This funding opportunity announcement (FOA) will establish a prominent national recognition and technical assistance program for local governments that will signal to installers and the public that a community is receptive to solar businesses and has </w:t>
      </w:r>
      <w:r w:rsidR="0085690C" w:rsidRPr="006532FC">
        <w:rPr>
          <w:rFonts w:cs="Times New Roman"/>
        </w:rPr>
        <w:t xml:space="preserve">established a supportive </w:t>
      </w:r>
      <w:r w:rsidRPr="006532FC">
        <w:rPr>
          <w:rFonts w:cs="Times New Roman"/>
        </w:rPr>
        <w:t xml:space="preserve">solar </w:t>
      </w:r>
      <w:r w:rsidR="0085690C" w:rsidRPr="006532FC">
        <w:rPr>
          <w:rFonts w:cs="Times New Roman"/>
        </w:rPr>
        <w:t>market environment</w:t>
      </w:r>
      <w:r w:rsidRPr="006532FC">
        <w:rPr>
          <w:rFonts w:cs="Times New Roman"/>
        </w:rPr>
        <w:t>.  This, in turn, will reduce market barriers and lower soft costs, thus contributing to SunShot goals.</w:t>
      </w:r>
      <w:r w:rsidR="001E5785" w:rsidRPr="006532FC">
        <w:rPr>
          <w:rFonts w:cs="Times New Roman"/>
        </w:rPr>
        <w:t xml:space="preserve"> The program will also assist communities</w:t>
      </w:r>
      <w:r w:rsidR="001A4667">
        <w:rPr>
          <w:rFonts w:cs="Times New Roman"/>
        </w:rPr>
        <w:t xml:space="preserve"> who are just beginning to</w:t>
      </w:r>
      <w:r w:rsidR="001E5785" w:rsidRPr="006532FC">
        <w:rPr>
          <w:rFonts w:cs="Times New Roman"/>
        </w:rPr>
        <w:t xml:space="preserve"> improv</w:t>
      </w:r>
      <w:r w:rsidR="001A4667">
        <w:rPr>
          <w:rFonts w:cs="Times New Roman"/>
        </w:rPr>
        <w:t>e</w:t>
      </w:r>
      <w:r w:rsidR="001E5785" w:rsidRPr="006532FC">
        <w:rPr>
          <w:rFonts w:cs="Times New Roman"/>
        </w:rPr>
        <w:t xml:space="preserve"> their solar markets. </w:t>
      </w:r>
    </w:p>
    <w:p w14:paraId="25E19860" w14:textId="77777777" w:rsidR="00187BC1" w:rsidRPr="006532FC" w:rsidRDefault="00187BC1" w:rsidP="00E72B95">
      <w:pPr>
        <w:autoSpaceDE w:val="0"/>
        <w:autoSpaceDN w:val="0"/>
        <w:adjustRightInd w:val="0"/>
        <w:rPr>
          <w:rFonts w:cs="Times New Roman"/>
        </w:rPr>
      </w:pPr>
    </w:p>
    <w:p w14:paraId="5A9F74B6" w14:textId="77777777" w:rsidR="00187BC1" w:rsidRPr="006532FC" w:rsidRDefault="00187BC1" w:rsidP="00E72B95">
      <w:pPr>
        <w:autoSpaceDE w:val="0"/>
        <w:autoSpaceDN w:val="0"/>
        <w:adjustRightInd w:val="0"/>
        <w:rPr>
          <w:rFonts w:cs="Times New Roman"/>
        </w:rPr>
      </w:pPr>
      <w:r w:rsidRPr="006532FC">
        <w:rPr>
          <w:rFonts w:cs="Times New Roman"/>
        </w:rPr>
        <w:t>The SPARC designation, coupled with a robust and agile technical assistance component, will spur communities across the country to</w:t>
      </w:r>
      <w:r w:rsidR="0085690C" w:rsidRPr="006532FC">
        <w:rPr>
          <w:rFonts w:cs="Times New Roman"/>
        </w:rPr>
        <w:t xml:space="preserve"> seek and</w:t>
      </w:r>
      <w:r w:rsidRPr="006532FC">
        <w:rPr>
          <w:rFonts w:cs="Times New Roman"/>
        </w:rPr>
        <w:t xml:space="preserve"> earn recognition for achievements that </w:t>
      </w:r>
      <w:r w:rsidRPr="006532FC">
        <w:rPr>
          <w:rFonts w:cs="Times New Roman"/>
        </w:rPr>
        <w:lastRenderedPageBreak/>
        <w:t xml:space="preserve">distinguish them from their peers as they become more solar-friendly, and in doing so, ignite local solar markets while establishing consistency in solar practices across the country.  </w:t>
      </w:r>
    </w:p>
    <w:p w14:paraId="324D6227" w14:textId="77777777" w:rsidR="00187BC1" w:rsidRPr="006532FC" w:rsidRDefault="00187BC1" w:rsidP="00E72B95">
      <w:pPr>
        <w:autoSpaceDE w:val="0"/>
        <w:autoSpaceDN w:val="0"/>
        <w:adjustRightInd w:val="0"/>
        <w:rPr>
          <w:rFonts w:cs="Times New Roman"/>
        </w:rPr>
      </w:pPr>
    </w:p>
    <w:p w14:paraId="5DBB4B8E" w14:textId="77777777" w:rsidR="00187BC1" w:rsidRPr="006532FC" w:rsidRDefault="008C0BC6" w:rsidP="00E72B95">
      <w:pPr>
        <w:autoSpaceDE w:val="0"/>
        <w:autoSpaceDN w:val="0"/>
        <w:adjustRightInd w:val="0"/>
        <w:rPr>
          <w:rFonts w:cs="Times New Roman"/>
        </w:rPr>
      </w:pPr>
      <w:r w:rsidRPr="006532FC">
        <w:rPr>
          <w:rFonts w:cs="Times New Roman"/>
        </w:rPr>
        <w:t>This FOA has the goal of creating a designation program that possesses the following characteristics:</w:t>
      </w:r>
    </w:p>
    <w:p w14:paraId="754E7B2C" w14:textId="77777777" w:rsidR="00187BC1" w:rsidRPr="006532FC" w:rsidRDefault="00187BC1" w:rsidP="00E72B95">
      <w:pPr>
        <w:autoSpaceDE w:val="0"/>
        <w:autoSpaceDN w:val="0"/>
        <w:adjustRightInd w:val="0"/>
        <w:rPr>
          <w:rFonts w:cs="Times New Roman"/>
        </w:rPr>
      </w:pPr>
    </w:p>
    <w:p w14:paraId="5ED83919" w14:textId="77777777" w:rsidR="00187BC1" w:rsidRPr="006532FC" w:rsidRDefault="00187BC1" w:rsidP="00E72B95">
      <w:pPr>
        <w:pStyle w:val="ListParagraph"/>
        <w:numPr>
          <w:ilvl w:val="0"/>
          <w:numId w:val="57"/>
        </w:numPr>
        <w:autoSpaceDE w:val="0"/>
        <w:autoSpaceDN w:val="0"/>
        <w:adjustRightInd w:val="0"/>
        <w:rPr>
          <w:rFonts w:cs="Times New Roman"/>
        </w:rPr>
      </w:pPr>
      <w:r w:rsidRPr="006532FC">
        <w:rPr>
          <w:rFonts w:cs="Times New Roman"/>
          <w:i/>
        </w:rPr>
        <w:t>Compelling</w:t>
      </w:r>
      <w:r w:rsidRPr="006532FC">
        <w:rPr>
          <w:rFonts w:cs="Times New Roman"/>
        </w:rPr>
        <w:t>:  A federal stamp of approval</w:t>
      </w:r>
      <w:r w:rsidR="00F851DA">
        <w:rPr>
          <w:rFonts w:cs="Times New Roman"/>
        </w:rPr>
        <w:t>;</w:t>
      </w:r>
      <w:r w:rsidRPr="006532FC">
        <w:rPr>
          <w:rFonts w:cs="Times New Roman"/>
        </w:rPr>
        <w:t xml:space="preserve"> an offering of access to an exclusive peer network and resources, and the competitive nature of communities will compel participation.</w:t>
      </w:r>
    </w:p>
    <w:p w14:paraId="28136680" w14:textId="77777777" w:rsidR="00187BC1" w:rsidRPr="006532FC" w:rsidRDefault="00187BC1" w:rsidP="00E72B95">
      <w:pPr>
        <w:pStyle w:val="ListParagraph"/>
        <w:numPr>
          <w:ilvl w:val="0"/>
          <w:numId w:val="57"/>
        </w:numPr>
        <w:autoSpaceDE w:val="0"/>
        <w:autoSpaceDN w:val="0"/>
        <w:adjustRightInd w:val="0"/>
        <w:rPr>
          <w:rFonts w:cs="Times New Roman"/>
        </w:rPr>
      </w:pPr>
      <w:r w:rsidRPr="006532FC">
        <w:rPr>
          <w:rFonts w:cs="Times New Roman"/>
          <w:i/>
        </w:rPr>
        <w:t>Enduring</w:t>
      </w:r>
      <w:r w:rsidRPr="006532FC">
        <w:rPr>
          <w:rFonts w:cs="Times New Roman"/>
        </w:rPr>
        <w:t>: SPARC will establish an identity that will ultimately become self-sustaining in order to provide consistency and reliability to program participants and to continue to incentivize market expansion.</w:t>
      </w:r>
    </w:p>
    <w:p w14:paraId="0B4FFDFE" w14:textId="77777777" w:rsidR="00187BC1" w:rsidRPr="006532FC" w:rsidRDefault="00187BC1" w:rsidP="00E72B95">
      <w:pPr>
        <w:pStyle w:val="ListParagraph"/>
        <w:numPr>
          <w:ilvl w:val="0"/>
          <w:numId w:val="57"/>
        </w:numPr>
        <w:autoSpaceDE w:val="0"/>
        <w:autoSpaceDN w:val="0"/>
        <w:adjustRightInd w:val="0"/>
        <w:rPr>
          <w:rFonts w:cs="Times New Roman"/>
        </w:rPr>
      </w:pPr>
      <w:r w:rsidRPr="006532FC">
        <w:rPr>
          <w:rFonts w:cs="Times New Roman"/>
          <w:i/>
        </w:rPr>
        <w:t>Simple, Straightforward</w:t>
      </w:r>
      <w:r w:rsidRPr="006532FC">
        <w:rPr>
          <w:rFonts w:cs="Times New Roman"/>
        </w:rPr>
        <w:t>: requirements and benefits will be clear to participating communities, citizens, and the solar industry</w:t>
      </w:r>
      <w:r w:rsidR="00F851DA">
        <w:rPr>
          <w:rFonts w:cs="Times New Roman"/>
        </w:rPr>
        <w:t>.</w:t>
      </w:r>
    </w:p>
    <w:p w14:paraId="16CFA350" w14:textId="77777777" w:rsidR="00187BC1" w:rsidRPr="006532FC" w:rsidRDefault="00187BC1" w:rsidP="00E72B95">
      <w:pPr>
        <w:pStyle w:val="ListParagraph"/>
        <w:numPr>
          <w:ilvl w:val="0"/>
          <w:numId w:val="57"/>
        </w:numPr>
        <w:autoSpaceDE w:val="0"/>
        <w:autoSpaceDN w:val="0"/>
        <w:adjustRightInd w:val="0"/>
        <w:rPr>
          <w:rFonts w:cs="Times New Roman"/>
        </w:rPr>
      </w:pPr>
      <w:r w:rsidRPr="006532FC">
        <w:rPr>
          <w:rFonts w:cs="Times New Roman"/>
          <w:i/>
        </w:rPr>
        <w:t>Accessible, Expandable</w:t>
      </w:r>
      <w:r w:rsidRPr="006532FC">
        <w:rPr>
          <w:rFonts w:cs="Times New Roman"/>
        </w:rPr>
        <w:t>: the designation will be attainable by market leaders and new entrants alike and consideration will be given to providing designation to stakeholders beyond communities.</w:t>
      </w:r>
      <w:r w:rsidR="00C30EA6">
        <w:rPr>
          <w:rFonts w:cs="Times New Roman"/>
        </w:rPr>
        <w:t xml:space="preserve"> The program will be geographically diverse and encompass a wide variety of communities. </w:t>
      </w:r>
    </w:p>
    <w:p w14:paraId="36B8E3B8" w14:textId="77777777" w:rsidR="00187BC1" w:rsidRPr="006532FC" w:rsidRDefault="00187BC1" w:rsidP="00E72B95">
      <w:pPr>
        <w:pStyle w:val="ListParagraph"/>
        <w:numPr>
          <w:ilvl w:val="0"/>
          <w:numId w:val="57"/>
        </w:numPr>
        <w:autoSpaceDE w:val="0"/>
        <w:autoSpaceDN w:val="0"/>
        <w:adjustRightInd w:val="0"/>
        <w:rPr>
          <w:rFonts w:cs="Times New Roman"/>
        </w:rPr>
      </w:pPr>
      <w:r w:rsidRPr="006532FC">
        <w:rPr>
          <w:rFonts w:cs="Times New Roman"/>
          <w:i/>
        </w:rPr>
        <w:t>Robust, Reliable</w:t>
      </w:r>
      <w:r w:rsidRPr="006532FC">
        <w:rPr>
          <w:rFonts w:cs="Times New Roman"/>
        </w:rPr>
        <w:t xml:space="preserve">: the designation will be validated by a distinguished body of solar </w:t>
      </w:r>
      <w:r w:rsidR="0085690C" w:rsidRPr="006532FC">
        <w:rPr>
          <w:rFonts w:cs="Times New Roman"/>
        </w:rPr>
        <w:t xml:space="preserve">and energy </w:t>
      </w:r>
      <w:r w:rsidRPr="006532FC">
        <w:rPr>
          <w:rFonts w:cs="Times New Roman"/>
        </w:rPr>
        <w:t>experts and program evaluation/design specialists (e.g., International Standards Organization) and will be updated on an ongoing basis to retain market relevance</w:t>
      </w:r>
      <w:r w:rsidR="00A6345A" w:rsidRPr="006532FC">
        <w:rPr>
          <w:rFonts w:cs="Times New Roman"/>
        </w:rPr>
        <w:t xml:space="preserve"> and aid in the rapid diffusion of best practices</w:t>
      </w:r>
      <w:r w:rsidRPr="006532FC">
        <w:rPr>
          <w:rFonts w:cs="Times New Roman"/>
        </w:rPr>
        <w:t>; participants and administrators will also be independently audited to ensure program integrity.</w:t>
      </w:r>
    </w:p>
    <w:p w14:paraId="6E04D166" w14:textId="32BF6F0B" w:rsidR="00187BC1" w:rsidRPr="006532FC" w:rsidRDefault="00187BC1" w:rsidP="00E72B95">
      <w:pPr>
        <w:pStyle w:val="ListParagraph"/>
        <w:numPr>
          <w:ilvl w:val="0"/>
          <w:numId w:val="57"/>
        </w:numPr>
        <w:autoSpaceDE w:val="0"/>
        <w:autoSpaceDN w:val="0"/>
        <w:adjustRightInd w:val="0"/>
        <w:rPr>
          <w:rFonts w:cs="Times New Roman"/>
        </w:rPr>
      </w:pPr>
      <w:r w:rsidRPr="006532FC">
        <w:rPr>
          <w:rFonts w:cs="Times New Roman"/>
          <w:i/>
        </w:rPr>
        <w:t>Highly visible</w:t>
      </w:r>
      <w:r w:rsidRPr="006532FC">
        <w:rPr>
          <w:rFonts w:cs="Times New Roman"/>
        </w:rPr>
        <w:t>:</w:t>
      </w:r>
      <w:r w:rsidR="004E2DD2" w:rsidRPr="006532FC">
        <w:rPr>
          <w:rFonts w:cs="Times New Roman"/>
        </w:rPr>
        <w:t xml:space="preserve"> </w:t>
      </w:r>
      <w:r w:rsidRPr="006532FC">
        <w:rPr>
          <w:rFonts w:cs="Times New Roman"/>
        </w:rPr>
        <w:t xml:space="preserve">program administrator will promote </w:t>
      </w:r>
      <w:r w:rsidR="00627215">
        <w:rPr>
          <w:rFonts w:cs="Times New Roman"/>
        </w:rPr>
        <w:t xml:space="preserve">the </w:t>
      </w:r>
      <w:r w:rsidRPr="006532FC">
        <w:rPr>
          <w:rFonts w:cs="Times New Roman"/>
        </w:rPr>
        <w:t>program to communities, solar industry groups, and beyond to ensure that pursuing and maintaining the designation remains compelling.</w:t>
      </w:r>
    </w:p>
    <w:p w14:paraId="49E221CD" w14:textId="77777777" w:rsidR="008C0BC6" w:rsidRPr="006532FC" w:rsidRDefault="008C0BC6" w:rsidP="00E72B95">
      <w:pPr>
        <w:autoSpaceDE w:val="0"/>
        <w:autoSpaceDN w:val="0"/>
        <w:adjustRightInd w:val="0"/>
        <w:rPr>
          <w:rFonts w:cs="Times New Roman"/>
          <w:b/>
        </w:rPr>
      </w:pPr>
    </w:p>
    <w:p w14:paraId="033796F5" w14:textId="77777777" w:rsidR="008C0BC6" w:rsidRPr="006532FC" w:rsidRDefault="008C0BC6" w:rsidP="00E72B95">
      <w:pPr>
        <w:autoSpaceDE w:val="0"/>
        <w:autoSpaceDN w:val="0"/>
        <w:adjustRightInd w:val="0"/>
        <w:rPr>
          <w:rFonts w:cs="Times New Roman"/>
        </w:rPr>
      </w:pPr>
      <w:r w:rsidRPr="006532FC">
        <w:rPr>
          <w:rFonts w:cs="Times New Roman"/>
        </w:rPr>
        <w:t>The program, in turn will help drive down solar costs, and increase deployment by accomplishing the following objectives:</w:t>
      </w:r>
    </w:p>
    <w:p w14:paraId="06A6F48C" w14:textId="77777777" w:rsidR="008C0BC6" w:rsidRPr="006532FC" w:rsidRDefault="008C0BC6" w:rsidP="00E72B95">
      <w:pPr>
        <w:pStyle w:val="ListParagraph"/>
        <w:numPr>
          <w:ilvl w:val="0"/>
          <w:numId w:val="58"/>
        </w:numPr>
        <w:rPr>
          <w:rFonts w:cs="Times New Roman"/>
        </w:rPr>
      </w:pPr>
      <w:r w:rsidRPr="006532FC">
        <w:rPr>
          <w:rFonts w:cs="Times New Roman"/>
        </w:rPr>
        <w:t xml:space="preserve">To build strong solar markets by incentivizing communities across the country to implement transformative, locally-generated solutions for cutting red tape and building local solar markets; </w:t>
      </w:r>
    </w:p>
    <w:p w14:paraId="4E005389" w14:textId="77777777" w:rsidR="008C0BC6" w:rsidRPr="006532FC" w:rsidRDefault="008C0BC6" w:rsidP="00E72B95">
      <w:pPr>
        <w:pStyle w:val="ListParagraph"/>
        <w:numPr>
          <w:ilvl w:val="0"/>
          <w:numId w:val="58"/>
        </w:numPr>
        <w:rPr>
          <w:rFonts w:cs="Times New Roman"/>
        </w:rPr>
      </w:pPr>
      <w:r w:rsidRPr="006532FC">
        <w:rPr>
          <w:rFonts w:cs="Times New Roman"/>
          <w:color w:val="000000"/>
        </w:rPr>
        <w:t xml:space="preserve">To enable solar companies to grow their local solar workforces while more efficiently managing their labor, material and cash flows, and customer interactions by introducing process predictability and standardization at the local level; </w:t>
      </w:r>
    </w:p>
    <w:p w14:paraId="7D9193D7" w14:textId="77777777" w:rsidR="00176DA2" w:rsidRPr="006532FC" w:rsidRDefault="008C0BC6" w:rsidP="00E72B95">
      <w:pPr>
        <w:pStyle w:val="ListParagraph"/>
        <w:numPr>
          <w:ilvl w:val="0"/>
          <w:numId w:val="58"/>
        </w:numPr>
        <w:rPr>
          <w:rFonts w:cs="Times New Roman"/>
        </w:rPr>
      </w:pPr>
      <w:r w:rsidRPr="006532FC">
        <w:rPr>
          <w:rFonts w:cs="Times New Roman"/>
        </w:rPr>
        <w:t>To increase affordability and accessibility of solar to a range of consumers at various market scales</w:t>
      </w:r>
      <w:r w:rsidR="002D2D2E">
        <w:rPr>
          <w:rFonts w:cs="Times New Roman"/>
        </w:rPr>
        <w:t>; and</w:t>
      </w:r>
      <w:r w:rsidRPr="006532FC">
        <w:rPr>
          <w:rFonts w:cs="Times New Roman"/>
        </w:rPr>
        <w:t xml:space="preserve"> </w:t>
      </w:r>
    </w:p>
    <w:p w14:paraId="54E198F0" w14:textId="77777777" w:rsidR="008C0BC6" w:rsidRPr="006532FC" w:rsidRDefault="00176DA2" w:rsidP="00E72B95">
      <w:pPr>
        <w:pStyle w:val="ListParagraph"/>
        <w:numPr>
          <w:ilvl w:val="0"/>
          <w:numId w:val="58"/>
        </w:numPr>
        <w:rPr>
          <w:rFonts w:cs="Times New Roman"/>
        </w:rPr>
      </w:pPr>
      <w:r w:rsidRPr="006532FC">
        <w:rPr>
          <w:rFonts w:cs="Times New Roman"/>
        </w:rPr>
        <w:t xml:space="preserve">Enlist communities that represent </w:t>
      </w:r>
      <w:r w:rsidR="008C0BC6" w:rsidRPr="006532FC">
        <w:rPr>
          <w:rFonts w:cs="Times New Roman"/>
        </w:rPr>
        <w:t>over half of the US population participating in program</w:t>
      </w:r>
      <w:r w:rsidR="002D2D2E">
        <w:rPr>
          <w:rFonts w:cs="Times New Roman"/>
        </w:rPr>
        <w:t>.</w:t>
      </w:r>
    </w:p>
    <w:p w14:paraId="6DB5165C" w14:textId="77777777" w:rsidR="00802FCE" w:rsidRPr="006532FC" w:rsidRDefault="00802FCE" w:rsidP="00E72B95">
      <w:pPr>
        <w:autoSpaceDE w:val="0"/>
        <w:autoSpaceDN w:val="0"/>
        <w:adjustRightInd w:val="0"/>
        <w:rPr>
          <w:rFonts w:cs="Times New Roman"/>
        </w:rPr>
      </w:pPr>
    </w:p>
    <w:p w14:paraId="5727CC32" w14:textId="77777777" w:rsidR="00802FCE" w:rsidRPr="006532FC" w:rsidRDefault="00802FCE" w:rsidP="00E72B95">
      <w:pPr>
        <w:autoSpaceDE w:val="0"/>
        <w:autoSpaceDN w:val="0"/>
        <w:adjustRightInd w:val="0"/>
        <w:rPr>
          <w:rFonts w:cs="Times New Roman"/>
          <w:b/>
          <w:sz w:val="28"/>
        </w:rPr>
      </w:pPr>
      <w:r w:rsidRPr="006532FC">
        <w:rPr>
          <w:rFonts w:cs="Times New Roman"/>
          <w:b/>
          <w:sz w:val="28"/>
        </w:rPr>
        <w:t xml:space="preserve">Motivations for this Funding Opportunity </w:t>
      </w:r>
    </w:p>
    <w:p w14:paraId="2CD16EE9" w14:textId="77777777" w:rsidR="00802FCE" w:rsidRPr="006532FC" w:rsidRDefault="00802FCE" w:rsidP="00E72B95">
      <w:pPr>
        <w:rPr>
          <w:rFonts w:cs="Times New Roman"/>
        </w:rPr>
      </w:pPr>
    </w:p>
    <w:p w14:paraId="7998A4D3" w14:textId="77777777" w:rsidR="00802FCE" w:rsidRPr="006532FC" w:rsidRDefault="00802FCE" w:rsidP="00E72B95">
      <w:pPr>
        <w:rPr>
          <w:rFonts w:cs="Times New Roman"/>
        </w:rPr>
      </w:pPr>
      <w:r w:rsidRPr="006532FC">
        <w:rPr>
          <w:rFonts w:cs="Times New Roman"/>
        </w:rPr>
        <w:t xml:space="preserve">Since 1978 the Department of Energy has supported the research, development, and deployment of a diverse array of energy technologies. These efforts have reduced the cost of these technologies and helped improve the safety and reliability of the electrical grid.  As part of those activities, the Office of Energy Efficiency and Renewable Energy (EERE) has supported the </w:t>
      </w:r>
      <w:r w:rsidRPr="006532FC">
        <w:rPr>
          <w:rFonts w:cs="Times New Roman"/>
        </w:rPr>
        <w:lastRenderedPageBreak/>
        <w:t>creation and expansion of domestic markets for energy efficiency and renewable energy technologies, supporting further technological and business innovation, local economic development, and the related manufacturing and installation jobs; thereby facilitating the domestic deployment of American technology and U.S. competitiveness in the global clean energy market.</w:t>
      </w:r>
    </w:p>
    <w:p w14:paraId="6FF83E17" w14:textId="77777777" w:rsidR="00802FCE" w:rsidRPr="006532FC" w:rsidRDefault="00802FCE" w:rsidP="00E72B95">
      <w:pPr>
        <w:rPr>
          <w:rFonts w:cs="Times New Roman"/>
        </w:rPr>
      </w:pPr>
    </w:p>
    <w:p w14:paraId="2172F9E9" w14:textId="77777777" w:rsidR="00802FCE" w:rsidRPr="006532FC" w:rsidRDefault="00802FCE" w:rsidP="00E72B95">
      <w:pPr>
        <w:rPr>
          <w:rFonts w:cs="Times New Roman"/>
        </w:rPr>
      </w:pPr>
      <w:r w:rsidRPr="006532FC">
        <w:rPr>
          <w:rFonts w:cs="Times New Roman"/>
        </w:rPr>
        <w:t>The price of solar technologies has decreased and the U.S. solar market is booming. The burgeoning solar market is highlighted in the most recent U.S. Solar Market Insight report.  The U.S. installed 4,751 MW of solar PV in 2013, up 41 percent over 2012 and nearly 15 times the amount installed in 2008.  The market value of all U.S. PV installations completed in 2013, $13.7 billion, reflects the magnitude of that installed capacity.</w:t>
      </w:r>
      <w:r w:rsidRPr="00964B74">
        <w:rPr>
          <w:rStyle w:val="FootnoteReference"/>
        </w:rPr>
        <w:t xml:space="preserve"> </w:t>
      </w:r>
      <w:r w:rsidR="00964B74" w:rsidRPr="006532FC">
        <w:rPr>
          <w:rStyle w:val="FootnoteReference"/>
          <w:rFonts w:cs="Times New Roman"/>
        </w:rPr>
        <w:footnoteReference w:id="5"/>
      </w:r>
      <w:r w:rsidR="00964B74" w:rsidRPr="006532FC">
        <w:rPr>
          <w:rFonts w:cs="Times New Roman"/>
        </w:rPr>
        <w:t xml:space="preserve"> </w:t>
      </w:r>
      <w:r w:rsidRPr="006532FC">
        <w:rPr>
          <w:rFonts w:cs="Times New Roman"/>
        </w:rPr>
        <w:t xml:space="preserve">  Simultaneously, the price of solar has dropped dramatically.  Indeed, since the beginning of 2010, the </w:t>
      </w:r>
      <w:r w:rsidR="00995878">
        <w:rPr>
          <w:rFonts w:cs="Times New Roman"/>
        </w:rPr>
        <w:t>median</w:t>
      </w:r>
      <w:r w:rsidR="00995878" w:rsidRPr="006532FC">
        <w:rPr>
          <w:rFonts w:cs="Times New Roman"/>
        </w:rPr>
        <w:t xml:space="preserve"> </w:t>
      </w:r>
      <w:r w:rsidRPr="006532FC">
        <w:rPr>
          <w:rFonts w:cs="Times New Roman"/>
        </w:rPr>
        <w:t xml:space="preserve">installed price of a solar electric system, as reported by </w:t>
      </w:r>
      <w:r w:rsidR="006E0A5A">
        <w:rPr>
          <w:rFonts w:cs="Times New Roman"/>
        </w:rPr>
        <w:t>Lawrence Berkeley National Laboratory</w:t>
      </w:r>
      <w:r w:rsidRPr="006532FC">
        <w:rPr>
          <w:rFonts w:cs="Times New Roman"/>
        </w:rPr>
        <w:t xml:space="preserve"> has dropped by about 50 percent (Figure 1).</w:t>
      </w:r>
      <w:r w:rsidR="00964B74">
        <w:rPr>
          <w:rStyle w:val="FootnoteReference"/>
          <w:rFonts w:cs="Times New Roman"/>
        </w:rPr>
        <w:footnoteReference w:id="6"/>
      </w:r>
      <w:r w:rsidRPr="006532FC">
        <w:rPr>
          <w:rFonts w:cs="Times New Roman"/>
        </w:rPr>
        <w:t xml:space="preserve"> </w:t>
      </w:r>
    </w:p>
    <w:p w14:paraId="52EA155E" w14:textId="77777777" w:rsidR="00802FCE" w:rsidRPr="006532FC" w:rsidRDefault="00802FCE" w:rsidP="00E72B95">
      <w:pPr>
        <w:rPr>
          <w:rFonts w:cs="Times New Roman"/>
          <w:sz w:val="17"/>
          <w:szCs w:val="17"/>
        </w:rPr>
      </w:pPr>
    </w:p>
    <w:p w14:paraId="79429A0D" w14:textId="77777777" w:rsidR="00802FCE" w:rsidRPr="006532FC" w:rsidRDefault="00995878" w:rsidP="00E72B95">
      <w:pPr>
        <w:keepNext/>
        <w:jc w:val="center"/>
        <w:rPr>
          <w:rFonts w:cs="Times New Roman"/>
        </w:rPr>
      </w:pPr>
      <w:r>
        <w:rPr>
          <w:noProof/>
        </w:rPr>
        <w:drawing>
          <wp:inline distT="0" distB="0" distL="0" distR="0" wp14:anchorId="26CCB37D" wp14:editId="160E7750">
            <wp:extent cx="5457825" cy="21659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5129" t="32200" r="3044"/>
                    <a:stretch/>
                  </pic:blipFill>
                  <pic:spPr bwMode="auto">
                    <a:xfrm>
                      <a:off x="0" y="0"/>
                      <a:ext cx="5457825" cy="2165985"/>
                    </a:xfrm>
                    <a:prstGeom prst="rect">
                      <a:avLst/>
                    </a:prstGeom>
                    <a:ln>
                      <a:noFill/>
                    </a:ln>
                    <a:extLst>
                      <a:ext uri="{53640926-AAD7-44D8-BBD7-CCE9431645EC}">
                        <a14:shadowObscured xmlns:a14="http://schemas.microsoft.com/office/drawing/2010/main"/>
                      </a:ext>
                    </a:extLst>
                  </pic:spPr>
                </pic:pic>
              </a:graphicData>
            </a:graphic>
          </wp:inline>
        </w:drawing>
      </w:r>
    </w:p>
    <w:p w14:paraId="0B1CDBF0" w14:textId="77777777" w:rsidR="00802FCE" w:rsidRPr="006532FC" w:rsidRDefault="00802FCE" w:rsidP="00E72B95">
      <w:pPr>
        <w:pStyle w:val="Caption"/>
        <w:spacing w:after="0"/>
        <w:jc w:val="center"/>
        <w:rPr>
          <w:rFonts w:cs="Times New Roman"/>
          <w:color w:val="auto"/>
        </w:rPr>
      </w:pPr>
      <w:bookmarkStart w:id="3" w:name="_Ref382471681"/>
      <w:proofErr w:type="gramStart"/>
      <w:r w:rsidRPr="006532FC">
        <w:rPr>
          <w:rFonts w:cs="Times New Roman"/>
          <w:color w:val="auto"/>
        </w:rPr>
        <w:t xml:space="preserve">Figure </w:t>
      </w:r>
      <w:r w:rsidRPr="006532FC">
        <w:rPr>
          <w:rFonts w:cs="Times New Roman"/>
          <w:color w:val="auto"/>
        </w:rPr>
        <w:fldChar w:fldCharType="begin"/>
      </w:r>
      <w:r w:rsidRPr="006532FC">
        <w:rPr>
          <w:rFonts w:cs="Times New Roman"/>
          <w:color w:val="auto"/>
        </w:rPr>
        <w:instrText xml:space="preserve"> SEQ Figure \* ARABIC </w:instrText>
      </w:r>
      <w:r w:rsidRPr="006532FC">
        <w:rPr>
          <w:rFonts w:cs="Times New Roman"/>
          <w:color w:val="auto"/>
        </w:rPr>
        <w:fldChar w:fldCharType="separate"/>
      </w:r>
      <w:r w:rsidR="0047687B">
        <w:rPr>
          <w:rFonts w:cs="Times New Roman"/>
          <w:noProof/>
          <w:color w:val="auto"/>
        </w:rPr>
        <w:t>1</w:t>
      </w:r>
      <w:r w:rsidRPr="006532FC">
        <w:rPr>
          <w:rFonts w:cs="Times New Roman"/>
          <w:color w:val="auto"/>
        </w:rPr>
        <w:fldChar w:fldCharType="end"/>
      </w:r>
      <w:bookmarkEnd w:id="3"/>
      <w:r w:rsidRPr="006532FC">
        <w:rPr>
          <w:rFonts w:cs="Times New Roman"/>
          <w:color w:val="auto"/>
        </w:rPr>
        <w:t>.</w:t>
      </w:r>
      <w:proofErr w:type="gramEnd"/>
      <w:r w:rsidRPr="006532FC">
        <w:rPr>
          <w:rFonts w:cs="Times New Roman"/>
          <w:b w:val="0"/>
          <w:color w:val="auto"/>
        </w:rPr>
        <w:t xml:space="preserve"> U.S. PV System Prices, </w:t>
      </w:r>
      <w:r w:rsidR="00995878">
        <w:rPr>
          <w:rFonts w:cs="Times New Roman"/>
          <w:b w:val="0"/>
          <w:color w:val="auto"/>
        </w:rPr>
        <w:t>1998</w:t>
      </w:r>
      <w:r w:rsidRPr="006532FC">
        <w:rPr>
          <w:rFonts w:cs="Times New Roman"/>
          <w:b w:val="0"/>
          <w:color w:val="auto"/>
        </w:rPr>
        <w:t>-2013.</w:t>
      </w:r>
    </w:p>
    <w:p w14:paraId="6D2E395C" w14:textId="77777777" w:rsidR="00E72B95" w:rsidRPr="006532FC" w:rsidRDefault="00E72B95" w:rsidP="00E72B95">
      <w:pPr>
        <w:rPr>
          <w:rFonts w:cs="Times New Roman"/>
        </w:rPr>
      </w:pPr>
    </w:p>
    <w:p w14:paraId="215B80F3" w14:textId="77777777" w:rsidR="00802FCE" w:rsidRPr="006532FC" w:rsidRDefault="00802FCE" w:rsidP="00E72B95">
      <w:pPr>
        <w:rPr>
          <w:rFonts w:cs="Times New Roman"/>
        </w:rPr>
      </w:pPr>
      <w:r w:rsidRPr="006532FC">
        <w:rPr>
          <w:rFonts w:cs="Times New Roman"/>
        </w:rPr>
        <w:t xml:space="preserve">The drivers of these cost reductions are multi-fold.  Research and development of improved solar technologies significantly contributed to cost reductions.  However, as mentioned above, the soft costs of solar installations have not decreased as rapidly as the overall costs; moreover, to meet the 2020 SunShot goal, solar “soft” cost must be reduced substantially. </w:t>
      </w:r>
      <w:r w:rsidR="002D2D2E">
        <w:rPr>
          <w:rFonts w:cs="Times New Roman"/>
        </w:rPr>
        <w:t>F</w:t>
      </w:r>
      <w:r w:rsidRPr="006532FC">
        <w:rPr>
          <w:rFonts w:cs="Times New Roman"/>
        </w:rPr>
        <w:t>igure</w:t>
      </w:r>
      <w:r w:rsidR="002D2D2E">
        <w:rPr>
          <w:rFonts w:cs="Times New Roman"/>
        </w:rPr>
        <w:t xml:space="preserve"> 2</w:t>
      </w:r>
      <w:r w:rsidRPr="006532FC">
        <w:rPr>
          <w:rFonts w:cs="Times New Roman"/>
        </w:rPr>
        <w:t xml:space="preserve"> shows soft costs reduction opportunities by 2020 for commercial solar deployment, but residential- and utility-scale solar have a similar necessary cost-reduction profile. </w:t>
      </w:r>
    </w:p>
    <w:p w14:paraId="4E6EADCA" w14:textId="77777777" w:rsidR="00802FCE" w:rsidRPr="006532FC" w:rsidRDefault="00802FCE" w:rsidP="00E72B95">
      <w:pPr>
        <w:rPr>
          <w:rFonts w:cs="Times New Roman"/>
        </w:rPr>
      </w:pPr>
    </w:p>
    <w:p w14:paraId="070DEB1D" w14:textId="77777777" w:rsidR="00802FCE" w:rsidRPr="006532FC" w:rsidRDefault="00802FCE" w:rsidP="00E72B95">
      <w:pPr>
        <w:keepNext/>
        <w:rPr>
          <w:rFonts w:cs="Times New Roman"/>
        </w:rPr>
      </w:pPr>
      <w:r w:rsidRPr="006532FC">
        <w:rPr>
          <w:rFonts w:cs="Times New Roman"/>
          <w:noProof/>
        </w:rPr>
        <w:lastRenderedPageBreak/>
        <w:drawing>
          <wp:inline distT="0" distB="0" distL="0" distR="0" wp14:anchorId="4403F4AE" wp14:editId="66CE8F06">
            <wp:extent cx="5943600" cy="271843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C016B03" w14:textId="77777777" w:rsidR="00802FCE" w:rsidRPr="006532FC" w:rsidRDefault="00802FCE" w:rsidP="00E72B95">
      <w:pPr>
        <w:pStyle w:val="Caption"/>
        <w:spacing w:after="0"/>
        <w:rPr>
          <w:rFonts w:cs="Times New Roman"/>
          <w:b w:val="0"/>
          <w:color w:val="auto"/>
        </w:rPr>
      </w:pPr>
      <w:proofErr w:type="gramStart"/>
      <w:r w:rsidRPr="006532FC">
        <w:rPr>
          <w:rFonts w:cs="Times New Roman"/>
          <w:color w:val="auto"/>
        </w:rPr>
        <w:t xml:space="preserve">Figure </w:t>
      </w:r>
      <w:r w:rsidRPr="006532FC">
        <w:rPr>
          <w:rFonts w:cs="Times New Roman"/>
          <w:color w:val="auto"/>
        </w:rPr>
        <w:fldChar w:fldCharType="begin"/>
      </w:r>
      <w:r w:rsidRPr="006532FC">
        <w:rPr>
          <w:rFonts w:cs="Times New Roman"/>
          <w:color w:val="auto"/>
        </w:rPr>
        <w:instrText xml:space="preserve"> SEQ Figure \* ARABIC </w:instrText>
      </w:r>
      <w:r w:rsidRPr="006532FC">
        <w:rPr>
          <w:rFonts w:cs="Times New Roman"/>
          <w:color w:val="auto"/>
        </w:rPr>
        <w:fldChar w:fldCharType="separate"/>
      </w:r>
      <w:r w:rsidR="0047687B">
        <w:rPr>
          <w:rFonts w:cs="Times New Roman"/>
          <w:noProof/>
          <w:color w:val="auto"/>
        </w:rPr>
        <w:t>2</w:t>
      </w:r>
      <w:r w:rsidRPr="006532FC">
        <w:rPr>
          <w:rFonts w:cs="Times New Roman"/>
          <w:noProof/>
          <w:color w:val="auto"/>
        </w:rPr>
        <w:fldChar w:fldCharType="end"/>
      </w:r>
      <w:r w:rsidRPr="006532FC">
        <w:rPr>
          <w:rFonts w:cs="Times New Roman"/>
          <w:color w:val="auto"/>
        </w:rPr>
        <w:t>.</w:t>
      </w:r>
      <w:proofErr w:type="gramEnd"/>
      <w:r w:rsidRPr="006532FC">
        <w:rPr>
          <w:rFonts w:cs="Times New Roman"/>
          <w:color w:val="auto"/>
        </w:rPr>
        <w:t xml:space="preserve"> </w:t>
      </w:r>
      <w:proofErr w:type="gramStart"/>
      <w:r w:rsidRPr="006532FC">
        <w:rPr>
          <w:rFonts w:cs="Times New Roman"/>
          <w:b w:val="0"/>
          <w:color w:val="auto"/>
        </w:rPr>
        <w:t>Commercial Soft BOS Pathway to SunShot.</w:t>
      </w:r>
      <w:proofErr w:type="gramEnd"/>
      <w:r w:rsidRPr="006532FC">
        <w:rPr>
          <w:rFonts w:cs="Times New Roman"/>
          <w:b w:val="0"/>
          <w:color w:val="auto"/>
        </w:rPr>
        <w:t xml:space="preserve">  * PII is “permitting, inspection, interconnection.”  “Other soft costs” includes installer and developer overhead and profit, financing and supply chain costs, and sales tax.  Financing, policy and regulatory barriers contribute to solar soft costs in indirect ways, inhibiting market growth and project development.</w:t>
      </w:r>
    </w:p>
    <w:p w14:paraId="1D7323C4" w14:textId="77777777" w:rsidR="00E72B95" w:rsidRPr="006532FC" w:rsidRDefault="00E72B95" w:rsidP="00E72B95">
      <w:pPr>
        <w:autoSpaceDE w:val="0"/>
        <w:autoSpaceDN w:val="0"/>
        <w:adjustRightInd w:val="0"/>
        <w:rPr>
          <w:rFonts w:cs="Times New Roman"/>
        </w:rPr>
      </w:pPr>
    </w:p>
    <w:p w14:paraId="652FC93A" w14:textId="77777777" w:rsidR="00802FCE" w:rsidRPr="006532FC" w:rsidRDefault="00802FCE" w:rsidP="00E72B95">
      <w:pPr>
        <w:autoSpaceDE w:val="0"/>
        <w:autoSpaceDN w:val="0"/>
        <w:adjustRightInd w:val="0"/>
        <w:rPr>
          <w:rFonts w:cs="Times New Roman"/>
        </w:rPr>
      </w:pPr>
      <w:r w:rsidRPr="006532FC">
        <w:rPr>
          <w:rFonts w:cs="Times New Roman"/>
        </w:rPr>
        <w:t>Also important to helping drive down costs are federal, state, and l</w:t>
      </w:r>
      <w:r w:rsidR="0058620C" w:rsidRPr="006532FC">
        <w:rPr>
          <w:rFonts w:cs="Times New Roman"/>
        </w:rPr>
        <w:t xml:space="preserve">ocal policies that have </w:t>
      </w:r>
      <w:r w:rsidR="00BE3A4E" w:rsidRPr="006532FC">
        <w:rPr>
          <w:rFonts w:cs="Times New Roman"/>
        </w:rPr>
        <w:t>enabled</w:t>
      </w:r>
      <w:r w:rsidR="00340189" w:rsidRPr="006532FC">
        <w:rPr>
          <w:rFonts w:cs="Times New Roman"/>
        </w:rPr>
        <w:t xml:space="preserve"> deployment of</w:t>
      </w:r>
      <w:r w:rsidRPr="006532FC">
        <w:rPr>
          <w:rFonts w:cs="Times New Roman"/>
        </w:rPr>
        <w:t xml:space="preserve"> solar technologies.  For example, the Energy Policy Act of 2005 asked each state regulatory authority to consider establishing a net metering standard. As of July 2013, 43 states have adopted some form of net metering</w:t>
      </w:r>
      <w:r w:rsidR="00BE3A4E" w:rsidRPr="006532FC">
        <w:rPr>
          <w:rFonts w:cs="Times New Roman"/>
        </w:rPr>
        <w:t xml:space="preserve"> or a solar specific tariff</w:t>
      </w:r>
      <w:r w:rsidRPr="006532FC">
        <w:rPr>
          <w:rFonts w:cs="Times New Roman"/>
        </w:rPr>
        <w:t>.</w:t>
      </w:r>
      <w:r w:rsidRPr="006532FC">
        <w:rPr>
          <w:rStyle w:val="FootnoteReference"/>
          <w:rFonts w:cs="Times New Roman"/>
        </w:rPr>
        <w:footnoteReference w:id="7"/>
      </w:r>
      <w:r w:rsidRPr="006532FC">
        <w:rPr>
          <w:rFonts w:cs="Times New Roman"/>
        </w:rPr>
        <w:t xml:space="preserve">  Some jurisdictions promoted solar installations with tax and other credit programs that reduced capital costs.</w:t>
      </w:r>
      <w:r w:rsidRPr="006532FC">
        <w:rPr>
          <w:rStyle w:val="FootnoteReference"/>
          <w:rFonts w:cs="Times New Roman"/>
        </w:rPr>
        <w:footnoteReference w:id="8"/>
      </w:r>
      <w:r w:rsidRPr="006532FC">
        <w:rPr>
          <w:rFonts w:cs="Times New Roman"/>
        </w:rPr>
        <w:t xml:space="preserve">  </w:t>
      </w:r>
      <w:r w:rsidR="00604F2C" w:rsidRPr="006532FC">
        <w:rPr>
          <w:rFonts w:cs="Times New Roman"/>
        </w:rPr>
        <w:t xml:space="preserve">An unfavorable </w:t>
      </w:r>
      <w:r w:rsidR="00340189" w:rsidRPr="006532FC">
        <w:rPr>
          <w:rFonts w:cs="Times New Roman"/>
        </w:rPr>
        <w:t xml:space="preserve">policy </w:t>
      </w:r>
      <w:r w:rsidR="00604F2C" w:rsidRPr="006532FC">
        <w:rPr>
          <w:rFonts w:cs="Times New Roman"/>
        </w:rPr>
        <w:t>environmen</w:t>
      </w:r>
      <w:r w:rsidR="00340189" w:rsidRPr="006532FC">
        <w:rPr>
          <w:rFonts w:cs="Times New Roman"/>
        </w:rPr>
        <w:t>t</w:t>
      </w:r>
      <w:r w:rsidR="00604F2C" w:rsidRPr="006532FC">
        <w:rPr>
          <w:rFonts w:cs="Times New Roman"/>
        </w:rPr>
        <w:t>, on the other hand,</w:t>
      </w:r>
      <w:r w:rsidR="00B03E67" w:rsidRPr="006532FC">
        <w:rPr>
          <w:rFonts w:cs="Times New Roman"/>
        </w:rPr>
        <w:t xml:space="preserve"> </w:t>
      </w:r>
      <w:r w:rsidR="00510147" w:rsidRPr="006532FC">
        <w:rPr>
          <w:rFonts w:cs="Times New Roman"/>
        </w:rPr>
        <w:t xml:space="preserve">can be </w:t>
      </w:r>
      <w:r w:rsidR="00604F2C" w:rsidRPr="006532FC">
        <w:rPr>
          <w:rFonts w:cs="Times New Roman"/>
        </w:rPr>
        <w:t>a key</w:t>
      </w:r>
      <w:r w:rsidR="00B864C2" w:rsidRPr="006532FC">
        <w:rPr>
          <w:rFonts w:cs="Times New Roman"/>
        </w:rPr>
        <w:t xml:space="preserve"> barrier</w:t>
      </w:r>
      <w:r w:rsidR="00510147" w:rsidRPr="006532FC">
        <w:rPr>
          <w:rFonts w:cs="Times New Roman"/>
        </w:rPr>
        <w:t xml:space="preserve"> to deployment</w:t>
      </w:r>
      <w:r w:rsidR="00340189" w:rsidRPr="006532FC">
        <w:rPr>
          <w:rFonts w:cs="Times New Roman"/>
        </w:rPr>
        <w:t>.  A recent study found that</w:t>
      </w:r>
      <w:r w:rsidR="00B864C2" w:rsidRPr="006532FC">
        <w:rPr>
          <w:rFonts w:cs="Times New Roman"/>
        </w:rPr>
        <w:t xml:space="preserve"> local processes </w:t>
      </w:r>
      <w:r w:rsidR="00340189" w:rsidRPr="006532FC">
        <w:rPr>
          <w:rFonts w:cs="Times New Roman"/>
        </w:rPr>
        <w:t>can contribute up</w:t>
      </w:r>
      <w:r w:rsidR="00B864C2" w:rsidRPr="006532FC">
        <w:rPr>
          <w:rFonts w:cs="Times New Roman"/>
        </w:rPr>
        <w:t xml:space="preserve"> to $3</w:t>
      </w:r>
      <w:r w:rsidR="00F851DA">
        <w:rPr>
          <w:rFonts w:cs="Times New Roman"/>
        </w:rPr>
        <w:t>,</w:t>
      </w:r>
      <w:r w:rsidR="00B864C2" w:rsidRPr="006532FC">
        <w:rPr>
          <w:rFonts w:cs="Times New Roman"/>
        </w:rPr>
        <w:t xml:space="preserve">000 </w:t>
      </w:r>
      <w:r w:rsidR="00340189" w:rsidRPr="006532FC">
        <w:rPr>
          <w:rFonts w:cs="Times New Roman"/>
        </w:rPr>
        <w:t>in additional</w:t>
      </w:r>
      <w:r w:rsidR="00B864C2" w:rsidRPr="006532FC">
        <w:rPr>
          <w:rFonts w:cs="Times New Roman"/>
        </w:rPr>
        <w:t xml:space="preserve"> cost</w:t>
      </w:r>
      <w:r w:rsidR="00340189" w:rsidRPr="006532FC">
        <w:rPr>
          <w:rFonts w:cs="Times New Roman"/>
        </w:rPr>
        <w:t>s</w:t>
      </w:r>
      <w:r w:rsidR="00B864C2" w:rsidRPr="006532FC">
        <w:rPr>
          <w:rFonts w:cs="Times New Roman"/>
        </w:rPr>
        <w:t xml:space="preserve"> </w:t>
      </w:r>
      <w:r w:rsidR="00340189" w:rsidRPr="006532FC">
        <w:rPr>
          <w:rFonts w:cs="Times New Roman"/>
        </w:rPr>
        <w:t>to</w:t>
      </w:r>
      <w:r w:rsidR="00B864C2" w:rsidRPr="006532FC">
        <w:rPr>
          <w:rFonts w:cs="Times New Roman"/>
        </w:rPr>
        <w:t xml:space="preserve"> a </w:t>
      </w:r>
      <w:r w:rsidR="00604F2C" w:rsidRPr="006532FC">
        <w:rPr>
          <w:rFonts w:cs="Times New Roman"/>
        </w:rPr>
        <w:t xml:space="preserve">solar </w:t>
      </w:r>
      <w:r w:rsidR="00B864C2" w:rsidRPr="006532FC">
        <w:rPr>
          <w:rFonts w:cs="Times New Roman"/>
        </w:rPr>
        <w:t>system.  Furthermore, 36% of installers have refrained from doing business in certain jurisdictions due to restrictive policy environments.</w:t>
      </w:r>
      <w:r w:rsidR="00B864C2" w:rsidRPr="006532FC">
        <w:rPr>
          <w:rStyle w:val="FootnoteReference"/>
          <w:rFonts w:cs="Times New Roman"/>
        </w:rPr>
        <w:footnoteReference w:id="9"/>
      </w:r>
      <w:r w:rsidR="00B864C2" w:rsidRPr="006532FC">
        <w:rPr>
          <w:rFonts w:cs="Times New Roman"/>
        </w:rPr>
        <w:t xml:space="preserve"> </w:t>
      </w:r>
      <w:r w:rsidR="004E2DD2" w:rsidRPr="006532FC">
        <w:rPr>
          <w:rFonts w:cs="Times New Roman"/>
        </w:rPr>
        <w:t xml:space="preserve">To address these impediments to the spread of solar, </w:t>
      </w:r>
      <w:r w:rsidR="00604F2C" w:rsidRPr="006532FC">
        <w:rPr>
          <w:rFonts w:cs="Times New Roman"/>
        </w:rPr>
        <w:t xml:space="preserve">DOE </w:t>
      </w:r>
      <w:r w:rsidR="00BE3A4E" w:rsidRPr="006532FC">
        <w:rPr>
          <w:rFonts w:cs="Times New Roman"/>
        </w:rPr>
        <w:t xml:space="preserve">programs have supported </w:t>
      </w:r>
      <w:r w:rsidR="00604F2C" w:rsidRPr="006532FC">
        <w:rPr>
          <w:rFonts w:cs="Times New Roman"/>
        </w:rPr>
        <w:t>communi</w:t>
      </w:r>
      <w:r w:rsidR="00BE3A4E" w:rsidRPr="006532FC">
        <w:rPr>
          <w:rFonts w:cs="Times New Roman"/>
        </w:rPr>
        <w:t>ty efforts to</w:t>
      </w:r>
      <w:r w:rsidR="00604F2C" w:rsidRPr="006532FC">
        <w:rPr>
          <w:rFonts w:cs="Times New Roman"/>
        </w:rPr>
        <w:t xml:space="preserve"> identify </w:t>
      </w:r>
      <w:r w:rsidR="00BE3A4E" w:rsidRPr="006532FC">
        <w:rPr>
          <w:rFonts w:cs="Times New Roman"/>
        </w:rPr>
        <w:t>and implement programs, practices</w:t>
      </w:r>
      <w:r w:rsidR="004E2DD2" w:rsidRPr="006532FC">
        <w:rPr>
          <w:rFonts w:cs="Times New Roman"/>
        </w:rPr>
        <w:t>,</w:t>
      </w:r>
      <w:r w:rsidR="00BE3A4E" w:rsidRPr="006532FC">
        <w:rPr>
          <w:rFonts w:cs="Times New Roman"/>
        </w:rPr>
        <w:t xml:space="preserve"> and policies </w:t>
      </w:r>
      <w:r w:rsidR="004E2DD2" w:rsidRPr="006532FC">
        <w:rPr>
          <w:rFonts w:cs="Times New Roman"/>
        </w:rPr>
        <w:t>that improve local</w:t>
      </w:r>
      <w:r w:rsidR="00604F2C" w:rsidRPr="006532FC">
        <w:rPr>
          <w:rFonts w:cs="Times New Roman"/>
        </w:rPr>
        <w:t xml:space="preserve"> solar markets.</w:t>
      </w:r>
    </w:p>
    <w:p w14:paraId="7547AAA8" w14:textId="77777777" w:rsidR="00802FCE" w:rsidRPr="006532FC" w:rsidRDefault="00802FCE" w:rsidP="00E72B95">
      <w:pPr>
        <w:autoSpaceDE w:val="0"/>
        <w:autoSpaceDN w:val="0"/>
        <w:adjustRightInd w:val="0"/>
        <w:rPr>
          <w:rFonts w:cs="Times New Roman"/>
        </w:rPr>
      </w:pPr>
    </w:p>
    <w:p w14:paraId="596AE125" w14:textId="77777777" w:rsidR="00187BC1" w:rsidRPr="006532FC" w:rsidRDefault="00187BC1" w:rsidP="00E72B95">
      <w:pPr>
        <w:autoSpaceDE w:val="0"/>
        <w:autoSpaceDN w:val="0"/>
        <w:adjustRightInd w:val="0"/>
        <w:rPr>
          <w:rFonts w:cs="Times New Roman"/>
        </w:rPr>
      </w:pPr>
      <w:r w:rsidRPr="006532FC">
        <w:rPr>
          <w:rFonts w:cs="Times New Roman"/>
        </w:rPr>
        <w:t>SPARC seeks to build on DOE’s recent highly successful efforts to help communities move towards solar</w:t>
      </w:r>
      <w:r w:rsidR="00BE3A4E" w:rsidRPr="006532FC">
        <w:rPr>
          <w:rFonts w:cs="Times New Roman"/>
        </w:rPr>
        <w:t xml:space="preserve"> market</w:t>
      </w:r>
      <w:r w:rsidR="00302966" w:rsidRPr="006532FC">
        <w:rPr>
          <w:rFonts w:cs="Times New Roman"/>
        </w:rPr>
        <w:t>-</w:t>
      </w:r>
      <w:r w:rsidR="00BE3A4E" w:rsidRPr="006532FC">
        <w:rPr>
          <w:rFonts w:cs="Times New Roman"/>
        </w:rPr>
        <w:t>enabling</w:t>
      </w:r>
      <w:r w:rsidRPr="006532FC">
        <w:rPr>
          <w:rFonts w:cs="Times New Roman"/>
        </w:rPr>
        <w:t xml:space="preserve"> practices.  These efforts, dating back to Solar America Cities (2007-2011), and continuing through the Rooftop Solar Challenge and Solar Outreach Partnership (2010-present), have established best practices for solar policies and deployment, and now serve as a model for communities across the country seeking to establish strong local solar markets on their own.  </w:t>
      </w:r>
    </w:p>
    <w:p w14:paraId="744C3ADB" w14:textId="77777777" w:rsidR="00187BC1" w:rsidRPr="006532FC" w:rsidRDefault="00187BC1" w:rsidP="00E72B95">
      <w:pPr>
        <w:autoSpaceDE w:val="0"/>
        <w:autoSpaceDN w:val="0"/>
        <w:adjustRightInd w:val="0"/>
        <w:rPr>
          <w:rFonts w:cs="Times New Roman"/>
        </w:rPr>
      </w:pPr>
    </w:p>
    <w:p w14:paraId="2B7ACB69" w14:textId="77777777" w:rsidR="005F70F5" w:rsidRPr="006532FC" w:rsidRDefault="00187BC1" w:rsidP="00E72B95">
      <w:pPr>
        <w:autoSpaceDE w:val="0"/>
        <w:autoSpaceDN w:val="0"/>
        <w:adjustRightInd w:val="0"/>
        <w:rPr>
          <w:rFonts w:cs="Times New Roman"/>
        </w:rPr>
      </w:pPr>
      <w:r w:rsidRPr="006532FC">
        <w:rPr>
          <w:rFonts w:cs="Times New Roman"/>
        </w:rPr>
        <w:lastRenderedPageBreak/>
        <w:t xml:space="preserve">SPARC represents an alternative approach to directly funding local governments as in previous endeavors. In contrast to the programs mentioned above, SPARC awards will not be given directly to local governments; rather, local governments that qualify for recognition will receive a prominent national designation </w:t>
      </w:r>
      <w:r w:rsidRPr="006532FC">
        <w:rPr>
          <w:rFonts w:cs="Times New Roman"/>
          <w:b/>
        </w:rPr>
        <w:t>and</w:t>
      </w:r>
      <w:r w:rsidRPr="006532FC">
        <w:rPr>
          <w:rFonts w:cs="Times New Roman"/>
        </w:rPr>
        <w:t xml:space="preserve"> will join a peer network of leading communities across the country. </w:t>
      </w:r>
      <w:r w:rsidR="00C74C52" w:rsidRPr="006532FC">
        <w:rPr>
          <w:rFonts w:cs="Times New Roman"/>
        </w:rPr>
        <w:t xml:space="preserve"> Local governments will also be eligible through DOE-funded technical assistance.</w:t>
      </w:r>
      <w:r w:rsidR="000B1A12" w:rsidRPr="000B1A12">
        <w:rPr>
          <w:rFonts w:cs="Times New Roman"/>
        </w:rPr>
        <w:t xml:space="preserve"> </w:t>
      </w:r>
      <w:r w:rsidR="00483853">
        <w:rPr>
          <w:rFonts w:cs="Times New Roman"/>
        </w:rPr>
        <w:t>Recognition and designation</w:t>
      </w:r>
      <w:r w:rsidR="000B1A12">
        <w:rPr>
          <w:rFonts w:cs="Times New Roman"/>
        </w:rPr>
        <w:t xml:space="preserve"> is a </w:t>
      </w:r>
      <w:r w:rsidR="00483853">
        <w:rPr>
          <w:rFonts w:cs="Times New Roman"/>
        </w:rPr>
        <w:t xml:space="preserve">proven method </w:t>
      </w:r>
      <w:r w:rsidR="000B1A12">
        <w:rPr>
          <w:rFonts w:cs="Times New Roman"/>
        </w:rPr>
        <w:t xml:space="preserve">to incentive change in the energy sector as evidenced by programs like </w:t>
      </w:r>
      <w:hyperlink r:id="rId25" w:history="1">
        <w:r w:rsidR="000B1A12" w:rsidRPr="000B1A12">
          <w:rPr>
            <w:rStyle w:val="Hyperlink"/>
            <w:rFonts w:cs="Times New Roman"/>
          </w:rPr>
          <w:t>Energy</w:t>
        </w:r>
        <w:r w:rsidR="000B1A12">
          <w:rPr>
            <w:rStyle w:val="Hyperlink"/>
            <w:rFonts w:cs="Times New Roman"/>
          </w:rPr>
          <w:t xml:space="preserve"> </w:t>
        </w:r>
        <w:r w:rsidR="000B1A12" w:rsidRPr="000B1A12">
          <w:rPr>
            <w:rStyle w:val="Hyperlink"/>
            <w:rFonts w:cs="Times New Roman"/>
          </w:rPr>
          <w:t>Star</w:t>
        </w:r>
      </w:hyperlink>
      <w:r w:rsidR="000B1A12">
        <w:rPr>
          <w:rFonts w:cs="Times New Roman"/>
        </w:rPr>
        <w:t xml:space="preserve">, and the </w:t>
      </w:r>
      <w:hyperlink r:id="rId26" w:history="1">
        <w:r w:rsidR="000B1A12" w:rsidRPr="000B1A12">
          <w:rPr>
            <w:rStyle w:val="Hyperlink"/>
            <w:rFonts w:cs="Times New Roman"/>
          </w:rPr>
          <w:t>Green Power Partnership</w:t>
        </w:r>
      </w:hyperlink>
      <w:r w:rsidR="000B1A12">
        <w:rPr>
          <w:rFonts w:cs="Times New Roman"/>
        </w:rPr>
        <w:t xml:space="preserve">, and applying these principles to local solar deployment will assist local communities in improving their solar markets. </w:t>
      </w:r>
    </w:p>
    <w:p w14:paraId="20DA4B8B" w14:textId="77777777" w:rsidR="00176DA2" w:rsidRPr="006532FC" w:rsidRDefault="00176DA2" w:rsidP="00E72B95">
      <w:pPr>
        <w:autoSpaceDE w:val="0"/>
        <w:autoSpaceDN w:val="0"/>
        <w:adjustRightInd w:val="0"/>
        <w:rPr>
          <w:rFonts w:cs="Times New Roman"/>
        </w:rPr>
      </w:pPr>
    </w:p>
    <w:p w14:paraId="7190E983" w14:textId="77777777" w:rsidR="000B1A12" w:rsidRPr="006532FC" w:rsidRDefault="00D62E11" w:rsidP="000B1A12">
      <w:pPr>
        <w:autoSpaceDE w:val="0"/>
        <w:autoSpaceDN w:val="0"/>
        <w:adjustRightInd w:val="0"/>
        <w:rPr>
          <w:rFonts w:cs="Times New Roman"/>
        </w:rPr>
      </w:pPr>
      <w:r w:rsidRPr="006532FC">
        <w:rPr>
          <w:rFonts w:cs="Times New Roman"/>
        </w:rPr>
        <w:t xml:space="preserve">The SPARC </w:t>
      </w:r>
      <w:r w:rsidR="00176DA2" w:rsidRPr="006532FC">
        <w:rPr>
          <w:rFonts w:cs="Times New Roman"/>
        </w:rPr>
        <w:t>program</w:t>
      </w:r>
      <w:r w:rsidRPr="006532FC">
        <w:rPr>
          <w:rFonts w:cs="Times New Roman"/>
        </w:rPr>
        <w:t xml:space="preserve"> should be compatible with and compliment programs being developed and deployed</w:t>
      </w:r>
      <w:r w:rsidR="00176DA2" w:rsidRPr="006532FC">
        <w:rPr>
          <w:rFonts w:cs="Times New Roman"/>
        </w:rPr>
        <w:t xml:space="preserve"> at the state and federal level to incentivize community action on climate mitigation and adaptation (e.g.,</w:t>
      </w:r>
      <w:r w:rsidR="00C74C52" w:rsidRPr="006532FC">
        <w:rPr>
          <w:rFonts w:cs="Times New Roman"/>
        </w:rPr>
        <w:t xml:space="preserve"> </w:t>
      </w:r>
      <w:hyperlink r:id="rId27" w:history="1">
        <w:r w:rsidR="00C74C52" w:rsidRPr="006532FC">
          <w:rPr>
            <w:rStyle w:val="Hyperlink"/>
            <w:rFonts w:cs="Times New Roman"/>
          </w:rPr>
          <w:t>Sustainable Jersey</w:t>
        </w:r>
      </w:hyperlink>
      <w:r w:rsidR="00C74C52" w:rsidRPr="006532FC">
        <w:rPr>
          <w:rFonts w:cs="Times New Roman"/>
        </w:rPr>
        <w:t xml:space="preserve"> program in New Jersey;</w:t>
      </w:r>
      <w:r w:rsidR="00176DA2" w:rsidRPr="006532FC">
        <w:rPr>
          <w:rFonts w:cs="Times New Roman"/>
        </w:rPr>
        <w:t xml:space="preserve"> </w:t>
      </w:r>
      <w:r w:rsidR="00C74C52" w:rsidRPr="006532FC">
        <w:rPr>
          <w:rFonts w:cs="Times New Roman"/>
        </w:rPr>
        <w:t xml:space="preserve">White House </w:t>
      </w:r>
      <w:hyperlink r:id="rId28" w:history="1">
        <w:r w:rsidR="00176DA2" w:rsidRPr="006532FC">
          <w:rPr>
            <w:rStyle w:val="Hyperlink"/>
            <w:rFonts w:cs="Times New Roman"/>
          </w:rPr>
          <w:t>Climate Action Champions</w:t>
        </w:r>
      </w:hyperlink>
      <w:r w:rsidR="00C74C52" w:rsidRPr="006532FC">
        <w:rPr>
          <w:rFonts w:cs="Times New Roman"/>
        </w:rPr>
        <w:t xml:space="preserve"> program</w:t>
      </w:r>
      <w:r w:rsidR="00176DA2" w:rsidRPr="006532FC">
        <w:rPr>
          <w:rFonts w:cs="Times New Roman"/>
        </w:rPr>
        <w:t xml:space="preserve">), as well as to respond to the changing regulatory environment (e.g., EPA Section 111(d)).  </w:t>
      </w:r>
      <w:r w:rsidRPr="006532FC">
        <w:rPr>
          <w:rFonts w:cs="Times New Roman"/>
        </w:rPr>
        <w:t xml:space="preserve">An ideal program </w:t>
      </w:r>
      <w:r w:rsidR="00772E74" w:rsidRPr="006532FC">
        <w:rPr>
          <w:rFonts w:cs="Times New Roman"/>
        </w:rPr>
        <w:t xml:space="preserve">will demonstrate </w:t>
      </w:r>
      <w:r w:rsidR="00176DA2" w:rsidRPr="006532FC">
        <w:rPr>
          <w:rFonts w:cs="Times New Roman"/>
        </w:rPr>
        <w:t xml:space="preserve">that the rapidly growing solar marketplace is aligned with local climate goals and actions.  </w:t>
      </w:r>
    </w:p>
    <w:p w14:paraId="5F5B3482" w14:textId="77777777" w:rsidR="001F3C52" w:rsidRPr="006532FC" w:rsidRDefault="001F3C52" w:rsidP="00E72B95">
      <w:pPr>
        <w:rPr>
          <w:rFonts w:cs="Times New Roman"/>
        </w:rPr>
      </w:pPr>
    </w:p>
    <w:p w14:paraId="48FA4B0C" w14:textId="77777777" w:rsidR="00176DA2" w:rsidRPr="006532FC" w:rsidRDefault="00176DA2" w:rsidP="00E72B95">
      <w:pPr>
        <w:rPr>
          <w:rFonts w:cs="Times New Roman"/>
        </w:rPr>
      </w:pPr>
    </w:p>
    <w:p w14:paraId="451DF3CF" w14:textId="77777777" w:rsidR="001F3C52" w:rsidRPr="006532FC" w:rsidRDefault="001F3C52" w:rsidP="00E72B95">
      <w:pPr>
        <w:pStyle w:val="FOATemplateStyle2"/>
        <w:spacing w:after="0"/>
        <w:rPr>
          <w:rFonts w:cs="Times New Roman"/>
        </w:rPr>
      </w:pPr>
      <w:bookmarkStart w:id="4" w:name="_Toc412018861"/>
      <w:r w:rsidRPr="006532FC">
        <w:rPr>
          <w:rFonts w:cs="Times New Roman"/>
        </w:rPr>
        <w:t>Topic Areas/Technical Areas of Interest</w:t>
      </w:r>
      <w:bookmarkEnd w:id="4"/>
    </w:p>
    <w:p w14:paraId="291F2DFB" w14:textId="4DDD58BF" w:rsidR="00187BC1" w:rsidRPr="006532FC" w:rsidRDefault="00187BC1" w:rsidP="00E72B95">
      <w:pPr>
        <w:rPr>
          <w:rFonts w:cs="Times New Roman"/>
        </w:rPr>
      </w:pPr>
      <w:r w:rsidRPr="006532FC">
        <w:rPr>
          <w:rFonts w:cs="Times New Roman"/>
        </w:rPr>
        <w:t xml:space="preserve">This FOA intends to support a national designation program to recognize communities with exceptional solar </w:t>
      </w:r>
      <w:r w:rsidR="00200918" w:rsidRPr="006532FC">
        <w:rPr>
          <w:rFonts w:cs="Times New Roman"/>
        </w:rPr>
        <w:t xml:space="preserve">market </w:t>
      </w:r>
      <w:r w:rsidRPr="006532FC">
        <w:rPr>
          <w:rFonts w:cs="Times New Roman"/>
        </w:rPr>
        <w:t>environments,</w:t>
      </w:r>
      <w:r w:rsidR="007B518A">
        <w:rPr>
          <w:rFonts w:cs="Times New Roman"/>
        </w:rPr>
        <w:t xml:space="preserve"> and provide technical assistance</w:t>
      </w:r>
      <w:r w:rsidRPr="006532FC">
        <w:rPr>
          <w:rFonts w:cs="Times New Roman"/>
        </w:rPr>
        <w:t xml:space="preserve"> to help communities develop their own solar markets and move from m</w:t>
      </w:r>
      <w:r w:rsidR="00905ECE" w:rsidRPr="006532FC">
        <w:rPr>
          <w:rFonts w:cs="Times New Roman"/>
        </w:rPr>
        <w:t>arginal or nascent solar deployment</w:t>
      </w:r>
      <w:r w:rsidRPr="006532FC">
        <w:rPr>
          <w:rFonts w:cs="Times New Roman"/>
        </w:rPr>
        <w:t xml:space="preserve"> to</w:t>
      </w:r>
      <w:r w:rsidR="00905ECE" w:rsidRPr="006532FC">
        <w:rPr>
          <w:rFonts w:cs="Times New Roman"/>
        </w:rPr>
        <w:t xml:space="preserve"> more mature markets</w:t>
      </w:r>
      <w:r w:rsidR="00200918" w:rsidRPr="006532FC">
        <w:rPr>
          <w:rFonts w:cs="Times New Roman"/>
        </w:rPr>
        <w:t xml:space="preserve"> and to achieve recognition for their progress</w:t>
      </w:r>
      <w:r w:rsidR="00F8603B" w:rsidRPr="006532FC">
        <w:rPr>
          <w:rFonts w:cs="Times New Roman"/>
        </w:rPr>
        <w:t xml:space="preserve"> and </w:t>
      </w:r>
      <w:r w:rsidR="00271749" w:rsidRPr="006532FC">
        <w:rPr>
          <w:rFonts w:cs="Times New Roman"/>
        </w:rPr>
        <w:t>achievements</w:t>
      </w:r>
      <w:r w:rsidR="00905ECE" w:rsidRPr="006532FC">
        <w:rPr>
          <w:rFonts w:cs="Times New Roman"/>
        </w:rPr>
        <w:t>.</w:t>
      </w:r>
    </w:p>
    <w:p w14:paraId="2C33D199" w14:textId="77777777" w:rsidR="00905ECE" w:rsidRPr="006532FC" w:rsidRDefault="00905ECE" w:rsidP="00E72B95">
      <w:pPr>
        <w:rPr>
          <w:rFonts w:cs="Times New Roman"/>
        </w:rPr>
      </w:pPr>
    </w:p>
    <w:p w14:paraId="5AFCA522" w14:textId="77777777" w:rsidR="00905ECE" w:rsidRPr="006532FC" w:rsidRDefault="00905ECE" w:rsidP="00E72B95">
      <w:pPr>
        <w:rPr>
          <w:rFonts w:cs="Times New Roman"/>
        </w:rPr>
      </w:pPr>
      <w:r w:rsidRPr="006532FC">
        <w:rPr>
          <w:rFonts w:cs="Times New Roman"/>
        </w:rPr>
        <w:t xml:space="preserve">The FOA has two topic areas (A and B); Topic Area A provides funding for an entity to </w:t>
      </w:r>
      <w:r w:rsidR="00D44799" w:rsidRPr="006532FC">
        <w:rPr>
          <w:rFonts w:cs="Times New Roman"/>
        </w:rPr>
        <w:t xml:space="preserve">establish and </w:t>
      </w:r>
      <w:r w:rsidRPr="006532FC">
        <w:rPr>
          <w:rFonts w:cs="Times New Roman"/>
        </w:rPr>
        <w:t xml:space="preserve">administer such a program; Topic Area B provides for a body to </w:t>
      </w:r>
      <w:r w:rsidR="00D44799" w:rsidRPr="006532FC">
        <w:rPr>
          <w:rFonts w:cs="Times New Roman"/>
        </w:rPr>
        <w:t xml:space="preserve">coordinate and </w:t>
      </w:r>
      <w:r w:rsidRPr="006532FC">
        <w:rPr>
          <w:rFonts w:cs="Times New Roman"/>
        </w:rPr>
        <w:t>provide technical assistance to communities working towards designation</w:t>
      </w:r>
      <w:r w:rsidR="00F851DA">
        <w:rPr>
          <w:rFonts w:cs="Times New Roman"/>
        </w:rPr>
        <w:t>.</w:t>
      </w:r>
    </w:p>
    <w:p w14:paraId="2957FF4A" w14:textId="77777777" w:rsidR="00905ECE" w:rsidRPr="006532FC" w:rsidRDefault="00905ECE" w:rsidP="00E72B95">
      <w:pPr>
        <w:rPr>
          <w:rFonts w:cs="Times New Roman"/>
          <w:color w:val="0000FF"/>
        </w:rPr>
      </w:pPr>
    </w:p>
    <w:p w14:paraId="2FE98FFA" w14:textId="77777777" w:rsidR="00187BC1" w:rsidRPr="006532FC" w:rsidRDefault="00187BC1" w:rsidP="00E72B95">
      <w:pPr>
        <w:autoSpaceDE w:val="0"/>
        <w:autoSpaceDN w:val="0"/>
        <w:adjustRightInd w:val="0"/>
        <w:rPr>
          <w:rFonts w:cs="Times New Roman"/>
        </w:rPr>
      </w:pPr>
      <w:r w:rsidRPr="006532FC">
        <w:rPr>
          <w:rFonts w:cs="Times New Roman"/>
          <w:b/>
        </w:rPr>
        <w:t xml:space="preserve">Topic Area A: Designation Program Administrator (1 award, 3 years, $3M, </w:t>
      </w:r>
      <w:r w:rsidR="004A654B" w:rsidRPr="006532FC">
        <w:rPr>
          <w:rFonts w:cs="Times New Roman"/>
          <w:b/>
        </w:rPr>
        <w:t>0</w:t>
      </w:r>
      <w:r w:rsidRPr="006532FC">
        <w:rPr>
          <w:rFonts w:cs="Times New Roman"/>
          <w:b/>
        </w:rPr>
        <w:t>% cost share</w:t>
      </w:r>
      <w:r w:rsidR="002743F9">
        <w:rPr>
          <w:rFonts w:cs="Times New Roman"/>
          <w:b/>
        </w:rPr>
        <w:t xml:space="preserve"> required</w:t>
      </w:r>
      <w:r w:rsidRPr="006532FC">
        <w:rPr>
          <w:rFonts w:cs="Times New Roman"/>
          <w:b/>
        </w:rPr>
        <w:t>)</w:t>
      </w:r>
    </w:p>
    <w:p w14:paraId="2E453859" w14:textId="77777777" w:rsidR="00187BC1" w:rsidRPr="006532FC" w:rsidRDefault="00187BC1" w:rsidP="00E72B95">
      <w:pPr>
        <w:autoSpaceDE w:val="0"/>
        <w:autoSpaceDN w:val="0"/>
        <w:adjustRightInd w:val="0"/>
        <w:rPr>
          <w:rFonts w:cs="Times New Roman"/>
        </w:rPr>
      </w:pPr>
    </w:p>
    <w:p w14:paraId="308F6F99" w14:textId="77777777" w:rsidR="00187BC1" w:rsidRPr="006532FC" w:rsidRDefault="00187BC1" w:rsidP="00E72B95">
      <w:pPr>
        <w:autoSpaceDE w:val="0"/>
        <w:autoSpaceDN w:val="0"/>
        <w:adjustRightInd w:val="0"/>
        <w:rPr>
          <w:rFonts w:cs="Times New Roman"/>
        </w:rPr>
      </w:pPr>
      <w:r w:rsidRPr="006532FC">
        <w:rPr>
          <w:rFonts w:cs="Times New Roman"/>
        </w:rPr>
        <w:t>The Designation Program Administrator</w:t>
      </w:r>
      <w:r w:rsidR="00C356ED" w:rsidRPr="006532FC">
        <w:rPr>
          <w:rFonts w:cs="Times New Roman"/>
        </w:rPr>
        <w:t xml:space="preserve"> </w:t>
      </w:r>
      <w:r w:rsidRPr="006532FC">
        <w:rPr>
          <w:rFonts w:cs="Times New Roman"/>
        </w:rPr>
        <w:t>(DPA) will have multiple responsibilities</w:t>
      </w:r>
    </w:p>
    <w:p w14:paraId="09B8FC14" w14:textId="77777777" w:rsidR="00187BC1" w:rsidRPr="006532FC" w:rsidRDefault="00187BC1" w:rsidP="00E72B95">
      <w:pPr>
        <w:pStyle w:val="ListParagraph"/>
        <w:numPr>
          <w:ilvl w:val="0"/>
          <w:numId w:val="55"/>
        </w:numPr>
        <w:autoSpaceDE w:val="0"/>
        <w:autoSpaceDN w:val="0"/>
        <w:adjustRightInd w:val="0"/>
        <w:rPr>
          <w:rFonts w:cs="Times New Roman"/>
          <w:i/>
        </w:rPr>
      </w:pPr>
      <w:r w:rsidRPr="006532FC">
        <w:rPr>
          <w:rFonts w:cs="Times New Roman"/>
          <w:i/>
        </w:rPr>
        <w:t>Convene and Establish the Criteria Advisory Committee</w:t>
      </w:r>
      <w:r w:rsidR="00D44799" w:rsidRPr="006532FC">
        <w:rPr>
          <w:rFonts w:cs="Times New Roman"/>
          <w:i/>
        </w:rPr>
        <w:t xml:space="preserve"> (CAC)</w:t>
      </w:r>
    </w:p>
    <w:p w14:paraId="18AB4749" w14:textId="77777777" w:rsidR="00187BC1" w:rsidRPr="006532FC" w:rsidRDefault="00187BC1" w:rsidP="00E72B95">
      <w:pPr>
        <w:pStyle w:val="ListParagraph"/>
        <w:numPr>
          <w:ilvl w:val="1"/>
          <w:numId w:val="55"/>
        </w:numPr>
        <w:autoSpaceDE w:val="0"/>
        <w:autoSpaceDN w:val="0"/>
        <w:adjustRightInd w:val="0"/>
        <w:rPr>
          <w:rFonts w:cs="Times New Roman"/>
        </w:rPr>
      </w:pPr>
      <w:r w:rsidRPr="006532FC">
        <w:rPr>
          <w:rFonts w:cs="Times New Roman"/>
        </w:rPr>
        <w:t xml:space="preserve">Strong, industry-derived, and peer-reviewed criteria is absolutely critical to the integrity of a designation program.  The DPA’s first action will be to </w:t>
      </w:r>
      <w:r w:rsidR="0032063E">
        <w:rPr>
          <w:rFonts w:cs="Times New Roman"/>
        </w:rPr>
        <w:t xml:space="preserve">establish the framework for and </w:t>
      </w:r>
      <w:r w:rsidRPr="006E6900">
        <w:rPr>
          <w:rFonts w:cs="Times New Roman"/>
        </w:rPr>
        <w:t>convene</w:t>
      </w:r>
      <w:r w:rsidRPr="006532FC">
        <w:rPr>
          <w:rFonts w:cs="Times New Roman"/>
        </w:rPr>
        <w:t xml:space="preserve"> a self-governing body of experts (e.g., installers, non-profits, national laboratories, as well as experienced marketing, evaluation, and social science experts) and other solar market stakeholders to develop and maintain criteria for a designation on an ongoing basis.  DOE will serve as ex officio heads of the CAC and will provide official validation of the criteria.</w:t>
      </w:r>
    </w:p>
    <w:p w14:paraId="7DDA81F3" w14:textId="77777777" w:rsidR="00187BC1" w:rsidRPr="006532FC" w:rsidRDefault="00187BC1" w:rsidP="00E72B95">
      <w:pPr>
        <w:pStyle w:val="ListParagraph"/>
        <w:numPr>
          <w:ilvl w:val="1"/>
          <w:numId w:val="55"/>
        </w:numPr>
        <w:autoSpaceDE w:val="0"/>
        <w:autoSpaceDN w:val="0"/>
        <w:adjustRightInd w:val="0"/>
        <w:rPr>
          <w:rFonts w:cs="Times New Roman"/>
        </w:rPr>
      </w:pPr>
      <w:r w:rsidRPr="006532FC">
        <w:rPr>
          <w:rFonts w:cs="Times New Roman"/>
        </w:rPr>
        <w:t xml:space="preserve">As mentioned, DOE will </w:t>
      </w:r>
      <w:r w:rsidRPr="006532FC">
        <w:rPr>
          <w:rFonts w:cs="Times New Roman"/>
          <w:i/>
        </w:rPr>
        <w:t>not</w:t>
      </w:r>
      <w:r w:rsidRPr="006532FC">
        <w:rPr>
          <w:rFonts w:cs="Times New Roman"/>
        </w:rPr>
        <w:t xml:space="preserve"> establish the criteria prior to FOA release and will </w:t>
      </w:r>
      <w:r w:rsidRPr="006532FC">
        <w:rPr>
          <w:rFonts w:cs="Times New Roman"/>
          <w:i/>
        </w:rPr>
        <w:t>not</w:t>
      </w:r>
      <w:r w:rsidRPr="006532FC">
        <w:rPr>
          <w:rFonts w:cs="Times New Roman"/>
        </w:rPr>
        <w:t xml:space="preserve"> request applicants to Topic A to develop criteria in their application.  The Criteria Advisory Committee will have sole responsibility for establishing criteria</w:t>
      </w:r>
      <w:r w:rsidR="00E60707" w:rsidRPr="006532FC">
        <w:rPr>
          <w:rFonts w:cs="Times New Roman"/>
        </w:rPr>
        <w:t>, and determining if it is appropriate to establish more than one level or a variety of types of designation (</w:t>
      </w:r>
      <w:r w:rsidR="00795BC1" w:rsidRPr="006532FC">
        <w:rPr>
          <w:rFonts w:cs="Times New Roman"/>
        </w:rPr>
        <w:t>ascending levels of achievement</w:t>
      </w:r>
      <w:r w:rsidR="00E60707" w:rsidRPr="006532FC">
        <w:rPr>
          <w:rFonts w:cs="Times New Roman"/>
        </w:rPr>
        <w:t xml:space="preserve">, or </w:t>
      </w:r>
      <w:r w:rsidR="00795BC1" w:rsidRPr="006532FC">
        <w:rPr>
          <w:rFonts w:cs="Times New Roman"/>
        </w:rPr>
        <w:t xml:space="preserve">accumulating </w:t>
      </w:r>
      <w:r w:rsidR="00795BC1" w:rsidRPr="006532FC">
        <w:rPr>
          <w:rFonts w:cs="Times New Roman"/>
        </w:rPr>
        <w:lastRenderedPageBreak/>
        <w:t>“</w:t>
      </w:r>
      <w:r w:rsidR="00E60707" w:rsidRPr="006532FC">
        <w:rPr>
          <w:rFonts w:cs="Times New Roman"/>
        </w:rPr>
        <w:t>badges</w:t>
      </w:r>
      <w:r w:rsidR="00795BC1" w:rsidRPr="006532FC">
        <w:rPr>
          <w:rFonts w:cs="Times New Roman"/>
        </w:rPr>
        <w:t>”</w:t>
      </w:r>
      <w:r w:rsidR="00E60707" w:rsidRPr="006532FC">
        <w:rPr>
          <w:rFonts w:cs="Times New Roman"/>
        </w:rPr>
        <w:t>)</w:t>
      </w:r>
      <w:r w:rsidRPr="006532FC">
        <w:rPr>
          <w:rFonts w:cs="Times New Roman"/>
        </w:rPr>
        <w:t>.</w:t>
      </w:r>
      <w:r w:rsidR="00D44799" w:rsidRPr="006532FC">
        <w:rPr>
          <w:rFonts w:cs="Times New Roman"/>
        </w:rPr>
        <w:t xml:space="preserve"> The DPA should establish a plan for supporting the CAC’s development and updating of the criteria.</w:t>
      </w:r>
    </w:p>
    <w:p w14:paraId="42B83D97" w14:textId="77777777" w:rsidR="00187BC1" w:rsidRPr="006532FC" w:rsidRDefault="00187BC1" w:rsidP="00E72B95">
      <w:pPr>
        <w:pStyle w:val="ListParagraph"/>
        <w:numPr>
          <w:ilvl w:val="0"/>
          <w:numId w:val="55"/>
        </w:numPr>
        <w:autoSpaceDE w:val="0"/>
        <w:autoSpaceDN w:val="0"/>
        <w:adjustRightInd w:val="0"/>
        <w:rPr>
          <w:rFonts w:cs="Times New Roman"/>
          <w:i/>
        </w:rPr>
      </w:pPr>
      <w:r w:rsidRPr="006532FC">
        <w:rPr>
          <w:rFonts w:cs="Times New Roman"/>
          <w:i/>
        </w:rPr>
        <w:t xml:space="preserve">Establish and Administer the Designation </w:t>
      </w:r>
    </w:p>
    <w:p w14:paraId="311F9C81" w14:textId="42E3AD85" w:rsidR="00E60707" w:rsidRPr="006532FC" w:rsidRDefault="00187BC1" w:rsidP="00E60707">
      <w:pPr>
        <w:pStyle w:val="ListParagraph"/>
        <w:numPr>
          <w:ilvl w:val="1"/>
          <w:numId w:val="55"/>
        </w:numPr>
        <w:autoSpaceDE w:val="0"/>
        <w:autoSpaceDN w:val="0"/>
        <w:adjustRightInd w:val="0"/>
        <w:rPr>
          <w:rFonts w:cs="Times New Roman"/>
        </w:rPr>
      </w:pPr>
      <w:r w:rsidRPr="006532FC">
        <w:rPr>
          <w:rFonts w:cs="Times New Roman"/>
        </w:rPr>
        <w:t xml:space="preserve">The DPA’s primary responsibility is to develop and administer a designation program.  This includes </w:t>
      </w:r>
      <w:r w:rsidR="00E37C32">
        <w:rPr>
          <w:rFonts w:cs="Times New Roman"/>
        </w:rPr>
        <w:t xml:space="preserve">working with DOE and relevant stakeholders to </w:t>
      </w:r>
      <w:r w:rsidRPr="006532FC">
        <w:rPr>
          <w:rFonts w:cs="Times New Roman"/>
        </w:rPr>
        <w:t>establish a strong identity</w:t>
      </w:r>
      <w:r w:rsidR="00E37C32">
        <w:rPr>
          <w:rFonts w:cs="Times New Roman"/>
        </w:rPr>
        <w:t xml:space="preserve"> and brand</w:t>
      </w:r>
      <w:r w:rsidRPr="006532FC">
        <w:rPr>
          <w:rFonts w:cs="Times New Roman"/>
        </w:rPr>
        <w:t xml:space="preserve"> for the program</w:t>
      </w:r>
      <w:r w:rsidR="000C09E4">
        <w:rPr>
          <w:rFonts w:cs="Times New Roman"/>
        </w:rPr>
        <w:t>;</w:t>
      </w:r>
      <w:r w:rsidRPr="006532FC">
        <w:rPr>
          <w:rFonts w:cs="Times New Roman"/>
        </w:rPr>
        <w:t xml:space="preserve"> marke</w:t>
      </w:r>
      <w:r w:rsidR="000C09E4">
        <w:rPr>
          <w:rFonts w:cs="Times New Roman"/>
        </w:rPr>
        <w:t xml:space="preserve">ting the program to communities, </w:t>
      </w:r>
      <w:r w:rsidRPr="006532FC">
        <w:rPr>
          <w:rFonts w:cs="Times New Roman"/>
        </w:rPr>
        <w:t>solar market participants</w:t>
      </w:r>
      <w:r w:rsidR="000C09E4">
        <w:rPr>
          <w:rFonts w:cs="Times New Roman"/>
        </w:rPr>
        <w:t>, and the general public;</w:t>
      </w:r>
      <w:r w:rsidR="00E60707" w:rsidRPr="006532FC">
        <w:rPr>
          <w:rFonts w:cs="Times New Roman"/>
        </w:rPr>
        <w:t xml:space="preserve"> recruiting communities to participate in the program, and conducting highly-visible promotion of</w:t>
      </w:r>
      <w:r w:rsidR="00F8603B" w:rsidRPr="006532FC">
        <w:rPr>
          <w:rFonts w:cs="Times New Roman"/>
        </w:rPr>
        <w:t xml:space="preserve"> the</w:t>
      </w:r>
      <w:r w:rsidR="00E60707" w:rsidRPr="006532FC">
        <w:rPr>
          <w:rFonts w:cs="Times New Roman"/>
        </w:rPr>
        <w:t xml:space="preserve"> designation recipients.</w:t>
      </w:r>
      <w:r w:rsidR="00E37C32">
        <w:rPr>
          <w:rFonts w:cs="Times New Roman"/>
        </w:rPr>
        <w:t xml:space="preserve"> </w:t>
      </w:r>
      <w:r w:rsidR="00350E41" w:rsidRPr="00350E41">
        <w:rPr>
          <w:rFonts w:cs="Times New Roman"/>
          <w:u w:val="single"/>
        </w:rPr>
        <w:t xml:space="preserve">Please note that </w:t>
      </w:r>
      <w:r w:rsidR="00E37C32" w:rsidRPr="00350E41">
        <w:rPr>
          <w:rFonts w:cs="Times New Roman"/>
          <w:u w:val="single"/>
        </w:rPr>
        <w:t>DOE will be the holder of any trademarks associated with any brands establish</w:t>
      </w:r>
      <w:r w:rsidR="003B5B6B">
        <w:rPr>
          <w:rFonts w:cs="Times New Roman"/>
          <w:u w:val="single"/>
        </w:rPr>
        <w:t>ed</w:t>
      </w:r>
      <w:r w:rsidR="00E37C32" w:rsidRPr="00350E41">
        <w:rPr>
          <w:rFonts w:cs="Times New Roman"/>
          <w:u w:val="single"/>
        </w:rPr>
        <w:t xml:space="preserve"> for the program, including the name of the designation.  The trademarks will be licensed to the DPA for the duration of the award. After the conclusion of the award, the trademarks will remain DOE’s property and will be licensed at its discretion.</w:t>
      </w:r>
      <w:r w:rsidR="00350E41" w:rsidRPr="00350E41">
        <w:rPr>
          <w:rFonts w:cs="Times New Roman"/>
          <w:u w:val="single"/>
        </w:rPr>
        <w:t xml:space="preserve">  The Applicant should NOT propose any name or mark to be used as the designation for the program in its application.</w:t>
      </w:r>
      <w:r w:rsidR="00497703">
        <w:rPr>
          <w:rFonts w:cs="Times New Roman"/>
        </w:rPr>
        <w:t xml:space="preserve"> </w:t>
      </w:r>
      <w:r w:rsidR="00C56CDE">
        <w:rPr>
          <w:rFonts w:cs="Times New Roman"/>
        </w:rPr>
        <w:t xml:space="preserve"> </w:t>
      </w:r>
    </w:p>
    <w:p w14:paraId="24C3C1C1" w14:textId="77777777" w:rsidR="00187BC1" w:rsidRPr="006532FC" w:rsidRDefault="00187BC1" w:rsidP="00E72B95">
      <w:pPr>
        <w:pStyle w:val="ListParagraph"/>
        <w:numPr>
          <w:ilvl w:val="1"/>
          <w:numId w:val="55"/>
        </w:numPr>
        <w:autoSpaceDE w:val="0"/>
        <w:autoSpaceDN w:val="0"/>
        <w:adjustRightInd w:val="0"/>
        <w:rPr>
          <w:rFonts w:cs="Times New Roman"/>
        </w:rPr>
      </w:pPr>
      <w:r w:rsidRPr="006532FC">
        <w:rPr>
          <w:rFonts w:cs="Times New Roman"/>
        </w:rPr>
        <w:t xml:space="preserve">The DPA </w:t>
      </w:r>
      <w:r w:rsidR="000C09E4">
        <w:rPr>
          <w:rFonts w:cs="Times New Roman"/>
        </w:rPr>
        <w:t>will</w:t>
      </w:r>
      <w:r w:rsidRPr="006532FC">
        <w:rPr>
          <w:rFonts w:cs="Times New Roman"/>
        </w:rPr>
        <w:t xml:space="preserve"> also be responsible for tracking metrics of participating communities, </w:t>
      </w:r>
      <w:r w:rsidR="006B1000">
        <w:rPr>
          <w:rFonts w:cs="Times New Roman"/>
        </w:rPr>
        <w:t xml:space="preserve">successfully </w:t>
      </w:r>
      <w:r w:rsidRPr="006532FC">
        <w:rPr>
          <w:rFonts w:cs="Times New Roman"/>
        </w:rPr>
        <w:t>recruiting additional communities to the program, and directing communities to Topic B award winner(s) for technical assistance.</w:t>
      </w:r>
    </w:p>
    <w:p w14:paraId="04ECC822" w14:textId="77777777" w:rsidR="00187BC1" w:rsidRPr="006532FC" w:rsidRDefault="00187BC1" w:rsidP="00E72B95">
      <w:pPr>
        <w:pStyle w:val="ListParagraph"/>
        <w:numPr>
          <w:ilvl w:val="1"/>
          <w:numId w:val="55"/>
        </w:numPr>
        <w:autoSpaceDE w:val="0"/>
        <w:autoSpaceDN w:val="0"/>
        <w:adjustRightInd w:val="0"/>
        <w:rPr>
          <w:rFonts w:cs="Times New Roman"/>
        </w:rPr>
      </w:pPr>
      <w:r w:rsidRPr="006532FC">
        <w:rPr>
          <w:rFonts w:cs="Times New Roman"/>
        </w:rPr>
        <w:t>The DPA will introduce ways to promote and “</w:t>
      </w:r>
      <w:proofErr w:type="spellStart"/>
      <w:r w:rsidRPr="006532FC">
        <w:rPr>
          <w:rFonts w:cs="Times New Roman"/>
        </w:rPr>
        <w:t>gamify</w:t>
      </w:r>
      <w:proofErr w:type="spellEnd"/>
      <w:r w:rsidRPr="006532FC">
        <w:rPr>
          <w:rFonts w:cs="Times New Roman"/>
        </w:rPr>
        <w:t xml:space="preserve">” the participation in the program, potentially through mini-competitions and additional recognition awarded to most innovative, </w:t>
      </w:r>
      <w:r w:rsidR="00D44799" w:rsidRPr="006532FC">
        <w:rPr>
          <w:rFonts w:cs="Times New Roman"/>
        </w:rPr>
        <w:t>and high achieving</w:t>
      </w:r>
      <w:r w:rsidRPr="006532FC">
        <w:rPr>
          <w:rFonts w:cs="Times New Roman"/>
        </w:rPr>
        <w:t xml:space="preserve"> communities.  This will allow communities to further distinguish themselves from within the group of designees.</w:t>
      </w:r>
    </w:p>
    <w:p w14:paraId="0AC66A9D" w14:textId="77777777" w:rsidR="00A41ADA" w:rsidRPr="006532FC" w:rsidRDefault="00A41ADA" w:rsidP="00E72B95">
      <w:pPr>
        <w:pStyle w:val="ListParagraph"/>
        <w:numPr>
          <w:ilvl w:val="1"/>
          <w:numId w:val="55"/>
        </w:numPr>
        <w:autoSpaceDE w:val="0"/>
        <w:autoSpaceDN w:val="0"/>
        <w:adjustRightInd w:val="0"/>
        <w:rPr>
          <w:rFonts w:cs="Times New Roman"/>
        </w:rPr>
      </w:pPr>
      <w:r w:rsidRPr="006532FC">
        <w:rPr>
          <w:rFonts w:cs="Times New Roman"/>
        </w:rPr>
        <w:t xml:space="preserve">The DPA will conduct </w:t>
      </w:r>
      <w:r w:rsidR="004F43EF">
        <w:rPr>
          <w:rFonts w:cs="Times New Roman"/>
        </w:rPr>
        <w:t xml:space="preserve">education and outreach activities to </w:t>
      </w:r>
      <w:r w:rsidRPr="006532FC">
        <w:rPr>
          <w:rFonts w:cs="Times New Roman"/>
        </w:rPr>
        <w:t xml:space="preserve">a </w:t>
      </w:r>
      <w:r w:rsidR="00B76B64">
        <w:rPr>
          <w:rFonts w:cs="Times New Roman"/>
        </w:rPr>
        <w:t>broad</w:t>
      </w:r>
      <w:r w:rsidR="00C56CDE">
        <w:rPr>
          <w:rFonts w:cs="Times New Roman"/>
        </w:rPr>
        <w:t xml:space="preserve"> and </w:t>
      </w:r>
      <w:r w:rsidRPr="006532FC">
        <w:rPr>
          <w:rFonts w:cs="Times New Roman"/>
        </w:rPr>
        <w:t>general audience about the existence of and potential for establishing and growing strong solar markets in the United States.</w:t>
      </w:r>
      <w:r w:rsidR="00C56CDE">
        <w:rPr>
          <w:rFonts w:cs="Times New Roman"/>
        </w:rPr>
        <w:t xml:space="preserve">  </w:t>
      </w:r>
      <w:r w:rsidR="00B76B64">
        <w:rPr>
          <w:rFonts w:cs="Times New Roman"/>
        </w:rPr>
        <w:t>The DPA should</w:t>
      </w:r>
      <w:r w:rsidR="00C56CDE">
        <w:rPr>
          <w:rFonts w:cs="Times New Roman"/>
        </w:rPr>
        <w:t xml:space="preserve"> seek to reach currently un/under-developed solar markets by demonstrating the benefits </w:t>
      </w:r>
      <w:r w:rsidR="00B76B64">
        <w:rPr>
          <w:rFonts w:cs="Times New Roman"/>
        </w:rPr>
        <w:t>of making solar-enabling enhancements at the local level.</w:t>
      </w:r>
    </w:p>
    <w:p w14:paraId="78F4CD97" w14:textId="77777777" w:rsidR="00187BC1" w:rsidRPr="006532FC" w:rsidRDefault="00187BC1" w:rsidP="00E72B95">
      <w:pPr>
        <w:pStyle w:val="ListParagraph"/>
        <w:numPr>
          <w:ilvl w:val="1"/>
          <w:numId w:val="55"/>
        </w:numPr>
        <w:autoSpaceDE w:val="0"/>
        <w:autoSpaceDN w:val="0"/>
        <w:adjustRightInd w:val="0"/>
        <w:rPr>
          <w:rFonts w:cs="Times New Roman"/>
        </w:rPr>
      </w:pPr>
      <w:r w:rsidRPr="006532FC">
        <w:rPr>
          <w:rFonts w:cs="Times New Roman"/>
        </w:rPr>
        <w:t>The DPA will also consider mechanisms to expand the reach of the program, including ways to involve and potentially recognize states for their promotion of the project, and potentially expand designation to cover additional stakeholders (</w:t>
      </w:r>
      <w:r w:rsidR="000C09E4">
        <w:rPr>
          <w:rFonts w:cs="Times New Roman"/>
        </w:rPr>
        <w:t>e.g.,</w:t>
      </w:r>
      <w:r w:rsidRPr="006532FC">
        <w:rPr>
          <w:rFonts w:cs="Times New Roman"/>
        </w:rPr>
        <w:t xml:space="preserve"> utilities, installers, etc.).</w:t>
      </w:r>
    </w:p>
    <w:p w14:paraId="628021C6" w14:textId="77777777" w:rsidR="00187BC1" w:rsidRPr="006532FC" w:rsidRDefault="00187BC1" w:rsidP="00E72B95">
      <w:pPr>
        <w:pStyle w:val="ListParagraph"/>
        <w:numPr>
          <w:ilvl w:val="1"/>
          <w:numId w:val="55"/>
        </w:numPr>
        <w:autoSpaceDE w:val="0"/>
        <w:autoSpaceDN w:val="0"/>
        <w:adjustRightInd w:val="0"/>
        <w:rPr>
          <w:rFonts w:cs="Times New Roman"/>
        </w:rPr>
      </w:pPr>
      <w:r w:rsidRPr="006532FC">
        <w:rPr>
          <w:rFonts w:cs="Times New Roman"/>
        </w:rPr>
        <w:t xml:space="preserve">The DPA should also </w:t>
      </w:r>
      <w:r w:rsidR="00E15C17">
        <w:rPr>
          <w:rFonts w:cs="Times New Roman"/>
        </w:rPr>
        <w:t>consider</w:t>
      </w:r>
      <w:r w:rsidRPr="006532FC">
        <w:rPr>
          <w:rFonts w:cs="Times New Roman"/>
        </w:rPr>
        <w:t xml:space="preserve"> a plan to ensure program sustainability beyond the award period, for example, through the transition of the program to a fee-based model after the program has been established.</w:t>
      </w:r>
    </w:p>
    <w:p w14:paraId="689C95CC" w14:textId="77777777" w:rsidR="00187BC1" w:rsidRPr="006532FC" w:rsidRDefault="00187BC1" w:rsidP="00E72B95">
      <w:pPr>
        <w:pStyle w:val="ListParagraph"/>
        <w:numPr>
          <w:ilvl w:val="1"/>
          <w:numId w:val="55"/>
        </w:numPr>
        <w:autoSpaceDE w:val="0"/>
        <w:autoSpaceDN w:val="0"/>
        <w:adjustRightInd w:val="0"/>
        <w:rPr>
          <w:rFonts w:cs="Times New Roman"/>
        </w:rPr>
      </w:pPr>
      <w:r w:rsidRPr="006532FC">
        <w:rPr>
          <w:rFonts w:cs="Times New Roman"/>
        </w:rPr>
        <w:t xml:space="preserve">The DPA will be subject to audits of its designation program (i.e., are communities </w:t>
      </w:r>
      <w:r w:rsidR="00630F4E">
        <w:rPr>
          <w:rFonts w:cs="Times New Roman"/>
        </w:rPr>
        <w:t xml:space="preserve">that </w:t>
      </w:r>
      <w:r w:rsidRPr="006532FC">
        <w:rPr>
          <w:rFonts w:cs="Times New Roman"/>
        </w:rPr>
        <w:t>receiv</w:t>
      </w:r>
      <w:r w:rsidR="00630F4E">
        <w:rPr>
          <w:rFonts w:cs="Times New Roman"/>
        </w:rPr>
        <w:t>e</w:t>
      </w:r>
      <w:r w:rsidRPr="006532FC">
        <w:rPr>
          <w:rFonts w:cs="Times New Roman"/>
        </w:rPr>
        <w:t xml:space="preserve"> the designation meeting criteria as claimed) through an auditor selected independently by DOE to maintain program integrity.</w:t>
      </w:r>
    </w:p>
    <w:p w14:paraId="5A2BB063" w14:textId="77777777" w:rsidR="00187BC1" w:rsidRPr="006532FC" w:rsidRDefault="00187BC1" w:rsidP="00E72B95">
      <w:pPr>
        <w:pStyle w:val="ListParagraph"/>
        <w:autoSpaceDE w:val="0"/>
        <w:autoSpaceDN w:val="0"/>
        <w:adjustRightInd w:val="0"/>
        <w:ind w:left="1440"/>
        <w:rPr>
          <w:rFonts w:cs="Times New Roman"/>
        </w:rPr>
      </w:pPr>
    </w:p>
    <w:p w14:paraId="591ABAC7" w14:textId="77777777" w:rsidR="00187BC1" w:rsidRPr="006532FC" w:rsidRDefault="00187BC1" w:rsidP="00E72B95">
      <w:pPr>
        <w:autoSpaceDE w:val="0"/>
        <w:autoSpaceDN w:val="0"/>
        <w:adjustRightInd w:val="0"/>
        <w:rPr>
          <w:rFonts w:cs="Times New Roman"/>
        </w:rPr>
      </w:pPr>
      <w:r w:rsidRPr="006532FC">
        <w:rPr>
          <w:rFonts w:cs="Times New Roman"/>
          <w:b/>
        </w:rPr>
        <w:t>Topic Area B: Technical Assistance Provider (TAP) (1 award, 3 years, $10M, 0% cost share</w:t>
      </w:r>
      <w:r w:rsidR="002743F9">
        <w:rPr>
          <w:rFonts w:cs="Times New Roman"/>
          <w:b/>
        </w:rPr>
        <w:t xml:space="preserve"> required</w:t>
      </w:r>
      <w:r w:rsidRPr="006532FC">
        <w:rPr>
          <w:rFonts w:cs="Times New Roman"/>
          <w:b/>
        </w:rPr>
        <w:t>)</w:t>
      </w:r>
    </w:p>
    <w:p w14:paraId="717C44F3" w14:textId="77777777" w:rsidR="00187BC1" w:rsidRPr="006532FC" w:rsidRDefault="00187BC1" w:rsidP="00E72B95">
      <w:pPr>
        <w:autoSpaceDE w:val="0"/>
        <w:autoSpaceDN w:val="0"/>
        <w:adjustRightInd w:val="0"/>
        <w:rPr>
          <w:rFonts w:cs="Times New Roman"/>
        </w:rPr>
      </w:pPr>
    </w:p>
    <w:p w14:paraId="476E0441" w14:textId="77777777" w:rsidR="004A654B" w:rsidRDefault="00187BC1" w:rsidP="00E72B95">
      <w:pPr>
        <w:autoSpaceDE w:val="0"/>
        <w:autoSpaceDN w:val="0"/>
        <w:adjustRightInd w:val="0"/>
        <w:rPr>
          <w:rFonts w:cs="Times New Roman"/>
        </w:rPr>
      </w:pPr>
      <w:r w:rsidRPr="006532FC">
        <w:rPr>
          <w:rFonts w:cs="Times New Roman"/>
        </w:rPr>
        <w:t xml:space="preserve">As communities around the country strive to achieve recognition through the SPARC program, many may require assistance in reaching goals and targets.  Communities that receive designations may likewise desire additional assistance to </w:t>
      </w:r>
      <w:r w:rsidR="00E75235" w:rsidRPr="006532FC">
        <w:rPr>
          <w:rFonts w:cs="Times New Roman"/>
        </w:rPr>
        <w:t>innovate and establish programs and practices that exceed those of the recognition program</w:t>
      </w:r>
      <w:r w:rsidRPr="006532FC">
        <w:rPr>
          <w:rFonts w:cs="Times New Roman"/>
        </w:rPr>
        <w:t xml:space="preserve">.  Therefore, a robust, agile, and targeted </w:t>
      </w:r>
      <w:r w:rsidRPr="006532FC">
        <w:rPr>
          <w:rFonts w:cs="Times New Roman"/>
        </w:rPr>
        <w:lastRenderedPageBreak/>
        <w:t xml:space="preserve">technical assistance (TA) effort can bolster national solar readiness goals and allow new market participants to reach crucial levels of recognition.  This effort </w:t>
      </w:r>
      <w:r w:rsidR="001901DC">
        <w:rPr>
          <w:rFonts w:cs="Times New Roman"/>
        </w:rPr>
        <w:t>should build on efforts such as</w:t>
      </w:r>
      <w:r w:rsidR="00F8603B" w:rsidRPr="006532FC">
        <w:rPr>
          <w:rFonts w:cs="Times New Roman"/>
        </w:rPr>
        <w:t xml:space="preserve"> </w:t>
      </w:r>
      <w:proofErr w:type="spellStart"/>
      <w:r w:rsidRPr="006532FC">
        <w:rPr>
          <w:rFonts w:cs="Times New Roman"/>
        </w:rPr>
        <w:t>SunShot’s</w:t>
      </w:r>
      <w:proofErr w:type="spellEnd"/>
      <w:r w:rsidRPr="006532FC">
        <w:rPr>
          <w:rFonts w:cs="Times New Roman"/>
        </w:rPr>
        <w:t xml:space="preserve"> successful Solar Outreach Partnership, which to-date, has reached hundreds of local governments across the country and has helped provide market-leading information on </w:t>
      </w:r>
      <w:r w:rsidR="00F8603B" w:rsidRPr="006532FC">
        <w:rPr>
          <w:rFonts w:cs="Times New Roman"/>
        </w:rPr>
        <w:t>growing a local solar market</w:t>
      </w:r>
      <w:r w:rsidRPr="006532FC">
        <w:rPr>
          <w:rFonts w:cs="Times New Roman"/>
        </w:rPr>
        <w:t>, and</w:t>
      </w:r>
      <w:r w:rsidR="00F8603B" w:rsidRPr="006532FC">
        <w:rPr>
          <w:rFonts w:cs="Times New Roman"/>
        </w:rPr>
        <w:t xml:space="preserve"> has</w:t>
      </w:r>
      <w:r w:rsidRPr="006532FC">
        <w:rPr>
          <w:rFonts w:cs="Times New Roman"/>
        </w:rPr>
        <w:t xml:space="preserve"> facilitated peer interactions and learning</w:t>
      </w:r>
      <w:r w:rsidR="00F8603B" w:rsidRPr="006532FC">
        <w:rPr>
          <w:rFonts w:cs="Times New Roman"/>
        </w:rPr>
        <w:t xml:space="preserve"> opportunities</w:t>
      </w:r>
      <w:r w:rsidRPr="006532FC">
        <w:rPr>
          <w:rFonts w:cs="Times New Roman"/>
        </w:rPr>
        <w:t xml:space="preserve">.  </w:t>
      </w:r>
    </w:p>
    <w:p w14:paraId="62A613B1" w14:textId="77777777" w:rsidR="001901DC" w:rsidRPr="006532FC" w:rsidRDefault="001901DC" w:rsidP="00E72B95">
      <w:pPr>
        <w:autoSpaceDE w:val="0"/>
        <w:autoSpaceDN w:val="0"/>
        <w:adjustRightInd w:val="0"/>
        <w:rPr>
          <w:rFonts w:cs="Times New Roman"/>
        </w:rPr>
      </w:pPr>
    </w:p>
    <w:p w14:paraId="184E6497" w14:textId="77777777" w:rsidR="00187BC1" w:rsidRPr="006532FC" w:rsidRDefault="00187BC1" w:rsidP="00E72B95">
      <w:pPr>
        <w:autoSpaceDE w:val="0"/>
        <w:autoSpaceDN w:val="0"/>
        <w:adjustRightInd w:val="0"/>
        <w:rPr>
          <w:rFonts w:cs="Times New Roman"/>
        </w:rPr>
      </w:pPr>
      <w:r w:rsidRPr="006532FC">
        <w:rPr>
          <w:rFonts w:cs="Times New Roman"/>
        </w:rPr>
        <w:t>To this end:</w:t>
      </w:r>
    </w:p>
    <w:p w14:paraId="1275AEEE" w14:textId="77777777" w:rsidR="00E75235" w:rsidRPr="006532FC" w:rsidRDefault="00187BC1" w:rsidP="00E72B95">
      <w:pPr>
        <w:pStyle w:val="ListParagraph"/>
        <w:numPr>
          <w:ilvl w:val="0"/>
          <w:numId w:val="56"/>
        </w:numPr>
        <w:autoSpaceDE w:val="0"/>
        <w:autoSpaceDN w:val="0"/>
        <w:adjustRightInd w:val="0"/>
        <w:rPr>
          <w:rFonts w:cs="Times New Roman"/>
        </w:rPr>
      </w:pPr>
      <w:r w:rsidRPr="006532FC">
        <w:rPr>
          <w:rFonts w:cs="Times New Roman"/>
        </w:rPr>
        <w:t xml:space="preserve">The TAP will </w:t>
      </w:r>
      <w:r w:rsidR="00E75235" w:rsidRPr="006532FC">
        <w:rPr>
          <w:rFonts w:cs="Times New Roman"/>
        </w:rPr>
        <w:t>establis</w:t>
      </w:r>
      <w:r w:rsidR="001901DC">
        <w:rPr>
          <w:rFonts w:cs="Times New Roman"/>
        </w:rPr>
        <w:t>h mechanisms for communities to</w:t>
      </w:r>
      <w:r w:rsidR="00E75235" w:rsidRPr="006532FC">
        <w:rPr>
          <w:rFonts w:cs="Times New Roman"/>
        </w:rPr>
        <w:t xml:space="preserve"> request TA, for determin</w:t>
      </w:r>
      <w:r w:rsidR="001901DC">
        <w:rPr>
          <w:rFonts w:cs="Times New Roman"/>
        </w:rPr>
        <w:t xml:space="preserve">ing eligibility to receive TA, </w:t>
      </w:r>
      <w:r w:rsidR="00E75235" w:rsidRPr="006532FC">
        <w:rPr>
          <w:rFonts w:cs="Times New Roman"/>
        </w:rPr>
        <w:t xml:space="preserve">categorizing the maturity or readiness level of the community requesting TA, and then determining a plan for TA delivery to communities based on requests and assessment. </w:t>
      </w:r>
    </w:p>
    <w:p w14:paraId="47C48B2B" w14:textId="77777777" w:rsidR="00187BC1" w:rsidRDefault="00E75235" w:rsidP="00E72B95">
      <w:pPr>
        <w:pStyle w:val="ListParagraph"/>
        <w:numPr>
          <w:ilvl w:val="0"/>
          <w:numId w:val="56"/>
        </w:numPr>
        <w:autoSpaceDE w:val="0"/>
        <w:autoSpaceDN w:val="0"/>
        <w:adjustRightInd w:val="0"/>
        <w:rPr>
          <w:rFonts w:cs="Times New Roman"/>
        </w:rPr>
      </w:pPr>
      <w:r w:rsidRPr="006532FC">
        <w:rPr>
          <w:rFonts w:cs="Times New Roman"/>
        </w:rPr>
        <w:t>P</w:t>
      </w:r>
      <w:r w:rsidR="00187BC1" w:rsidRPr="006532FC">
        <w:rPr>
          <w:rFonts w:cs="Times New Roman"/>
        </w:rPr>
        <w:t>rovide TA on an on-demand basis</w:t>
      </w:r>
      <w:r w:rsidRPr="006532FC">
        <w:rPr>
          <w:rFonts w:cs="Times New Roman"/>
        </w:rPr>
        <w:t xml:space="preserve"> based on eligibility and assessment</w:t>
      </w:r>
      <w:r w:rsidR="00187BC1" w:rsidRPr="006532FC">
        <w:rPr>
          <w:rFonts w:cs="Times New Roman"/>
        </w:rPr>
        <w:t>, receive TA references from the DPA, and proactively seek communities who may benefit from (in terms of achieving eligibility for designation) TA.  All TA requests/references will be rigorously reviewed prior to engaging in an effort to ensure appropriateness, buy-in from requestor, and potential for market impact.  The TA provided will also be standardized</w:t>
      </w:r>
      <w:r w:rsidR="007F28B5" w:rsidRPr="006532FC">
        <w:rPr>
          <w:rFonts w:cs="Times New Roman"/>
        </w:rPr>
        <w:t xml:space="preserve"> (though there may be multiple standard levels, depending on market maturity)</w:t>
      </w:r>
      <w:r w:rsidR="00187BC1" w:rsidRPr="006532FC">
        <w:rPr>
          <w:rFonts w:cs="Times New Roman"/>
        </w:rPr>
        <w:t xml:space="preserve"> to the greatest extent possible in order to maximize the </w:t>
      </w:r>
      <w:r w:rsidR="00630F4E">
        <w:rPr>
          <w:rFonts w:cs="Times New Roman"/>
        </w:rPr>
        <w:t>number</w:t>
      </w:r>
      <w:r w:rsidR="00630F4E" w:rsidRPr="006532FC">
        <w:rPr>
          <w:rFonts w:cs="Times New Roman"/>
        </w:rPr>
        <w:t xml:space="preserve"> </w:t>
      </w:r>
      <w:r w:rsidR="00187BC1" w:rsidRPr="006532FC">
        <w:rPr>
          <w:rFonts w:cs="Times New Roman"/>
        </w:rPr>
        <w:t>of communities that are able to benefit.</w:t>
      </w:r>
    </w:p>
    <w:p w14:paraId="5A1BDEFD" w14:textId="77777777" w:rsidR="00187BC1" w:rsidRPr="006532FC" w:rsidRDefault="00187BC1" w:rsidP="00E72B95">
      <w:pPr>
        <w:pStyle w:val="ListParagraph"/>
        <w:numPr>
          <w:ilvl w:val="0"/>
          <w:numId w:val="56"/>
        </w:numPr>
        <w:autoSpaceDE w:val="0"/>
        <w:autoSpaceDN w:val="0"/>
        <w:adjustRightInd w:val="0"/>
        <w:rPr>
          <w:rFonts w:cs="Times New Roman"/>
        </w:rPr>
      </w:pPr>
      <w:r w:rsidRPr="006532FC">
        <w:rPr>
          <w:rFonts w:cs="Times New Roman"/>
        </w:rPr>
        <w:t>In addition to providing TA, the TAP will be responsible for organizing peer-to-peer networking and learning opportunities, including in-person meetings, online conferences, and web-based interaction</w:t>
      </w:r>
      <w:r w:rsidR="008600BB">
        <w:rPr>
          <w:rFonts w:cs="Times New Roman"/>
        </w:rPr>
        <w:t xml:space="preserve"> to disseminate best practices and share lessons learned</w:t>
      </w:r>
      <w:r w:rsidRPr="006532FC">
        <w:rPr>
          <w:rFonts w:cs="Times New Roman"/>
        </w:rPr>
        <w:t>.  This may include ongoing or periodic TA, where those who have received designation can receive continuous training on particular issues of importance.</w:t>
      </w:r>
    </w:p>
    <w:p w14:paraId="7A467F1A" w14:textId="77777777" w:rsidR="0085437A" w:rsidRDefault="0085437A" w:rsidP="00E72B95">
      <w:pPr>
        <w:pStyle w:val="ListParagraph"/>
        <w:numPr>
          <w:ilvl w:val="0"/>
          <w:numId w:val="56"/>
        </w:numPr>
        <w:autoSpaceDE w:val="0"/>
        <w:autoSpaceDN w:val="0"/>
        <w:adjustRightInd w:val="0"/>
        <w:rPr>
          <w:rFonts w:cs="Times New Roman"/>
        </w:rPr>
      </w:pPr>
      <w:r w:rsidRPr="006532FC">
        <w:rPr>
          <w:rFonts w:cs="Times New Roman"/>
        </w:rPr>
        <w:t xml:space="preserve">While Topic </w:t>
      </w:r>
      <w:proofErr w:type="gramStart"/>
      <w:r w:rsidRPr="006532FC">
        <w:rPr>
          <w:rFonts w:cs="Times New Roman"/>
        </w:rPr>
        <w:t>A</w:t>
      </w:r>
      <w:proofErr w:type="gramEnd"/>
      <w:r w:rsidRPr="006532FC">
        <w:rPr>
          <w:rFonts w:cs="Times New Roman"/>
        </w:rPr>
        <w:t xml:space="preserve"> recipients will be primarily responsible for </w:t>
      </w:r>
      <w:r w:rsidR="00630F4E">
        <w:rPr>
          <w:rFonts w:cs="Times New Roman"/>
        </w:rPr>
        <w:t>promoting</w:t>
      </w:r>
      <w:r w:rsidR="00630F4E" w:rsidRPr="006532FC">
        <w:rPr>
          <w:rFonts w:cs="Times New Roman"/>
        </w:rPr>
        <w:t xml:space="preserve"> </w:t>
      </w:r>
      <w:r w:rsidRPr="006532FC">
        <w:rPr>
          <w:rFonts w:cs="Times New Roman"/>
        </w:rPr>
        <w:t xml:space="preserve">the designation program, Topic B recipients should be prepared to coordinate outreach efforts and collaborate on any public-facing portals, and may wish to consider best approaches to </w:t>
      </w:r>
      <w:r w:rsidR="00630F4E">
        <w:rPr>
          <w:rFonts w:cs="Times New Roman"/>
        </w:rPr>
        <w:t>promoting</w:t>
      </w:r>
      <w:r w:rsidR="00630F4E" w:rsidRPr="006532FC">
        <w:rPr>
          <w:rFonts w:cs="Times New Roman"/>
        </w:rPr>
        <w:t xml:space="preserve"> </w:t>
      </w:r>
      <w:r w:rsidRPr="006532FC">
        <w:rPr>
          <w:rFonts w:cs="Times New Roman"/>
        </w:rPr>
        <w:t>TA offerings, for example, through an online application.</w:t>
      </w:r>
    </w:p>
    <w:p w14:paraId="7D86F78F" w14:textId="77777777" w:rsidR="00483853" w:rsidRDefault="001901DC" w:rsidP="00483853">
      <w:pPr>
        <w:pStyle w:val="ListParagraph"/>
        <w:numPr>
          <w:ilvl w:val="0"/>
          <w:numId w:val="56"/>
        </w:numPr>
        <w:autoSpaceDE w:val="0"/>
        <w:autoSpaceDN w:val="0"/>
        <w:adjustRightInd w:val="0"/>
        <w:rPr>
          <w:rFonts w:cs="Times New Roman"/>
        </w:rPr>
      </w:pPr>
      <w:r w:rsidRPr="00483853">
        <w:rPr>
          <w:rFonts w:cs="Times New Roman"/>
        </w:rPr>
        <w:t>The TAP should propose novel methods for TA delivery and follow-up assessment that goes beyond existing efforts.</w:t>
      </w:r>
    </w:p>
    <w:p w14:paraId="3DD4378A" w14:textId="77777777" w:rsidR="00483853" w:rsidRPr="00483853" w:rsidRDefault="00483853" w:rsidP="00483853">
      <w:pPr>
        <w:pStyle w:val="ListParagraph"/>
        <w:numPr>
          <w:ilvl w:val="0"/>
          <w:numId w:val="56"/>
        </w:numPr>
        <w:autoSpaceDE w:val="0"/>
        <w:autoSpaceDN w:val="0"/>
        <w:adjustRightInd w:val="0"/>
        <w:rPr>
          <w:rFonts w:cs="Times New Roman"/>
        </w:rPr>
      </w:pPr>
      <w:r w:rsidRPr="00483853">
        <w:rPr>
          <w:rFonts w:cs="Times New Roman"/>
        </w:rPr>
        <w:t>The TAP should possess the technical expertise and experience to provide assistance</w:t>
      </w:r>
      <w:r w:rsidR="00C2677A">
        <w:rPr>
          <w:rFonts w:cs="Times New Roman"/>
        </w:rPr>
        <w:t xml:space="preserve"> </w:t>
      </w:r>
      <w:r w:rsidR="00292FBE">
        <w:rPr>
          <w:rFonts w:cs="Times New Roman"/>
        </w:rPr>
        <w:t>directly</w:t>
      </w:r>
      <w:r w:rsidR="00C2677A">
        <w:rPr>
          <w:rFonts w:cs="Times New Roman"/>
        </w:rPr>
        <w:t xml:space="preserve"> to local governments and solar stakeholders</w:t>
      </w:r>
      <w:r w:rsidRPr="00483853">
        <w:rPr>
          <w:rFonts w:cs="Times New Roman"/>
        </w:rPr>
        <w:t xml:space="preserve"> </w:t>
      </w:r>
      <w:r w:rsidR="00C2677A">
        <w:rPr>
          <w:rFonts w:cs="Times New Roman"/>
        </w:rPr>
        <w:t>across</w:t>
      </w:r>
      <w:r w:rsidRPr="00483853">
        <w:rPr>
          <w:rFonts w:cs="Times New Roman"/>
        </w:rPr>
        <w:t xml:space="preserve"> a range of solar market policies and practices</w:t>
      </w:r>
      <w:r w:rsidR="00C2677A">
        <w:rPr>
          <w:rFonts w:cs="Times New Roman"/>
        </w:rPr>
        <w:t>.  Expected competencies and activities of the TAP include,</w:t>
      </w:r>
      <w:r w:rsidRPr="00483853">
        <w:rPr>
          <w:rFonts w:cs="Times New Roman"/>
        </w:rPr>
        <w:t xml:space="preserve"> but are not limited to: </w:t>
      </w:r>
      <w:r w:rsidR="000B7046">
        <w:rPr>
          <w:rFonts w:cs="Times New Roman"/>
        </w:rPr>
        <w:t>developing local solar education programs, conducting institutional capacity building (</w:t>
      </w:r>
      <w:proofErr w:type="spellStart"/>
      <w:r w:rsidR="000B7046">
        <w:rPr>
          <w:rFonts w:cs="Times New Roman"/>
        </w:rPr>
        <w:t>e.g</w:t>
      </w:r>
      <w:proofErr w:type="spellEnd"/>
      <w:r w:rsidR="000B7046">
        <w:rPr>
          <w:rFonts w:cs="Times New Roman"/>
        </w:rPr>
        <w:t xml:space="preserve">, solar education sessions for building officials), </w:t>
      </w:r>
      <w:r w:rsidRPr="00483853">
        <w:rPr>
          <w:rFonts w:cs="Times New Roman"/>
        </w:rPr>
        <w:t xml:space="preserve">optimizing zoning codes for solar, streamlining permitting processes, organizing group purchasing and community shared solar programs, </w:t>
      </w:r>
      <w:r w:rsidR="000B7046">
        <w:rPr>
          <w:rFonts w:cs="Times New Roman"/>
        </w:rPr>
        <w:t xml:space="preserve">advising on </w:t>
      </w:r>
      <w:r w:rsidR="00C2677A">
        <w:rPr>
          <w:rFonts w:cs="Times New Roman"/>
        </w:rPr>
        <w:t>solar</w:t>
      </w:r>
      <w:r w:rsidR="000B7046">
        <w:rPr>
          <w:rFonts w:cs="Times New Roman"/>
        </w:rPr>
        <w:t xml:space="preserve"> deployment</w:t>
      </w:r>
      <w:r w:rsidR="00C2677A">
        <w:rPr>
          <w:rFonts w:cs="Times New Roman"/>
        </w:rPr>
        <w:t xml:space="preserve"> on municipal facilities and lands</w:t>
      </w:r>
      <w:r w:rsidRPr="00483853">
        <w:rPr>
          <w:rFonts w:cs="Times New Roman"/>
        </w:rPr>
        <w:t>,</w:t>
      </w:r>
      <w:r w:rsidR="00C2677A">
        <w:rPr>
          <w:rFonts w:cs="Times New Roman"/>
        </w:rPr>
        <w:t xml:space="preserve"> working with local lenders to </w:t>
      </w:r>
      <w:r w:rsidR="000B7046">
        <w:rPr>
          <w:rFonts w:cs="Times New Roman"/>
        </w:rPr>
        <w:t>develop</w:t>
      </w:r>
      <w:r w:rsidR="00C2677A">
        <w:rPr>
          <w:rFonts w:cs="Times New Roman"/>
        </w:rPr>
        <w:t xml:space="preserve"> financing</w:t>
      </w:r>
      <w:r w:rsidR="000B7046">
        <w:rPr>
          <w:rFonts w:cs="Times New Roman"/>
        </w:rPr>
        <w:t xml:space="preserve"> products for solar</w:t>
      </w:r>
      <w:r w:rsidR="00C2677A">
        <w:rPr>
          <w:rFonts w:cs="Times New Roman"/>
        </w:rPr>
        <w:t>,</w:t>
      </w:r>
      <w:r w:rsidRPr="00483853">
        <w:rPr>
          <w:rFonts w:cs="Times New Roman"/>
        </w:rPr>
        <w:t xml:space="preserve"> and collaborating with electric utilities to improve the interconnection process.</w:t>
      </w:r>
    </w:p>
    <w:p w14:paraId="11637616" w14:textId="77777777" w:rsidR="0085437A" w:rsidRPr="006532FC" w:rsidRDefault="0085437A" w:rsidP="0085437A">
      <w:pPr>
        <w:pStyle w:val="ListParagraph"/>
        <w:autoSpaceDE w:val="0"/>
        <w:autoSpaceDN w:val="0"/>
        <w:adjustRightInd w:val="0"/>
        <w:rPr>
          <w:rFonts w:cs="Times New Roman"/>
        </w:rPr>
      </w:pPr>
    </w:p>
    <w:p w14:paraId="2FB5F260" w14:textId="77777777" w:rsidR="008561C1" w:rsidRPr="006532FC" w:rsidRDefault="00187BC1" w:rsidP="00E72B95">
      <w:pPr>
        <w:rPr>
          <w:rFonts w:cs="Times New Roman"/>
        </w:rPr>
      </w:pPr>
      <w:r w:rsidRPr="006532FC">
        <w:rPr>
          <w:rFonts w:cs="Times New Roman"/>
        </w:rPr>
        <w:t xml:space="preserve">The TAP </w:t>
      </w:r>
      <w:r w:rsidR="008561C1" w:rsidRPr="006532FC">
        <w:rPr>
          <w:rFonts w:cs="Times New Roman"/>
        </w:rPr>
        <w:t xml:space="preserve">should provide access to a </w:t>
      </w:r>
      <w:r w:rsidR="00063C2A">
        <w:rPr>
          <w:rFonts w:cs="Times New Roman"/>
        </w:rPr>
        <w:t xml:space="preserve">nationwide </w:t>
      </w:r>
      <w:r w:rsidR="008561C1" w:rsidRPr="006532FC">
        <w:rPr>
          <w:rFonts w:cs="Times New Roman"/>
        </w:rPr>
        <w:t xml:space="preserve">network of subject matter experts that can support innovation and </w:t>
      </w:r>
      <w:r w:rsidRPr="006532FC">
        <w:rPr>
          <w:rFonts w:cs="Times New Roman"/>
        </w:rPr>
        <w:t>will also produce resources (reports, webinars, case studies, trainings, etc.) on topics of interest to designation participants and that reflect ongoing market developments with regards to SPARC participants and other stakeholders and the general public</w:t>
      </w:r>
      <w:r w:rsidR="007F28B5" w:rsidRPr="006532FC">
        <w:rPr>
          <w:rFonts w:cs="Times New Roman"/>
        </w:rPr>
        <w:t xml:space="preserve"> to ensure market responsiveness and to help advance the state of the art in enabling access to solar electricity</w:t>
      </w:r>
      <w:r w:rsidRPr="006532FC">
        <w:rPr>
          <w:rFonts w:cs="Times New Roman"/>
        </w:rPr>
        <w:t>.</w:t>
      </w:r>
    </w:p>
    <w:p w14:paraId="7220122E" w14:textId="77777777" w:rsidR="007F28B5" w:rsidRPr="006532FC" w:rsidRDefault="007F28B5" w:rsidP="00E72B95">
      <w:pPr>
        <w:rPr>
          <w:rFonts w:cs="Times New Roman"/>
        </w:rPr>
      </w:pPr>
    </w:p>
    <w:p w14:paraId="53666F96" w14:textId="77777777" w:rsidR="00F86B62" w:rsidRPr="006532FC" w:rsidRDefault="00F86B62" w:rsidP="00187BC1">
      <w:pPr>
        <w:rPr>
          <w:rFonts w:cs="Times New Roman"/>
        </w:rPr>
      </w:pPr>
    </w:p>
    <w:p w14:paraId="1BD3B785" w14:textId="77777777" w:rsidR="001F3C52" w:rsidRPr="006532FC" w:rsidRDefault="001F3C52" w:rsidP="00E168B9">
      <w:pPr>
        <w:pStyle w:val="FOATemplateStyle2"/>
        <w:rPr>
          <w:rFonts w:cs="Times New Roman"/>
        </w:rPr>
      </w:pPr>
      <w:bookmarkStart w:id="5" w:name="_Toc412018862"/>
      <w:r w:rsidRPr="006532FC">
        <w:rPr>
          <w:rFonts w:cs="Times New Roman"/>
        </w:rPr>
        <w:t>Applications Specifically Not of Interest</w:t>
      </w:r>
      <w:bookmarkEnd w:id="5"/>
    </w:p>
    <w:p w14:paraId="24341D9E" w14:textId="77777777" w:rsidR="001F3C52" w:rsidRPr="006532FC" w:rsidRDefault="001F3C52">
      <w:pPr>
        <w:rPr>
          <w:rFonts w:cs="Times New Roman"/>
        </w:rPr>
      </w:pPr>
      <w:r w:rsidRPr="006532FC">
        <w:rPr>
          <w:rFonts w:cs="Times New Roman"/>
        </w:rPr>
        <w:t xml:space="preserve">The following types of applications will be deemed nonresponsive and will not be reviewed or considered (See </w:t>
      </w:r>
      <w:r w:rsidR="00E70500" w:rsidRPr="006532FC">
        <w:rPr>
          <w:rFonts w:cs="Times New Roman"/>
        </w:rPr>
        <w:t>Section III.D</w:t>
      </w:r>
      <w:r w:rsidRPr="006532FC">
        <w:rPr>
          <w:rFonts w:cs="Times New Roman"/>
        </w:rPr>
        <w:t xml:space="preserve"> of the FOA): </w:t>
      </w:r>
    </w:p>
    <w:p w14:paraId="7E6107FE" w14:textId="77777777" w:rsidR="001F3C52" w:rsidRPr="006532FC" w:rsidRDefault="001F3C52">
      <w:pPr>
        <w:rPr>
          <w:rFonts w:cs="Times New Roman"/>
        </w:rPr>
      </w:pPr>
    </w:p>
    <w:p w14:paraId="6B7C940E" w14:textId="77777777" w:rsidR="001F3C52" w:rsidRPr="006532FC" w:rsidRDefault="001F3C52" w:rsidP="001565D0">
      <w:pPr>
        <w:rPr>
          <w:rFonts w:cs="Times New Roman"/>
        </w:rPr>
      </w:pPr>
      <w:r w:rsidRPr="006532FC">
        <w:rPr>
          <w:rFonts w:cs="Times New Roman"/>
        </w:rPr>
        <w:t xml:space="preserve">Applications that fall outside the parameters specified in </w:t>
      </w:r>
      <w:r w:rsidR="008E5291" w:rsidRPr="006532FC">
        <w:rPr>
          <w:rFonts w:cs="Times New Roman"/>
        </w:rPr>
        <w:t>Section I.B</w:t>
      </w:r>
      <w:r w:rsidRPr="006532FC">
        <w:rPr>
          <w:rFonts w:cs="Times New Roman"/>
        </w:rPr>
        <w:t xml:space="preserve"> of the FOA,</w:t>
      </w:r>
      <w:r w:rsidR="00DD380C" w:rsidRPr="006532FC">
        <w:rPr>
          <w:rFonts w:cs="Times New Roman"/>
        </w:rPr>
        <w:t xml:space="preserve"> </w:t>
      </w:r>
      <w:r w:rsidRPr="006532FC">
        <w:rPr>
          <w:rFonts w:cs="Times New Roman"/>
        </w:rPr>
        <w:t>including but not limited to</w:t>
      </w:r>
      <w:r w:rsidR="007F0E50" w:rsidRPr="006532FC">
        <w:rPr>
          <w:rFonts w:cs="Times New Roman"/>
        </w:rPr>
        <w:t>:</w:t>
      </w:r>
    </w:p>
    <w:p w14:paraId="2548D5CC" w14:textId="77777777" w:rsidR="007F0E50" w:rsidRDefault="007F0E50" w:rsidP="001565D0">
      <w:pPr>
        <w:pStyle w:val="ListParagraph"/>
        <w:numPr>
          <w:ilvl w:val="0"/>
          <w:numId w:val="3"/>
        </w:numPr>
        <w:rPr>
          <w:rFonts w:cs="Times New Roman"/>
        </w:rPr>
      </w:pPr>
      <w:r w:rsidRPr="006532FC">
        <w:rPr>
          <w:rFonts w:cs="Times New Roman"/>
        </w:rPr>
        <w:t>Local jurisdictions applying to receive a designation</w:t>
      </w:r>
      <w:r w:rsidR="00AA5EBF">
        <w:rPr>
          <w:rFonts w:cs="Times New Roman"/>
        </w:rPr>
        <w:t>.</w:t>
      </w:r>
    </w:p>
    <w:p w14:paraId="763EBE8F" w14:textId="77777777" w:rsidR="00AA5EBF" w:rsidRDefault="00AA5EBF" w:rsidP="001565D0">
      <w:pPr>
        <w:pStyle w:val="ListParagraph"/>
        <w:numPr>
          <w:ilvl w:val="0"/>
          <w:numId w:val="3"/>
        </w:numPr>
        <w:rPr>
          <w:rFonts w:cs="Times New Roman"/>
        </w:rPr>
      </w:pPr>
      <w:r>
        <w:rPr>
          <w:rFonts w:cs="Times New Roman"/>
        </w:rPr>
        <w:t xml:space="preserve">Applications that </w:t>
      </w:r>
      <w:r w:rsidR="008C17EF">
        <w:rPr>
          <w:rFonts w:cs="Times New Roman"/>
        </w:rPr>
        <w:t>primarily focus on</w:t>
      </w:r>
      <w:r>
        <w:rPr>
          <w:rFonts w:cs="Times New Roman"/>
        </w:rPr>
        <w:t xml:space="preserve"> criteria for a designation</w:t>
      </w:r>
      <w:r w:rsidR="00C56CDE">
        <w:rPr>
          <w:rFonts w:cs="Times New Roman"/>
        </w:rPr>
        <w:t xml:space="preserve"> will be deemed non-</w:t>
      </w:r>
      <w:r w:rsidR="004A2497">
        <w:rPr>
          <w:rFonts w:cs="Times New Roman"/>
        </w:rPr>
        <w:t>responsive</w:t>
      </w:r>
      <w:r w:rsidR="00C56CDE">
        <w:rPr>
          <w:rFonts w:cs="Times New Roman"/>
        </w:rPr>
        <w:t xml:space="preserve">.  Applicants should focus on how a Criteria Advisory Committee will be formed, and should not discuss </w:t>
      </w:r>
      <w:r w:rsidR="008C17EF">
        <w:rPr>
          <w:rFonts w:cs="Times New Roman"/>
        </w:rPr>
        <w:t xml:space="preserve">extensively </w:t>
      </w:r>
      <w:r w:rsidR="00C56CDE">
        <w:rPr>
          <w:rFonts w:cs="Times New Roman"/>
        </w:rPr>
        <w:t>what criteria will be required for a community to receive a designation.</w:t>
      </w:r>
      <w:r w:rsidR="008C17EF">
        <w:rPr>
          <w:rFonts w:cs="Times New Roman"/>
        </w:rPr>
        <w:t xml:space="preserve">  For the purposes of applications submitted to this FOA, DOE is interested in the process of forming of the criteria, not the criteria itself.  The criteria will be established during the course of the award.</w:t>
      </w:r>
    </w:p>
    <w:p w14:paraId="602170C7" w14:textId="77777777" w:rsidR="003F4A6E" w:rsidRPr="003F4A6E" w:rsidRDefault="003F4A6E" w:rsidP="003F4A6E">
      <w:pPr>
        <w:pStyle w:val="ListParagraph"/>
        <w:numPr>
          <w:ilvl w:val="0"/>
          <w:numId w:val="3"/>
        </w:numPr>
        <w:rPr>
          <w:rFonts w:cs="Times New Roman"/>
        </w:rPr>
      </w:pPr>
      <w:r w:rsidRPr="003F4A6E">
        <w:rPr>
          <w:rFonts w:cs="Times New Roman"/>
        </w:rPr>
        <w:t>Applications for Topic B that are primarily focused on the technical aspects of PV (e.g., assistance with PV system design).</w:t>
      </w:r>
      <w:r>
        <w:rPr>
          <w:rFonts w:cs="Times New Roman"/>
        </w:rPr>
        <w:t xml:space="preserve">  See specifications for TA competencies in Section I.B above.</w:t>
      </w:r>
    </w:p>
    <w:p w14:paraId="7DF073A8" w14:textId="77777777" w:rsidR="001565D0" w:rsidRPr="006532FC" w:rsidRDefault="001565D0" w:rsidP="001565D0">
      <w:pPr>
        <w:pStyle w:val="ListParagraph"/>
        <w:numPr>
          <w:ilvl w:val="0"/>
          <w:numId w:val="3"/>
        </w:numPr>
        <w:rPr>
          <w:rFonts w:cs="Times New Roman"/>
        </w:rPr>
      </w:pPr>
      <w:r w:rsidRPr="006532FC">
        <w:rPr>
          <w:rFonts w:cs="Times New Roman"/>
        </w:rPr>
        <w:t xml:space="preserve">Applications that seek funding primarily to support existing programs or fund already-designed programs (e.g., established </w:t>
      </w:r>
      <w:r w:rsidR="00F319F1" w:rsidRPr="006532FC">
        <w:rPr>
          <w:rFonts w:cs="Times New Roman"/>
        </w:rPr>
        <w:t xml:space="preserve">state-level </w:t>
      </w:r>
      <w:r w:rsidRPr="006532FC">
        <w:rPr>
          <w:rFonts w:cs="Times New Roman"/>
        </w:rPr>
        <w:t>climate/energy designation programs).  However, applicants can propose innovative and novel iterations if responsive to parameters in Section I.B of this FOA</w:t>
      </w:r>
      <w:r w:rsidR="00F319F1" w:rsidRPr="006532FC">
        <w:rPr>
          <w:rFonts w:cs="Times New Roman"/>
        </w:rPr>
        <w:t xml:space="preserve"> and that are solar-specific and nationally applicable</w:t>
      </w:r>
      <w:r w:rsidRPr="006532FC">
        <w:rPr>
          <w:rFonts w:cs="Times New Roman"/>
        </w:rPr>
        <w:t>.</w:t>
      </w:r>
    </w:p>
    <w:p w14:paraId="0C91ED6B" w14:textId="77777777" w:rsidR="001565D0" w:rsidRPr="006532FC" w:rsidRDefault="001565D0" w:rsidP="001565D0">
      <w:pPr>
        <w:pStyle w:val="ListParagraph"/>
        <w:numPr>
          <w:ilvl w:val="0"/>
          <w:numId w:val="3"/>
        </w:numPr>
        <w:rPr>
          <w:rFonts w:cs="Times New Roman"/>
        </w:rPr>
      </w:pPr>
      <w:r w:rsidRPr="006532FC">
        <w:rPr>
          <w:rFonts w:cs="Times New Roman"/>
        </w:rPr>
        <w:t>Applications with a primary focus on energy technologies other than solar, including hydrogen and fuel cells, solar fuels, combined heat and power (CHP), wind energy, hydropower, bioenergy and biomass.</w:t>
      </w:r>
      <w:r w:rsidR="00F319F1" w:rsidRPr="006532FC">
        <w:rPr>
          <w:rFonts w:cs="Times New Roman"/>
        </w:rPr>
        <w:t xml:space="preserve">  Applications should be solar-focused, </w:t>
      </w:r>
      <w:r w:rsidR="008600BB">
        <w:rPr>
          <w:rFonts w:cs="Times New Roman"/>
        </w:rPr>
        <w:t>with goals related to lowering the cost of solar energy</w:t>
      </w:r>
      <w:r w:rsidR="00F319F1" w:rsidRPr="006532FC">
        <w:rPr>
          <w:rFonts w:cs="Times New Roman"/>
        </w:rPr>
        <w:t xml:space="preserve">, even if acknowledging </w:t>
      </w:r>
      <w:r w:rsidR="00BF26FF" w:rsidRPr="006532FC">
        <w:rPr>
          <w:rFonts w:cs="Times New Roman"/>
        </w:rPr>
        <w:t>relationships</w:t>
      </w:r>
      <w:r w:rsidR="00F319F1" w:rsidRPr="006532FC">
        <w:rPr>
          <w:rFonts w:cs="Times New Roman"/>
        </w:rPr>
        <w:t xml:space="preserve"> to larger energy and climate goals and programs</w:t>
      </w:r>
      <w:r w:rsidR="002743F9">
        <w:rPr>
          <w:rFonts w:cs="Times New Roman"/>
        </w:rPr>
        <w:t xml:space="preserve"> (e.g., Climate Action Champions)</w:t>
      </w:r>
      <w:r w:rsidR="00F319F1" w:rsidRPr="006532FC">
        <w:rPr>
          <w:rFonts w:cs="Times New Roman"/>
        </w:rPr>
        <w:t>.</w:t>
      </w:r>
    </w:p>
    <w:p w14:paraId="554DDF3D" w14:textId="77777777" w:rsidR="001565D0" w:rsidRPr="006532FC" w:rsidRDefault="001565D0" w:rsidP="001565D0">
      <w:pPr>
        <w:pStyle w:val="ListParagraph"/>
        <w:numPr>
          <w:ilvl w:val="0"/>
          <w:numId w:val="3"/>
        </w:numPr>
        <w:rPr>
          <w:rFonts w:cs="Times New Roman"/>
        </w:rPr>
      </w:pPr>
      <w:r w:rsidRPr="006532FC">
        <w:rPr>
          <w:rFonts w:cs="Times New Roman"/>
        </w:rPr>
        <w:t xml:space="preserve">No purchase or installation of solar equipment will be funded with program funds. Engineering designs, environmental studies and other preparatory activities are not acceptable. </w:t>
      </w:r>
    </w:p>
    <w:p w14:paraId="2779F7EF" w14:textId="77777777" w:rsidR="001565D0" w:rsidRPr="006532FC" w:rsidRDefault="001565D0" w:rsidP="001565D0">
      <w:pPr>
        <w:pStyle w:val="ListParagraph"/>
        <w:numPr>
          <w:ilvl w:val="0"/>
          <w:numId w:val="3"/>
        </w:numPr>
        <w:rPr>
          <w:rFonts w:cs="Times New Roman"/>
        </w:rPr>
      </w:pPr>
      <w:r w:rsidRPr="006532FC">
        <w:rPr>
          <w:rFonts w:cs="Times New Roman"/>
        </w:rPr>
        <w:t>Proposals by for-profit entities that aim to promote a specific solar energy hardware technology or product.</w:t>
      </w:r>
    </w:p>
    <w:p w14:paraId="0D295E53" w14:textId="77777777" w:rsidR="001565D0" w:rsidRPr="006532FC" w:rsidRDefault="001565D0" w:rsidP="001565D0">
      <w:pPr>
        <w:pStyle w:val="ListParagraph"/>
        <w:numPr>
          <w:ilvl w:val="0"/>
          <w:numId w:val="3"/>
        </w:numPr>
        <w:rPr>
          <w:rFonts w:cs="Times New Roman"/>
        </w:rPr>
      </w:pPr>
      <w:r w:rsidRPr="006532FC">
        <w:rPr>
          <w:rFonts w:cs="Times New Roman"/>
        </w:rPr>
        <w:t>Applications that have the development of software or website tools as a primary focus. Software may be developed to supplement technical assistance and analysis during the project period, but will not be considered as a primary goal.</w:t>
      </w:r>
    </w:p>
    <w:p w14:paraId="0714491B" w14:textId="7C662517" w:rsidR="009A6549" w:rsidRDefault="009A6549">
      <w:pPr>
        <w:spacing w:after="200" w:line="276" w:lineRule="auto"/>
        <w:rPr>
          <w:rFonts w:cs="Times New Roman"/>
        </w:rPr>
      </w:pPr>
      <w:r>
        <w:rPr>
          <w:rFonts w:cs="Times New Roman"/>
        </w:rPr>
        <w:br w:type="page"/>
      </w:r>
    </w:p>
    <w:p w14:paraId="75A9D971" w14:textId="77777777" w:rsidR="001F3C52" w:rsidRPr="006532FC" w:rsidRDefault="001F3C52">
      <w:pPr>
        <w:rPr>
          <w:rFonts w:cs="Times New Roman"/>
        </w:rPr>
      </w:pPr>
    </w:p>
    <w:p w14:paraId="30455811" w14:textId="77777777" w:rsidR="001F3C52" w:rsidRPr="006532FC" w:rsidRDefault="001F3C52" w:rsidP="00E168B9">
      <w:pPr>
        <w:pStyle w:val="FOATemplateStyle1"/>
        <w:rPr>
          <w:rFonts w:cs="Times New Roman"/>
        </w:rPr>
      </w:pPr>
      <w:bookmarkStart w:id="6" w:name="_Toc412018863"/>
      <w:r w:rsidRPr="006532FC">
        <w:rPr>
          <w:rFonts w:cs="Times New Roman"/>
        </w:rPr>
        <w:t>Award Information</w:t>
      </w:r>
      <w:bookmarkEnd w:id="6"/>
    </w:p>
    <w:p w14:paraId="6F50540C" w14:textId="77777777" w:rsidR="001F3C52" w:rsidRPr="006532FC" w:rsidRDefault="001F3C52" w:rsidP="00E168B9">
      <w:pPr>
        <w:pStyle w:val="FOATemplateStyle2"/>
        <w:rPr>
          <w:rFonts w:cs="Times New Roman"/>
        </w:rPr>
      </w:pPr>
      <w:bookmarkStart w:id="7" w:name="_Toc412018864"/>
      <w:r w:rsidRPr="006532FC">
        <w:rPr>
          <w:rFonts w:cs="Times New Roman"/>
        </w:rPr>
        <w:t>Award Overview</w:t>
      </w:r>
      <w:bookmarkEnd w:id="7"/>
    </w:p>
    <w:p w14:paraId="77B54252" w14:textId="77777777" w:rsidR="001F3C52" w:rsidRPr="006532FC" w:rsidRDefault="001F3C52" w:rsidP="00E168B9">
      <w:pPr>
        <w:pStyle w:val="FOATemplateStyle3"/>
        <w:rPr>
          <w:rFonts w:cs="Times New Roman"/>
        </w:rPr>
      </w:pPr>
      <w:bookmarkStart w:id="8" w:name="_Toc412018865"/>
      <w:r w:rsidRPr="006532FC">
        <w:rPr>
          <w:rFonts w:cs="Times New Roman"/>
        </w:rPr>
        <w:t>Estimated Funding</w:t>
      </w:r>
      <w:bookmarkEnd w:id="8"/>
      <w:r w:rsidRPr="006532FC">
        <w:rPr>
          <w:rFonts w:cs="Times New Roman"/>
        </w:rPr>
        <w:t xml:space="preserve"> </w:t>
      </w:r>
    </w:p>
    <w:p w14:paraId="7FBE4EA1" w14:textId="77777777" w:rsidR="0081600E" w:rsidRPr="006532FC" w:rsidRDefault="00702562">
      <w:pPr>
        <w:rPr>
          <w:rFonts w:cs="Times New Roman"/>
          <w:color w:val="000000" w:themeColor="text1"/>
        </w:rPr>
      </w:pPr>
      <w:r w:rsidRPr="006532FC">
        <w:rPr>
          <w:rFonts w:cs="Times New Roman"/>
          <w:color w:val="000000" w:themeColor="text1"/>
        </w:rPr>
        <w:t>EERE expects to make approximately</w:t>
      </w:r>
      <w:r w:rsidR="00593332" w:rsidRPr="006532FC">
        <w:rPr>
          <w:rFonts w:cs="Times New Roman"/>
          <w:color w:val="000000" w:themeColor="text1"/>
        </w:rPr>
        <w:t xml:space="preserve"> </w:t>
      </w:r>
      <w:r w:rsidR="004A654B" w:rsidRPr="006532FC">
        <w:rPr>
          <w:rFonts w:cs="Times New Roman"/>
          <w:color w:val="000000" w:themeColor="text1"/>
        </w:rPr>
        <w:t>$</w:t>
      </w:r>
      <w:r w:rsidR="00605C36" w:rsidRPr="006532FC">
        <w:rPr>
          <w:rFonts w:cs="Times New Roman"/>
          <w:color w:val="000000" w:themeColor="text1"/>
        </w:rPr>
        <w:t>13,</w:t>
      </w:r>
      <w:r w:rsidR="00593332" w:rsidRPr="006532FC">
        <w:rPr>
          <w:rFonts w:cs="Times New Roman"/>
          <w:color w:val="000000" w:themeColor="text1"/>
        </w:rPr>
        <w:t>0</w:t>
      </w:r>
      <w:r w:rsidR="00605C36" w:rsidRPr="006532FC">
        <w:rPr>
          <w:rFonts w:cs="Times New Roman"/>
          <w:color w:val="000000" w:themeColor="text1"/>
        </w:rPr>
        <w:t>00,000</w:t>
      </w:r>
      <w:r w:rsidR="00F86B62" w:rsidRPr="006532FC">
        <w:rPr>
          <w:rFonts w:cs="Times New Roman"/>
          <w:color w:val="000000" w:themeColor="text1"/>
        </w:rPr>
        <w:t xml:space="preserve"> </w:t>
      </w:r>
      <w:r w:rsidRPr="006532FC">
        <w:rPr>
          <w:rFonts w:cs="Times New Roman"/>
          <w:color w:val="000000" w:themeColor="text1"/>
        </w:rPr>
        <w:t>of Federal funding available for new awards under this FOA</w:t>
      </w:r>
      <w:r w:rsidR="006C506E" w:rsidRPr="006532FC">
        <w:rPr>
          <w:rFonts w:cs="Times New Roman"/>
          <w:color w:val="000000" w:themeColor="text1"/>
        </w:rPr>
        <w:t>,</w:t>
      </w:r>
      <w:r w:rsidRPr="006532FC">
        <w:rPr>
          <w:rFonts w:cs="Times New Roman"/>
          <w:color w:val="000000" w:themeColor="text1"/>
        </w:rPr>
        <w:t xml:space="preserve"> subject to the availability of appropriated funds. EERE anticipates making approximately </w:t>
      </w:r>
      <w:r w:rsidR="008C0EC8" w:rsidRPr="006532FC">
        <w:rPr>
          <w:rFonts w:cs="Times New Roman"/>
          <w:color w:val="000000" w:themeColor="text1"/>
        </w:rPr>
        <w:t>two (</w:t>
      </w:r>
      <w:r w:rsidR="00593332" w:rsidRPr="006532FC">
        <w:rPr>
          <w:rFonts w:cs="Times New Roman"/>
          <w:color w:val="000000" w:themeColor="text1"/>
        </w:rPr>
        <w:t>2</w:t>
      </w:r>
      <w:r w:rsidR="008C0EC8" w:rsidRPr="006532FC">
        <w:rPr>
          <w:rFonts w:cs="Times New Roman"/>
          <w:color w:val="000000" w:themeColor="text1"/>
        </w:rPr>
        <w:t>)</w:t>
      </w:r>
      <w:r w:rsidR="00593332" w:rsidRPr="006532FC">
        <w:rPr>
          <w:rFonts w:cs="Times New Roman"/>
          <w:color w:val="000000" w:themeColor="text1"/>
        </w:rPr>
        <w:t xml:space="preserve"> </w:t>
      </w:r>
      <w:r w:rsidRPr="006532FC">
        <w:rPr>
          <w:rFonts w:cs="Times New Roman"/>
          <w:color w:val="000000" w:themeColor="text1"/>
        </w:rPr>
        <w:t xml:space="preserve">awards under this FOA. EERE may issue one, multiple, or no awards. </w:t>
      </w:r>
    </w:p>
    <w:p w14:paraId="42DB66A8" w14:textId="77777777" w:rsidR="00702562" w:rsidRPr="006532FC" w:rsidRDefault="00702562">
      <w:pPr>
        <w:rPr>
          <w:rFonts w:cs="Times New Roman"/>
          <w:color w:val="0000FF"/>
        </w:rPr>
      </w:pPr>
    </w:p>
    <w:p w14:paraId="75FE11B8" w14:textId="77777777" w:rsidR="00702562" w:rsidRPr="006532FC" w:rsidRDefault="00702562">
      <w:pPr>
        <w:rPr>
          <w:rFonts w:cs="Times New Roman"/>
        </w:rPr>
      </w:pPr>
      <w:r w:rsidRPr="006532FC">
        <w:rPr>
          <w:rFonts w:cs="Times New Roman"/>
          <w:color w:val="000000" w:themeColor="text1"/>
        </w:rPr>
        <w:t>Individual awards may vary between $</w:t>
      </w:r>
      <w:r w:rsidR="00593332" w:rsidRPr="006532FC">
        <w:rPr>
          <w:rFonts w:cs="Times New Roman"/>
          <w:color w:val="000000" w:themeColor="text1"/>
        </w:rPr>
        <w:t>3,000,000</w:t>
      </w:r>
      <w:r w:rsidRPr="006532FC">
        <w:rPr>
          <w:rFonts w:cs="Times New Roman"/>
          <w:color w:val="000000" w:themeColor="text1"/>
        </w:rPr>
        <w:t xml:space="preserve"> and $</w:t>
      </w:r>
      <w:r w:rsidR="00593332" w:rsidRPr="006532FC">
        <w:rPr>
          <w:rFonts w:cs="Times New Roman"/>
          <w:color w:val="000000" w:themeColor="text1"/>
        </w:rPr>
        <w:t>10,000,000</w:t>
      </w:r>
      <w:r w:rsidRPr="006532FC">
        <w:rPr>
          <w:rFonts w:cs="Times New Roman"/>
          <w:color w:val="000000" w:themeColor="text1"/>
        </w:rPr>
        <w:t>.</w:t>
      </w:r>
    </w:p>
    <w:p w14:paraId="2EFAC61E" w14:textId="77777777" w:rsidR="00702562" w:rsidRPr="006532FC" w:rsidRDefault="00702562">
      <w:pPr>
        <w:rPr>
          <w:rFonts w:cs="Times New Roman"/>
        </w:rPr>
      </w:pPr>
    </w:p>
    <w:p w14:paraId="658F338E" w14:textId="77777777" w:rsidR="00702562" w:rsidRPr="006532FC" w:rsidRDefault="00702562">
      <w:pPr>
        <w:rPr>
          <w:rFonts w:cs="Times New Roman"/>
        </w:rPr>
      </w:pPr>
      <w:r w:rsidRPr="006532FC">
        <w:rPr>
          <w:rFonts w:cs="Times New Roman"/>
        </w:rPr>
        <w:t xml:space="preserve">EERE may issue awards in one, multiple, or none of the following </w:t>
      </w:r>
      <w:r w:rsidR="008F560A" w:rsidRPr="006532FC">
        <w:rPr>
          <w:rFonts w:cs="Times New Roman"/>
        </w:rPr>
        <w:t>T</w:t>
      </w:r>
      <w:r w:rsidRPr="006532FC">
        <w:rPr>
          <w:rFonts w:cs="Times New Roman"/>
        </w:rPr>
        <w:t xml:space="preserve">opic </w:t>
      </w:r>
      <w:r w:rsidR="008F560A" w:rsidRPr="006532FC">
        <w:rPr>
          <w:rFonts w:cs="Times New Roman"/>
        </w:rPr>
        <w:t>A</w:t>
      </w:r>
      <w:r w:rsidRPr="006532FC">
        <w:rPr>
          <w:rFonts w:cs="Times New Roman"/>
        </w:rPr>
        <w:t>reas:</w:t>
      </w:r>
    </w:p>
    <w:p w14:paraId="41B9B371" w14:textId="77777777" w:rsidR="00702562" w:rsidRPr="006532FC" w:rsidRDefault="00702562">
      <w:pPr>
        <w:rPr>
          <w:rFonts w:cs="Times New Roman"/>
        </w:rPr>
      </w:pPr>
    </w:p>
    <w:p w14:paraId="0C25BC43" w14:textId="77777777" w:rsidR="00593332" w:rsidRPr="006532FC" w:rsidRDefault="00593332" w:rsidP="00593332">
      <w:pPr>
        <w:autoSpaceDE w:val="0"/>
        <w:autoSpaceDN w:val="0"/>
        <w:adjustRightInd w:val="0"/>
        <w:rPr>
          <w:rFonts w:cs="Times New Roman"/>
        </w:rPr>
      </w:pPr>
      <w:r w:rsidRPr="006532FC">
        <w:rPr>
          <w:rFonts w:cs="Times New Roman"/>
          <w:b/>
        </w:rPr>
        <w:t>Topic Area A: Designation Program Administrator</w:t>
      </w:r>
      <w:r w:rsidR="00D26C3D">
        <w:rPr>
          <w:rFonts w:cs="Times New Roman"/>
          <w:b/>
        </w:rPr>
        <w:t xml:space="preserve"> (DPA)</w:t>
      </w:r>
      <w:r w:rsidRPr="006532FC">
        <w:rPr>
          <w:rFonts w:cs="Times New Roman"/>
          <w:b/>
        </w:rPr>
        <w:t xml:space="preserve"> </w:t>
      </w:r>
      <w:r w:rsidR="003D3063" w:rsidRPr="006532FC">
        <w:rPr>
          <w:rFonts w:cs="Times New Roman"/>
          <w:b/>
        </w:rPr>
        <w:t xml:space="preserve">- </w:t>
      </w:r>
      <w:r w:rsidR="003D3063" w:rsidRPr="006532FC">
        <w:rPr>
          <w:rFonts w:cs="Times New Roman"/>
        </w:rPr>
        <w:t>EERE may issue approximately one three</w:t>
      </w:r>
      <w:r w:rsidR="008C0EC8" w:rsidRPr="006532FC">
        <w:rPr>
          <w:rFonts w:cs="Times New Roman"/>
        </w:rPr>
        <w:t>-</w:t>
      </w:r>
      <w:r w:rsidR="003D3063" w:rsidRPr="006532FC">
        <w:rPr>
          <w:rFonts w:cs="Times New Roman"/>
        </w:rPr>
        <w:t xml:space="preserve">year award in this area with an award amount of </w:t>
      </w:r>
      <w:r w:rsidR="008C0EC8" w:rsidRPr="006532FC">
        <w:rPr>
          <w:rFonts w:cs="Times New Roman"/>
        </w:rPr>
        <w:t xml:space="preserve">approximately </w:t>
      </w:r>
      <w:r w:rsidR="003D3063" w:rsidRPr="006532FC">
        <w:rPr>
          <w:rFonts w:cs="Times New Roman"/>
        </w:rPr>
        <w:t>$3 million.  See description above.</w:t>
      </w:r>
    </w:p>
    <w:p w14:paraId="1EB41163" w14:textId="77777777" w:rsidR="00593332" w:rsidRPr="006532FC" w:rsidRDefault="00593332" w:rsidP="00593332">
      <w:pPr>
        <w:autoSpaceDE w:val="0"/>
        <w:autoSpaceDN w:val="0"/>
        <w:adjustRightInd w:val="0"/>
        <w:rPr>
          <w:rFonts w:cs="Times New Roman"/>
        </w:rPr>
      </w:pPr>
    </w:p>
    <w:p w14:paraId="7D0BBB88" w14:textId="77777777" w:rsidR="00593332" w:rsidRPr="006532FC" w:rsidRDefault="00593332" w:rsidP="00593332">
      <w:pPr>
        <w:autoSpaceDE w:val="0"/>
        <w:autoSpaceDN w:val="0"/>
        <w:adjustRightInd w:val="0"/>
        <w:rPr>
          <w:rFonts w:cs="Times New Roman"/>
        </w:rPr>
      </w:pPr>
      <w:r w:rsidRPr="006532FC">
        <w:rPr>
          <w:rFonts w:cs="Times New Roman"/>
          <w:b/>
        </w:rPr>
        <w:t xml:space="preserve">Topic Area B: Technical Assistance Provider (TAP) </w:t>
      </w:r>
      <w:r w:rsidR="003D3063" w:rsidRPr="006532FC">
        <w:rPr>
          <w:rFonts w:cs="Times New Roman"/>
          <w:b/>
        </w:rPr>
        <w:t xml:space="preserve">– </w:t>
      </w:r>
      <w:r w:rsidR="003D3063" w:rsidRPr="006532FC">
        <w:rPr>
          <w:rFonts w:cs="Times New Roman"/>
        </w:rPr>
        <w:t>EERE may issue approximately one three</w:t>
      </w:r>
      <w:r w:rsidR="008C0EC8" w:rsidRPr="006532FC">
        <w:rPr>
          <w:rFonts w:cs="Times New Roman"/>
        </w:rPr>
        <w:t>-</w:t>
      </w:r>
      <w:r w:rsidR="003D3063" w:rsidRPr="006532FC">
        <w:rPr>
          <w:rFonts w:cs="Times New Roman"/>
        </w:rPr>
        <w:t>year award with an award amount of</w:t>
      </w:r>
      <w:r w:rsidR="008C0EC8" w:rsidRPr="006532FC">
        <w:rPr>
          <w:rFonts w:cs="Times New Roman"/>
        </w:rPr>
        <w:t xml:space="preserve"> approximately</w:t>
      </w:r>
      <w:r w:rsidR="003D3063" w:rsidRPr="006532FC">
        <w:rPr>
          <w:rFonts w:cs="Times New Roman"/>
        </w:rPr>
        <w:t xml:space="preserve"> $10 million.  See description above.</w:t>
      </w:r>
    </w:p>
    <w:p w14:paraId="462655EE" w14:textId="77777777" w:rsidR="00F959B4" w:rsidRPr="006532FC" w:rsidRDefault="00F959B4">
      <w:pPr>
        <w:rPr>
          <w:rFonts w:cs="Times New Roman"/>
        </w:rPr>
      </w:pPr>
    </w:p>
    <w:p w14:paraId="47BB5929" w14:textId="77777777" w:rsidR="00F959B4" w:rsidRPr="006532FC" w:rsidRDefault="00F959B4">
      <w:pPr>
        <w:rPr>
          <w:rFonts w:cs="Times New Roman"/>
        </w:rPr>
      </w:pPr>
      <w:r w:rsidRPr="006532FC">
        <w:rPr>
          <w:rFonts w:cs="Times New Roman"/>
        </w:rPr>
        <w:t>EERE may establish more than one budget period for each award and fund only the initial budget period(s).</w:t>
      </w:r>
      <w:r w:rsidR="005B1D60" w:rsidRPr="006532FC">
        <w:rPr>
          <w:rFonts w:cs="Times New Roman"/>
        </w:rPr>
        <w:t xml:space="preserve"> Funding for all budget periods, including the initial budget period, is not guaranteed.</w:t>
      </w:r>
      <w:r w:rsidRPr="006532FC">
        <w:rPr>
          <w:rFonts w:cs="Times New Roman"/>
        </w:rPr>
        <w:t xml:space="preserve"> Before the expiration of the initial budget period(s), EERE may perform a down-select among different recipients and provide additional funding only to a subset of recipients.</w:t>
      </w:r>
    </w:p>
    <w:p w14:paraId="79586198" w14:textId="77777777" w:rsidR="00F959B4" w:rsidRPr="006532FC" w:rsidRDefault="00F959B4">
      <w:pPr>
        <w:rPr>
          <w:rFonts w:cs="Times New Roman"/>
        </w:rPr>
      </w:pPr>
    </w:p>
    <w:p w14:paraId="4EA4ED0B" w14:textId="77777777" w:rsidR="00F959B4" w:rsidRPr="006532FC" w:rsidRDefault="00F959B4" w:rsidP="00E168B9">
      <w:pPr>
        <w:pStyle w:val="FOATemplateStyle3"/>
        <w:rPr>
          <w:rFonts w:cs="Times New Roman"/>
        </w:rPr>
      </w:pPr>
      <w:bookmarkStart w:id="9" w:name="_Toc412018866"/>
      <w:r w:rsidRPr="006532FC">
        <w:rPr>
          <w:rFonts w:cs="Times New Roman"/>
        </w:rPr>
        <w:t>Period of Performance</w:t>
      </w:r>
      <w:bookmarkEnd w:id="9"/>
    </w:p>
    <w:p w14:paraId="28269D55" w14:textId="77777777" w:rsidR="00F959B4" w:rsidRPr="006532FC" w:rsidRDefault="00F959B4">
      <w:pPr>
        <w:rPr>
          <w:rFonts w:cs="Times New Roman"/>
        </w:rPr>
      </w:pPr>
      <w:r w:rsidRPr="006532FC">
        <w:rPr>
          <w:rFonts w:cs="Times New Roman"/>
        </w:rPr>
        <w:t xml:space="preserve">EERE anticipates making awards up to </w:t>
      </w:r>
      <w:r w:rsidR="00593332" w:rsidRPr="006532FC">
        <w:rPr>
          <w:rFonts w:cs="Times New Roman"/>
        </w:rPr>
        <w:t xml:space="preserve">36 </w:t>
      </w:r>
      <w:r w:rsidRPr="006532FC">
        <w:rPr>
          <w:rFonts w:cs="Times New Roman"/>
        </w:rPr>
        <w:t xml:space="preserve">months in length. </w:t>
      </w:r>
      <w:r w:rsidR="00F91ED5" w:rsidRPr="006532FC">
        <w:rPr>
          <w:rFonts w:cs="Times New Roman"/>
        </w:rPr>
        <w:t xml:space="preserve">Project continuation </w:t>
      </w:r>
      <w:r w:rsidRPr="006532FC">
        <w:rPr>
          <w:rFonts w:cs="Times New Roman"/>
        </w:rPr>
        <w:t>will be contingent upon satisfactory performance</w:t>
      </w:r>
      <w:r w:rsidR="002957F8" w:rsidRPr="006532FC">
        <w:rPr>
          <w:rFonts w:cs="Times New Roman"/>
        </w:rPr>
        <w:t xml:space="preserve"> and</w:t>
      </w:r>
      <w:r w:rsidRPr="006532FC">
        <w:rPr>
          <w:rFonts w:cs="Times New Roman"/>
        </w:rPr>
        <w:t xml:space="preserve"> go/no-go decision review. At the go/no-go decision points, EERE will evaluate project performance, project schedule adherence, meeting milestone objectives, compliance with reporting requirements, and overall contribution to the program goals and objectives. As a result of this evaluation, EERE will make a determination to continue the project, re-direct the project, or discontinue funding the project. Only those projects demonstrating a high probability of successfully meeting the program targets will be continued.</w:t>
      </w:r>
    </w:p>
    <w:p w14:paraId="6C6E93A7" w14:textId="77777777" w:rsidR="00F959B4" w:rsidRPr="006532FC" w:rsidRDefault="00F959B4">
      <w:pPr>
        <w:rPr>
          <w:rFonts w:cs="Times New Roman"/>
        </w:rPr>
      </w:pPr>
    </w:p>
    <w:p w14:paraId="69235C56" w14:textId="77777777" w:rsidR="00F959B4" w:rsidRPr="006532FC" w:rsidRDefault="00F959B4" w:rsidP="00E168B9">
      <w:pPr>
        <w:pStyle w:val="FOATemplateStyle3"/>
        <w:rPr>
          <w:rFonts w:cs="Times New Roman"/>
        </w:rPr>
      </w:pPr>
      <w:bookmarkStart w:id="10" w:name="_Toc412018867"/>
      <w:r w:rsidRPr="006532FC">
        <w:rPr>
          <w:rFonts w:cs="Times New Roman"/>
        </w:rPr>
        <w:t>New Applications Only</w:t>
      </w:r>
      <w:bookmarkEnd w:id="10"/>
    </w:p>
    <w:p w14:paraId="0C9A3406" w14:textId="77777777" w:rsidR="00F959B4" w:rsidRPr="006532FC" w:rsidRDefault="00F959B4">
      <w:pPr>
        <w:rPr>
          <w:rFonts w:cs="Times New Roman"/>
        </w:rPr>
      </w:pPr>
      <w:r w:rsidRPr="006532FC">
        <w:rPr>
          <w:rFonts w:cs="Times New Roman"/>
        </w:rPr>
        <w:t>EERE will accept only new applications under this FOA. EERE will not consider applications for renewals of existing EERE-funded awards through this FOA.</w:t>
      </w:r>
    </w:p>
    <w:p w14:paraId="12CA896C" w14:textId="77777777" w:rsidR="00F959B4" w:rsidRPr="006532FC" w:rsidRDefault="00F959B4">
      <w:pPr>
        <w:rPr>
          <w:rFonts w:cs="Times New Roman"/>
        </w:rPr>
      </w:pPr>
    </w:p>
    <w:p w14:paraId="7F06B365" w14:textId="77777777" w:rsidR="00A13CE9" w:rsidRPr="006532FC" w:rsidRDefault="00A13CE9" w:rsidP="00E168B9">
      <w:pPr>
        <w:pStyle w:val="FOATemplateStyle2"/>
        <w:rPr>
          <w:rFonts w:cs="Times New Roman"/>
        </w:rPr>
      </w:pPr>
      <w:bookmarkStart w:id="11" w:name="_Toc412018868"/>
      <w:r w:rsidRPr="006532FC">
        <w:rPr>
          <w:rFonts w:cs="Times New Roman"/>
        </w:rPr>
        <w:t>EERE Funding Agreements</w:t>
      </w:r>
      <w:bookmarkEnd w:id="11"/>
    </w:p>
    <w:p w14:paraId="3F1D2E9D" w14:textId="77777777" w:rsidR="00A13CE9" w:rsidRPr="006532FC" w:rsidRDefault="00A13CE9">
      <w:pPr>
        <w:rPr>
          <w:rFonts w:cs="Times New Roman"/>
        </w:rPr>
      </w:pPr>
      <w:r w:rsidRPr="006532FC">
        <w:rPr>
          <w:rFonts w:cs="Times New Roman"/>
        </w:rPr>
        <w:t xml:space="preserve">Through Cooperative Agreements and other similar agreements, EERE provides financial and other support to projects that have the potential to realize the FOA objectives. EERE does not </w:t>
      </w:r>
      <w:r w:rsidRPr="006532FC">
        <w:rPr>
          <w:rFonts w:cs="Times New Roman"/>
        </w:rPr>
        <w:lastRenderedPageBreak/>
        <w:t>use such agreements to acquire property or services for the direct benefit or use of the United States Government.</w:t>
      </w:r>
    </w:p>
    <w:p w14:paraId="5D921FB7" w14:textId="77777777" w:rsidR="00A13CE9" w:rsidRPr="006532FC" w:rsidRDefault="00A13CE9">
      <w:pPr>
        <w:rPr>
          <w:rFonts w:cs="Times New Roman"/>
        </w:rPr>
      </w:pPr>
    </w:p>
    <w:p w14:paraId="49D791C9" w14:textId="77777777" w:rsidR="00A13CE9" w:rsidRPr="006532FC" w:rsidRDefault="00A13CE9" w:rsidP="00E168B9">
      <w:pPr>
        <w:pStyle w:val="FOATemplateStyle3"/>
        <w:rPr>
          <w:rFonts w:cs="Times New Roman"/>
        </w:rPr>
      </w:pPr>
      <w:bookmarkStart w:id="12" w:name="_Toc412018869"/>
      <w:r w:rsidRPr="006532FC">
        <w:rPr>
          <w:rFonts w:cs="Times New Roman"/>
        </w:rPr>
        <w:t>Cooperative Agreements</w:t>
      </w:r>
      <w:bookmarkEnd w:id="12"/>
    </w:p>
    <w:p w14:paraId="6E00B1D8" w14:textId="77777777" w:rsidR="00A13CE9" w:rsidRPr="006532FC" w:rsidRDefault="00A13CE9">
      <w:pPr>
        <w:rPr>
          <w:rFonts w:cs="Times New Roman"/>
        </w:rPr>
      </w:pPr>
      <w:r w:rsidRPr="006532FC">
        <w:rPr>
          <w:rFonts w:cs="Times New Roman"/>
        </w:rPr>
        <w:t>EERE generally uses Cooperative Agreements to provide financial and other support to Prime Recipients.</w:t>
      </w:r>
    </w:p>
    <w:p w14:paraId="2BB3A5E7" w14:textId="77777777" w:rsidR="00A13CE9" w:rsidRPr="006532FC" w:rsidRDefault="00A13CE9">
      <w:pPr>
        <w:rPr>
          <w:rFonts w:cs="Times New Roman"/>
        </w:rPr>
      </w:pPr>
    </w:p>
    <w:p w14:paraId="25F0611E" w14:textId="77777777" w:rsidR="00A13CE9" w:rsidRPr="006532FC" w:rsidRDefault="00A13CE9">
      <w:pPr>
        <w:rPr>
          <w:rFonts w:cs="Times New Roman"/>
        </w:rPr>
      </w:pPr>
      <w:r w:rsidRPr="006532FC">
        <w:rPr>
          <w:rFonts w:cs="Times New Roman"/>
        </w:rPr>
        <w:t>Through Cooperative Agreements, EERE provides financial or other support to accomplish a public purpose of support or stimulation authorized by Federal statute. Under Cooperative Agreements, the Government and Prime Recipients share responsibility for the direction of projects.</w:t>
      </w:r>
    </w:p>
    <w:p w14:paraId="11CA7958" w14:textId="77777777" w:rsidR="00FA5B89" w:rsidRPr="006532FC" w:rsidRDefault="00FA5B89">
      <w:pPr>
        <w:rPr>
          <w:rFonts w:cs="Times New Roman"/>
        </w:rPr>
      </w:pPr>
    </w:p>
    <w:p w14:paraId="1F9DD659" w14:textId="77777777" w:rsidR="00FA5B89" w:rsidRPr="006532FC" w:rsidRDefault="00FA5B89">
      <w:pPr>
        <w:rPr>
          <w:rFonts w:cs="Times New Roman"/>
        </w:rPr>
      </w:pPr>
      <w:r w:rsidRPr="006532FC">
        <w:rPr>
          <w:rFonts w:cs="Times New Roman"/>
        </w:rPr>
        <w:t xml:space="preserve">EERE has substantial involvement in all projects funded via Cooperative Agreement. See </w:t>
      </w:r>
      <w:r w:rsidR="00E70500" w:rsidRPr="006532FC">
        <w:rPr>
          <w:rFonts w:cs="Times New Roman"/>
        </w:rPr>
        <w:t>Section VI.</w:t>
      </w:r>
      <w:r w:rsidR="00C9110C">
        <w:rPr>
          <w:rFonts w:cs="Times New Roman"/>
        </w:rPr>
        <w:t>D.10</w:t>
      </w:r>
      <w:r w:rsidRPr="006532FC">
        <w:rPr>
          <w:rFonts w:cs="Times New Roman"/>
        </w:rPr>
        <w:t xml:space="preserve"> of the FOA for more information on what substantial involvement may </w:t>
      </w:r>
      <w:r w:rsidR="00700037" w:rsidRPr="006532FC">
        <w:rPr>
          <w:rFonts w:cs="Times New Roman"/>
        </w:rPr>
        <w:t>involve.</w:t>
      </w:r>
    </w:p>
    <w:p w14:paraId="0534E2B6" w14:textId="77777777" w:rsidR="00A13CE9" w:rsidRPr="006532FC" w:rsidRDefault="00A13CE9">
      <w:pPr>
        <w:rPr>
          <w:rFonts w:cs="Times New Roman"/>
        </w:rPr>
      </w:pPr>
    </w:p>
    <w:p w14:paraId="58EA1371" w14:textId="77777777" w:rsidR="00A13CE9" w:rsidRPr="006532FC" w:rsidRDefault="00A13CE9" w:rsidP="00E168B9">
      <w:pPr>
        <w:pStyle w:val="FOATemplateStyle3"/>
        <w:rPr>
          <w:rFonts w:cs="Times New Roman"/>
        </w:rPr>
      </w:pPr>
      <w:bookmarkStart w:id="13" w:name="_Toc412018870"/>
      <w:r w:rsidRPr="006532FC">
        <w:rPr>
          <w:rFonts w:cs="Times New Roman"/>
        </w:rPr>
        <w:t>Funding Agreements with FFRDCs, GOGOs, Federal Agencies and Federal Instrumentalities</w:t>
      </w:r>
      <w:bookmarkEnd w:id="13"/>
    </w:p>
    <w:p w14:paraId="26F8C027" w14:textId="77777777" w:rsidR="00E3186D" w:rsidRDefault="00E3186D" w:rsidP="00E3186D">
      <w:r>
        <w:t xml:space="preserve">The value of the Federally Funded Research and Development Centers (FFRDC) portion of an award will be included in the award to the Prime Recipient.  The Awardee must then initiate an agreement (e.g. “Work for Others” CRADA’s and TSA’s) with any FFRDC Project Team members to arrange work structure, project execution, and any other matters. </w:t>
      </w:r>
    </w:p>
    <w:p w14:paraId="2FF05370" w14:textId="77777777" w:rsidR="00E3186D" w:rsidRPr="006532FC" w:rsidRDefault="00E3186D">
      <w:pPr>
        <w:rPr>
          <w:rFonts w:cs="Times New Roman"/>
        </w:rPr>
      </w:pPr>
    </w:p>
    <w:p w14:paraId="31BDBD2A" w14:textId="77777777" w:rsidR="00A13CE9" w:rsidRPr="006532FC" w:rsidRDefault="00A13CE9">
      <w:pPr>
        <w:rPr>
          <w:rFonts w:cs="Times New Roman"/>
        </w:rPr>
      </w:pPr>
    </w:p>
    <w:p w14:paraId="570EC70D" w14:textId="77777777" w:rsidR="00A13CE9" w:rsidRPr="006532FC" w:rsidRDefault="00A13CE9" w:rsidP="00E168B9">
      <w:pPr>
        <w:pStyle w:val="FOATemplateStyle3"/>
        <w:rPr>
          <w:rFonts w:cs="Times New Roman"/>
        </w:rPr>
      </w:pPr>
      <w:bookmarkStart w:id="14" w:name="_Toc412018871"/>
      <w:r w:rsidRPr="006532FC">
        <w:rPr>
          <w:rFonts w:cs="Times New Roman"/>
        </w:rPr>
        <w:t>Grants</w:t>
      </w:r>
      <w:bookmarkEnd w:id="14"/>
    </w:p>
    <w:p w14:paraId="6CF732E8" w14:textId="77777777" w:rsidR="00A13CE9" w:rsidRPr="006532FC" w:rsidRDefault="00A13CE9">
      <w:pPr>
        <w:rPr>
          <w:rFonts w:cs="Times New Roman"/>
        </w:rPr>
      </w:pPr>
      <w:r w:rsidRPr="006532FC">
        <w:rPr>
          <w:rFonts w:cs="Times New Roman"/>
        </w:rPr>
        <w:t>Although EERE has the authority to provide financial support to Prime Recipients through Grants, EERE generally does not fund projects through Grants. EERE may fund a limited number of projects through Grants, as appropriate.</w:t>
      </w:r>
    </w:p>
    <w:p w14:paraId="6268F1C7" w14:textId="77777777" w:rsidR="00A13CE9" w:rsidRPr="006532FC" w:rsidRDefault="00A13CE9">
      <w:pPr>
        <w:rPr>
          <w:rFonts w:cs="Times New Roman"/>
        </w:rPr>
      </w:pPr>
    </w:p>
    <w:p w14:paraId="6F10571A" w14:textId="77777777" w:rsidR="00A13CE9" w:rsidRPr="006532FC" w:rsidRDefault="00A13CE9" w:rsidP="00E168B9">
      <w:pPr>
        <w:pStyle w:val="FOATemplateStyle3"/>
        <w:rPr>
          <w:rFonts w:cs="Times New Roman"/>
        </w:rPr>
      </w:pPr>
      <w:bookmarkStart w:id="15" w:name="_Toc412018872"/>
      <w:r w:rsidRPr="006532FC">
        <w:rPr>
          <w:rFonts w:cs="Times New Roman"/>
        </w:rPr>
        <w:t>Technology Investment Agreements</w:t>
      </w:r>
      <w:bookmarkEnd w:id="15"/>
    </w:p>
    <w:p w14:paraId="60EA6B4B" w14:textId="77777777" w:rsidR="00A13CE9" w:rsidRPr="006532FC" w:rsidRDefault="00444E28">
      <w:pPr>
        <w:rPr>
          <w:rFonts w:cs="Times New Roman"/>
        </w:rPr>
      </w:pPr>
      <w:proofErr w:type="gramStart"/>
      <w:r w:rsidRPr="006532FC">
        <w:rPr>
          <w:rFonts w:cs="Times New Roman"/>
        </w:rPr>
        <w:t>In rare cases, and i</w:t>
      </w:r>
      <w:r w:rsidR="004D2C6B" w:rsidRPr="006532FC">
        <w:rPr>
          <w:rFonts w:cs="Times New Roman"/>
        </w:rPr>
        <w:t>f determined appropriate, E</w:t>
      </w:r>
      <w:r w:rsidR="007B5C14" w:rsidRPr="006532FC">
        <w:rPr>
          <w:rFonts w:cs="Times New Roman"/>
        </w:rPr>
        <w:t>ERE will consider awarding a Technology Investment Agreement (TIA)</w:t>
      </w:r>
      <w:r w:rsidR="004D2C6B" w:rsidRPr="006532FC">
        <w:rPr>
          <w:rFonts w:cs="Times New Roman"/>
        </w:rPr>
        <w:t xml:space="preserve"> to a non-FFRDC applicant.</w:t>
      </w:r>
      <w:proofErr w:type="gramEnd"/>
      <w:r w:rsidR="004D2C6B" w:rsidRPr="006532FC">
        <w:rPr>
          <w:rFonts w:cs="Times New Roman"/>
        </w:rPr>
        <w:t xml:space="preserve"> TIAs, governed by 10 CFR Part 603, are assistance instruments used to increase the involvement of commercial entities in the Department’s research, development, and demonstration programs. A TIA may be either a type of cooperative agreement or an assistance transaction other than a cooperative agreement, depending on the intellectual property provisions. In both cases</w:t>
      </w:r>
      <w:r w:rsidR="005B1D60" w:rsidRPr="006532FC">
        <w:rPr>
          <w:rFonts w:cs="Times New Roman"/>
        </w:rPr>
        <w:t>, TIAs are not necessarily</w:t>
      </w:r>
      <w:r w:rsidR="004D2C6B" w:rsidRPr="006532FC">
        <w:rPr>
          <w:rFonts w:cs="Times New Roman"/>
        </w:rPr>
        <w:t xml:space="preserve"> subject to all of the requirements of</w:t>
      </w:r>
      <w:r w:rsidR="00014E16">
        <w:rPr>
          <w:rFonts w:cs="Times New Roman"/>
        </w:rPr>
        <w:t xml:space="preserve"> 2 CFR </w:t>
      </w:r>
      <w:proofErr w:type="gramStart"/>
      <w:r w:rsidR="00014E16">
        <w:rPr>
          <w:rFonts w:cs="Times New Roman"/>
        </w:rPr>
        <w:t>part</w:t>
      </w:r>
      <w:proofErr w:type="gramEnd"/>
      <w:r w:rsidR="00014E16">
        <w:rPr>
          <w:rFonts w:cs="Times New Roman"/>
        </w:rPr>
        <w:t xml:space="preserve"> 200 as amended by 2 CFR part 910</w:t>
      </w:r>
      <w:r w:rsidR="004D2C6B" w:rsidRPr="006532FC">
        <w:rPr>
          <w:rFonts w:cs="Times New Roman"/>
        </w:rPr>
        <w:t>.</w:t>
      </w:r>
    </w:p>
    <w:p w14:paraId="1C22F6D6" w14:textId="77777777" w:rsidR="004D2C6B" w:rsidRPr="006532FC" w:rsidRDefault="004D2C6B">
      <w:pPr>
        <w:rPr>
          <w:rFonts w:cs="Times New Roman"/>
        </w:rPr>
      </w:pPr>
    </w:p>
    <w:p w14:paraId="04643A60" w14:textId="77777777" w:rsidR="004D2C6B" w:rsidRPr="006532FC" w:rsidRDefault="004D2C6B">
      <w:pPr>
        <w:rPr>
          <w:rFonts w:cs="Times New Roman"/>
        </w:rPr>
      </w:pPr>
      <w:r w:rsidRPr="006532FC">
        <w:rPr>
          <w:rFonts w:cs="Times New Roman"/>
        </w:rPr>
        <w:t>In a TIA, EERE may modify the standard Government terms and conditions, including but not limited to:</w:t>
      </w:r>
    </w:p>
    <w:p w14:paraId="1420250F" w14:textId="77777777" w:rsidR="004D2C6B" w:rsidRPr="006532FC" w:rsidRDefault="004D2C6B">
      <w:pPr>
        <w:rPr>
          <w:rFonts w:cs="Times New Roman"/>
        </w:rPr>
      </w:pPr>
    </w:p>
    <w:p w14:paraId="303A5C0F" w14:textId="77777777" w:rsidR="004D2C6B" w:rsidRPr="006532FC" w:rsidRDefault="004D2C6B" w:rsidP="00742A31">
      <w:pPr>
        <w:pStyle w:val="ListParagraph"/>
        <w:numPr>
          <w:ilvl w:val="0"/>
          <w:numId w:val="4"/>
        </w:numPr>
        <w:rPr>
          <w:rFonts w:cs="Times New Roman"/>
        </w:rPr>
      </w:pPr>
      <w:r w:rsidRPr="006532FC">
        <w:rPr>
          <w:rFonts w:cs="Times New Roman"/>
        </w:rPr>
        <w:t xml:space="preserve">Intellectual Property Provisions: EERE may negotiate special arrangements with Recipients to avoid the encumbrance of existing intellectual property rights or to facilitate </w:t>
      </w:r>
      <w:r w:rsidRPr="006532FC">
        <w:rPr>
          <w:rFonts w:cs="Times New Roman"/>
        </w:rPr>
        <w:lastRenderedPageBreak/>
        <w:t>the commercial deployment of inventions conceived or first actually reduced to practice under the EERE funding agreement.</w:t>
      </w:r>
    </w:p>
    <w:p w14:paraId="49EA7A59" w14:textId="77777777" w:rsidR="004D2C6B" w:rsidRPr="006532FC" w:rsidRDefault="004D2C6B">
      <w:pPr>
        <w:rPr>
          <w:rFonts w:cs="Times New Roman"/>
        </w:rPr>
      </w:pPr>
    </w:p>
    <w:p w14:paraId="43648C70" w14:textId="77777777" w:rsidR="004D2C6B" w:rsidRPr="006532FC" w:rsidRDefault="004D2C6B" w:rsidP="00742A31">
      <w:pPr>
        <w:pStyle w:val="ListParagraph"/>
        <w:numPr>
          <w:ilvl w:val="0"/>
          <w:numId w:val="4"/>
        </w:numPr>
        <w:rPr>
          <w:rFonts w:cs="Times New Roman"/>
        </w:rPr>
      </w:pPr>
      <w:r w:rsidRPr="006532FC">
        <w:rPr>
          <w:rFonts w:cs="Times New Roman"/>
        </w:rPr>
        <w:t xml:space="preserve">Accounting Provisions: </w:t>
      </w:r>
      <w:r w:rsidR="00AB53D7" w:rsidRPr="006532FC">
        <w:rPr>
          <w:rFonts w:cs="Times New Roman"/>
        </w:rPr>
        <w:t>EERE may authorize the use of generally accepted accounting principles (GAAP) where Recipients do not have accounting systems that comply with Government recordkeeping and reporting requirements.</w:t>
      </w:r>
    </w:p>
    <w:p w14:paraId="036C71F1" w14:textId="77777777" w:rsidR="00AB53D7" w:rsidRPr="006532FC" w:rsidRDefault="00AB53D7">
      <w:pPr>
        <w:rPr>
          <w:rFonts w:cs="Times New Roman"/>
        </w:rPr>
      </w:pPr>
    </w:p>
    <w:p w14:paraId="725BE870" w14:textId="77777777" w:rsidR="00AB53D7" w:rsidRPr="006532FC" w:rsidRDefault="00AB53D7">
      <w:pPr>
        <w:rPr>
          <w:rFonts w:cs="Times New Roman"/>
        </w:rPr>
      </w:pPr>
      <w:r w:rsidRPr="006532FC">
        <w:rPr>
          <w:rFonts w:cs="Times New Roman"/>
        </w:rPr>
        <w:t>EERE will be more amenable to awarding a TIA in support of a proposal from a consortium or a team arrangement that includes cost sharing with the private sector. Such a consortium or teaming arrangement could include a DOE/NNSA FFRDC, other Federal agency, or other Federal agency FFRDC. If the DOE/NNSA FFRDC is a part of the consortium or teaming arrangement, the value of, and funding for the DOE/NNSA FFRDC portion of the work will be authoriz</w:t>
      </w:r>
      <w:r w:rsidR="009D261A" w:rsidRPr="006532FC">
        <w:rPr>
          <w:rFonts w:cs="Times New Roman"/>
        </w:rPr>
        <w:t>ed and funded under the DOE fiel</w:t>
      </w:r>
      <w:r w:rsidRPr="006532FC">
        <w:rPr>
          <w:rFonts w:cs="Times New Roman"/>
        </w:rPr>
        <w:t xml:space="preserve">d work authorization system and performed under the laboratory’s Management and Operating contract. Funding for another Federal agency or its FFRDC would be through an interagency agreement under the Economy Act or other statutory authority. Other appropriate contractual accommodations, such as those involving intellectual property, may be made through a “funds in” agreement to facilitate the FFRDCs participation in the consortium or teaming arrangement. If a TIA is awarded, certain types of information described in 10 CFR 603.420(b) </w:t>
      </w:r>
      <w:proofErr w:type="gramStart"/>
      <w:r w:rsidRPr="006532FC">
        <w:rPr>
          <w:rFonts w:cs="Times New Roman"/>
        </w:rPr>
        <w:t>are</w:t>
      </w:r>
      <w:proofErr w:type="gramEnd"/>
      <w:r w:rsidRPr="006532FC">
        <w:rPr>
          <w:rFonts w:cs="Times New Roman"/>
        </w:rPr>
        <w:t xml:space="preserve"> exempt from disclosure under the Freedom of Information Act for five years after DOE receives the information.</w:t>
      </w:r>
    </w:p>
    <w:p w14:paraId="4AF1123D" w14:textId="77777777" w:rsidR="00FB119D" w:rsidRPr="006532FC" w:rsidRDefault="00FB119D">
      <w:pPr>
        <w:rPr>
          <w:rFonts w:cs="Times New Roman"/>
        </w:rPr>
      </w:pPr>
    </w:p>
    <w:p w14:paraId="1D558A40" w14:textId="77777777" w:rsidR="00E168B9" w:rsidRPr="006532FC" w:rsidRDefault="00FB119D" w:rsidP="00F5224F">
      <w:pPr>
        <w:rPr>
          <w:rFonts w:cs="Times New Roman"/>
        </w:rPr>
      </w:pPr>
      <w:r w:rsidRPr="006532FC">
        <w:rPr>
          <w:rFonts w:cs="Times New Roman"/>
        </w:rPr>
        <w:t xml:space="preserve">An applicant may request a TIA if it believes that using a TIA could benefit the RD&amp;D objectives of the program (see section </w:t>
      </w:r>
      <w:r w:rsidR="00533261" w:rsidRPr="006532FC">
        <w:rPr>
          <w:rFonts w:cs="Times New Roman"/>
        </w:rPr>
        <w:t>603.225) and can document these benefits. If an applicant is seeking to negotiate a Technology Investment Agreement, the applicant must include an explicit request in its Full Application. After an applicant is selected for award, the Contracting Officer will determine if awarding a TIA would benefit the RD&amp;D objectives of the program in ways that likely would not happen if another type of assistance agreement (e.g., cooperative agreement subject to the requirements of</w:t>
      </w:r>
      <w:r w:rsidR="00014E16">
        <w:rPr>
          <w:rFonts w:cs="Times New Roman"/>
        </w:rPr>
        <w:t xml:space="preserve"> 2 CFR part 200 as amended by 2 CFR 910</w:t>
      </w:r>
      <w:r w:rsidR="00533261" w:rsidRPr="006532FC">
        <w:rPr>
          <w:rFonts w:cs="Times New Roman"/>
        </w:rPr>
        <w:t xml:space="preserve">. The Contracting Officer will use the criteria in 10 CFR 603, Subpart B, to make this determination. </w:t>
      </w:r>
    </w:p>
    <w:p w14:paraId="75A575CA" w14:textId="61E7F9E3" w:rsidR="009A6549" w:rsidRDefault="009A6549">
      <w:pPr>
        <w:spacing w:after="200" w:line="276" w:lineRule="auto"/>
        <w:rPr>
          <w:rFonts w:cs="Times New Roman"/>
        </w:rPr>
      </w:pPr>
      <w:r>
        <w:rPr>
          <w:rFonts w:cs="Times New Roman"/>
        </w:rPr>
        <w:br w:type="page"/>
      </w:r>
    </w:p>
    <w:p w14:paraId="1B6A7686" w14:textId="77777777" w:rsidR="005D6285" w:rsidRPr="006532FC" w:rsidRDefault="005D6285">
      <w:pPr>
        <w:rPr>
          <w:rFonts w:cs="Times New Roman"/>
        </w:rPr>
      </w:pPr>
    </w:p>
    <w:p w14:paraId="67A4BD97" w14:textId="77777777" w:rsidR="005D6285" w:rsidRPr="006532FC" w:rsidRDefault="005D6285" w:rsidP="002B3E48">
      <w:pPr>
        <w:pStyle w:val="FOATemplateStyle1"/>
        <w:rPr>
          <w:rFonts w:cs="Times New Roman"/>
        </w:rPr>
      </w:pPr>
      <w:bookmarkStart w:id="16" w:name="_Toc412018873"/>
      <w:r w:rsidRPr="006532FC">
        <w:rPr>
          <w:rFonts w:cs="Times New Roman"/>
        </w:rPr>
        <w:t>Eligibility Information</w:t>
      </w:r>
      <w:bookmarkEnd w:id="16"/>
    </w:p>
    <w:p w14:paraId="360A49C2" w14:textId="77777777" w:rsidR="005D6285" w:rsidRPr="006532FC" w:rsidRDefault="005D6285" w:rsidP="002B3E48">
      <w:pPr>
        <w:pStyle w:val="FOATemplateStyle2"/>
        <w:rPr>
          <w:rFonts w:cs="Times New Roman"/>
        </w:rPr>
      </w:pPr>
      <w:bookmarkStart w:id="17" w:name="_Toc412018874"/>
      <w:r w:rsidRPr="006532FC">
        <w:rPr>
          <w:rFonts w:cs="Times New Roman"/>
        </w:rPr>
        <w:t>Eligible Applicants</w:t>
      </w:r>
      <w:bookmarkEnd w:id="17"/>
    </w:p>
    <w:p w14:paraId="43BC73A3" w14:textId="77777777" w:rsidR="005D6285" w:rsidRPr="006532FC" w:rsidRDefault="005D6285" w:rsidP="002B3E48">
      <w:pPr>
        <w:pStyle w:val="FOATemplateStyle3"/>
        <w:rPr>
          <w:rFonts w:cs="Times New Roman"/>
        </w:rPr>
      </w:pPr>
      <w:bookmarkStart w:id="18" w:name="_Toc412018875"/>
      <w:r w:rsidRPr="006532FC">
        <w:rPr>
          <w:rFonts w:cs="Times New Roman"/>
        </w:rPr>
        <w:t>Individuals</w:t>
      </w:r>
      <w:bookmarkEnd w:id="18"/>
    </w:p>
    <w:p w14:paraId="2FAD1E17" w14:textId="77777777" w:rsidR="005D6285" w:rsidRPr="006532FC" w:rsidRDefault="005D6285">
      <w:pPr>
        <w:rPr>
          <w:rFonts w:cs="Times New Roman"/>
        </w:rPr>
      </w:pPr>
      <w:r w:rsidRPr="006532FC">
        <w:rPr>
          <w:rFonts w:cs="Times New Roman"/>
        </w:rPr>
        <w:t>U.S. citizens and lawful permanent residents are eligible to apply for funding as a Prime Recipient or Subrecipient.</w:t>
      </w:r>
    </w:p>
    <w:p w14:paraId="1F682516" w14:textId="77777777" w:rsidR="005D6285" w:rsidRPr="006532FC" w:rsidRDefault="005D6285">
      <w:pPr>
        <w:rPr>
          <w:rFonts w:cs="Times New Roman"/>
        </w:rPr>
      </w:pPr>
    </w:p>
    <w:p w14:paraId="79637077" w14:textId="77777777" w:rsidR="005D6285" w:rsidRPr="006532FC" w:rsidRDefault="005D6285" w:rsidP="002B3E48">
      <w:pPr>
        <w:pStyle w:val="FOATemplateStyle3"/>
        <w:rPr>
          <w:rFonts w:cs="Times New Roman"/>
        </w:rPr>
      </w:pPr>
      <w:bookmarkStart w:id="19" w:name="_Toc412018876"/>
      <w:r w:rsidRPr="006532FC">
        <w:rPr>
          <w:rFonts w:cs="Times New Roman"/>
        </w:rPr>
        <w:t>Domestic Entities</w:t>
      </w:r>
      <w:bookmarkEnd w:id="19"/>
    </w:p>
    <w:p w14:paraId="76DE7D43" w14:textId="7FFB71DD" w:rsidR="005D6285" w:rsidRPr="006532FC" w:rsidRDefault="005D6285">
      <w:pPr>
        <w:rPr>
          <w:rFonts w:cs="Times New Roman"/>
        </w:rPr>
      </w:pPr>
      <w:r w:rsidRPr="006532FC">
        <w:rPr>
          <w:rFonts w:cs="Times New Roman"/>
        </w:rPr>
        <w:t>For-profit entities, educational institutions, and nonprofits</w:t>
      </w:r>
      <w:r w:rsidR="00853D5D" w:rsidRPr="006532FC">
        <w:rPr>
          <w:rStyle w:val="FootnoteReference"/>
          <w:rFonts w:cs="Times New Roman"/>
        </w:rPr>
        <w:footnoteReference w:id="10"/>
      </w:r>
      <w:r w:rsidRPr="006532FC">
        <w:rPr>
          <w:rFonts w:cs="Times New Roman"/>
        </w:rPr>
        <w:t xml:space="preserve"> that are incorporated (or otherwise</w:t>
      </w:r>
      <w:r w:rsidR="00212957" w:rsidRPr="006532FC">
        <w:rPr>
          <w:rFonts w:cs="Times New Roman"/>
        </w:rPr>
        <w:t xml:space="preserve"> formed) under the laws of a particular State or territory of the United States are eligible to apply for funding as a Prime Recipient or Subrecipient.</w:t>
      </w:r>
    </w:p>
    <w:p w14:paraId="50787318" w14:textId="77777777" w:rsidR="00212957" w:rsidRPr="006532FC" w:rsidRDefault="00212957">
      <w:pPr>
        <w:rPr>
          <w:rFonts w:cs="Times New Roman"/>
        </w:rPr>
      </w:pPr>
    </w:p>
    <w:p w14:paraId="37E42E05" w14:textId="77777777" w:rsidR="00212957" w:rsidRPr="006532FC" w:rsidRDefault="00212957">
      <w:pPr>
        <w:rPr>
          <w:rFonts w:cs="Times New Roman"/>
        </w:rPr>
      </w:pPr>
      <w:r w:rsidRPr="006532FC">
        <w:rPr>
          <w:rFonts w:cs="Times New Roman"/>
        </w:rPr>
        <w:t>State, local, and tribal government entities are eligible to apply for funding as a Prime Recipient or Subrecipient.</w:t>
      </w:r>
      <w:r w:rsidR="008C0EC8" w:rsidRPr="006532FC">
        <w:rPr>
          <w:rFonts w:cs="Times New Roman"/>
        </w:rPr>
        <w:t xml:space="preserve">  While government entities are eligible to apply, applicants should keep in mind these entities are NOT eligible for designation through this FOA, and may only apply for activities listed in Topic Areas A and B.</w:t>
      </w:r>
    </w:p>
    <w:p w14:paraId="47C64889" w14:textId="77777777" w:rsidR="00212957" w:rsidRPr="006532FC" w:rsidRDefault="00212957">
      <w:pPr>
        <w:rPr>
          <w:rFonts w:cs="Times New Roman"/>
        </w:rPr>
      </w:pPr>
    </w:p>
    <w:p w14:paraId="1CD99DFE" w14:textId="77777777" w:rsidR="00212957" w:rsidRPr="006532FC" w:rsidRDefault="00212957">
      <w:pPr>
        <w:rPr>
          <w:rFonts w:cs="Times New Roman"/>
        </w:rPr>
      </w:pPr>
      <w:r w:rsidRPr="006532FC">
        <w:rPr>
          <w:rFonts w:cs="Times New Roman"/>
        </w:rPr>
        <w:t>DOE/NNSA Federally Funded Research and Development Centers (FFR</w:t>
      </w:r>
      <w:r w:rsidR="00E51945" w:rsidRPr="006532FC">
        <w:rPr>
          <w:rFonts w:cs="Times New Roman"/>
        </w:rPr>
        <w:t>DCs) and DOE Government-Owned</w:t>
      </w:r>
      <w:r w:rsidRPr="006532FC">
        <w:rPr>
          <w:rFonts w:cs="Times New Roman"/>
        </w:rPr>
        <w:t>, Government</w:t>
      </w:r>
      <w:r w:rsidR="00E51945" w:rsidRPr="006532FC">
        <w:rPr>
          <w:rFonts w:cs="Times New Roman"/>
        </w:rPr>
        <w:t>-Operated laboratories (GOGOs) are eligible to apply for funding as a Prime Recipient or Subrecipient.</w:t>
      </w:r>
    </w:p>
    <w:p w14:paraId="638ED42A" w14:textId="77777777" w:rsidR="00E51945" w:rsidRPr="006532FC" w:rsidRDefault="00E51945">
      <w:pPr>
        <w:rPr>
          <w:rFonts w:cs="Times New Roman"/>
        </w:rPr>
      </w:pPr>
    </w:p>
    <w:p w14:paraId="796E469E" w14:textId="77777777" w:rsidR="00E51945" w:rsidRPr="006532FC" w:rsidRDefault="00E51945">
      <w:pPr>
        <w:rPr>
          <w:rFonts w:cs="Times New Roman"/>
        </w:rPr>
      </w:pPr>
      <w:r w:rsidRPr="006532FC">
        <w:rPr>
          <w:rFonts w:cs="Times New Roman"/>
        </w:rPr>
        <w:t>Non-DOE/NNSA FFRDCs and non-DOE GOGOs are eligible to apply for funding as a Subrecipient, but are not eligible to apply as a Prime Recipient.</w:t>
      </w:r>
    </w:p>
    <w:p w14:paraId="169802CD" w14:textId="77777777" w:rsidR="004C4746" w:rsidRPr="006532FC" w:rsidRDefault="004C4746">
      <w:pPr>
        <w:rPr>
          <w:rFonts w:cs="Times New Roman"/>
        </w:rPr>
      </w:pPr>
    </w:p>
    <w:p w14:paraId="60B03F6C" w14:textId="77777777" w:rsidR="004C4746" w:rsidRPr="006532FC" w:rsidRDefault="004C4746" w:rsidP="004C4746">
      <w:pPr>
        <w:rPr>
          <w:rFonts w:cs="Times New Roman"/>
          <w:szCs w:val="24"/>
          <w:highlight w:val="yellow"/>
        </w:rPr>
      </w:pPr>
      <w:r w:rsidRPr="006532FC">
        <w:rPr>
          <w:rFonts w:cs="Times New Roman"/>
          <w:szCs w:val="24"/>
        </w:rPr>
        <w:t>Federal agencies and instrumentalities (other than DOE) are eligible to apply for funding as a subrecipient, but are not eligible to apply as a prime recipient.</w:t>
      </w:r>
      <w:r w:rsidRPr="006532FC">
        <w:rPr>
          <w:rFonts w:cs="Times New Roman"/>
          <w:szCs w:val="24"/>
          <w:highlight w:val="yellow"/>
        </w:rPr>
        <w:t xml:space="preserve">  </w:t>
      </w:r>
    </w:p>
    <w:p w14:paraId="647E00FA" w14:textId="77777777" w:rsidR="004C4746" w:rsidRPr="006532FC" w:rsidRDefault="004C4746">
      <w:pPr>
        <w:rPr>
          <w:rFonts w:cs="Times New Roman"/>
        </w:rPr>
      </w:pPr>
    </w:p>
    <w:p w14:paraId="50F8627E" w14:textId="77777777" w:rsidR="00E51945" w:rsidRPr="006532FC" w:rsidRDefault="00E51945">
      <w:pPr>
        <w:rPr>
          <w:rFonts w:cs="Times New Roman"/>
        </w:rPr>
      </w:pPr>
    </w:p>
    <w:p w14:paraId="63E75649" w14:textId="77777777" w:rsidR="00E51945" w:rsidRPr="006532FC" w:rsidRDefault="00E51945" w:rsidP="002B3E48">
      <w:pPr>
        <w:pStyle w:val="FOATemplateStyle3"/>
        <w:rPr>
          <w:rFonts w:cs="Times New Roman"/>
        </w:rPr>
      </w:pPr>
      <w:bookmarkStart w:id="20" w:name="_Toc412018877"/>
      <w:r w:rsidRPr="006532FC">
        <w:rPr>
          <w:rFonts w:cs="Times New Roman"/>
        </w:rPr>
        <w:t>Foreign Entities</w:t>
      </w:r>
      <w:bookmarkEnd w:id="20"/>
    </w:p>
    <w:p w14:paraId="3CE6188B" w14:textId="77777777" w:rsidR="00E51945" w:rsidRPr="006532FC" w:rsidRDefault="00E51945">
      <w:pPr>
        <w:rPr>
          <w:rFonts w:cs="Times New Roman"/>
        </w:rPr>
      </w:pPr>
      <w:r w:rsidRPr="006532FC">
        <w:rPr>
          <w:rFonts w:cs="Times New Roman"/>
        </w:rPr>
        <w:t>Foreign entities, whether for-profit or otherwise, are eligible to apply for funding under this FOA.</w:t>
      </w:r>
    </w:p>
    <w:p w14:paraId="62486728" w14:textId="77777777" w:rsidR="00E51945" w:rsidRPr="006532FC" w:rsidRDefault="00E51945">
      <w:pPr>
        <w:rPr>
          <w:rFonts w:cs="Times New Roman"/>
        </w:rPr>
      </w:pPr>
    </w:p>
    <w:p w14:paraId="0EAA617F" w14:textId="77777777" w:rsidR="00F5224F" w:rsidRPr="006532FC" w:rsidRDefault="00E51945">
      <w:pPr>
        <w:rPr>
          <w:rFonts w:cs="Times New Roman"/>
        </w:rPr>
      </w:pPr>
      <w:r w:rsidRPr="006532FC">
        <w:rPr>
          <w:rFonts w:cs="Times New Roman"/>
        </w:rPr>
        <w:t xml:space="preserve">Other than as provided in the “Individuals” or “Domestic Entities” sections above, all Prime Recipients receiving funding under this FOA must be incorporated (or otherwise formed) under the laws of a State or territory of the United States. If a foreign entity applies for funding as a Prime Recipient, it must designate in the Full Application a subsidiary or affiliate incorporated (or otherwise formed) under the laws of a State or territory of the United States to be the Prime </w:t>
      </w:r>
      <w:r w:rsidRPr="006532FC">
        <w:rPr>
          <w:rFonts w:cs="Times New Roman"/>
        </w:rPr>
        <w:lastRenderedPageBreak/>
        <w:t>Recipient. The Full Application must state the nature of the corporate</w:t>
      </w:r>
      <w:r w:rsidR="00A33B32" w:rsidRPr="006532FC">
        <w:rPr>
          <w:rFonts w:cs="Times New Roman"/>
        </w:rPr>
        <w:t xml:space="preserve"> relationship between the foreign entity and domestic subsidiary or affiliate. </w:t>
      </w:r>
    </w:p>
    <w:p w14:paraId="396AF132" w14:textId="77777777" w:rsidR="00F5224F" w:rsidRPr="006532FC" w:rsidRDefault="00F5224F">
      <w:pPr>
        <w:rPr>
          <w:rFonts w:cs="Times New Roman"/>
        </w:rPr>
      </w:pPr>
    </w:p>
    <w:p w14:paraId="56B3DD82" w14:textId="77777777" w:rsidR="00F5224F" w:rsidRPr="006532FC" w:rsidRDefault="00484F2A" w:rsidP="00F5224F">
      <w:pPr>
        <w:rPr>
          <w:rFonts w:cs="Times New Roman"/>
        </w:rPr>
      </w:pPr>
      <w:r w:rsidRPr="006532FC">
        <w:rPr>
          <w:rFonts w:cs="Times New Roman"/>
        </w:rPr>
        <w:t>If a Foreign entity wishes to forego this requirement and serve as the Prime Recipient itself, it may submit a waiver request to EERE as part of its Full Application requesting permission to do so. The waiver request must</w:t>
      </w:r>
      <w:r w:rsidR="00F5224F" w:rsidRPr="006532FC">
        <w:rPr>
          <w:rFonts w:cs="Times New Roman"/>
        </w:rPr>
        <w:t xml:space="preserve"> include the following information:</w:t>
      </w:r>
    </w:p>
    <w:p w14:paraId="4D45B5F8" w14:textId="77777777" w:rsidR="00F5224F" w:rsidRPr="006532FC" w:rsidRDefault="00F5224F" w:rsidP="00F5224F">
      <w:pPr>
        <w:rPr>
          <w:rFonts w:cs="Times New Roman"/>
        </w:rPr>
      </w:pPr>
    </w:p>
    <w:p w14:paraId="0662BA99" w14:textId="77777777" w:rsidR="00F5224F" w:rsidRPr="006532FC" w:rsidRDefault="00F5224F" w:rsidP="005D3556">
      <w:pPr>
        <w:pStyle w:val="ListParagraph"/>
        <w:numPr>
          <w:ilvl w:val="0"/>
          <w:numId w:val="13"/>
        </w:numPr>
        <w:rPr>
          <w:rFonts w:cs="Times New Roman"/>
        </w:rPr>
      </w:pPr>
      <w:r w:rsidRPr="006532FC">
        <w:rPr>
          <w:rFonts w:cs="Times New Roman"/>
        </w:rPr>
        <w:t>Entity name;</w:t>
      </w:r>
    </w:p>
    <w:p w14:paraId="149D2859" w14:textId="77777777" w:rsidR="00F5224F" w:rsidRPr="006532FC" w:rsidRDefault="005E391F" w:rsidP="005D3556">
      <w:pPr>
        <w:pStyle w:val="ListParagraph"/>
        <w:numPr>
          <w:ilvl w:val="0"/>
          <w:numId w:val="13"/>
        </w:numPr>
        <w:rPr>
          <w:rFonts w:cs="Times New Roman"/>
        </w:rPr>
      </w:pPr>
      <w:r w:rsidRPr="006532FC">
        <w:rPr>
          <w:rFonts w:cs="Times New Roman"/>
        </w:rPr>
        <w:t xml:space="preserve">Country </w:t>
      </w:r>
      <w:r w:rsidR="00F5224F" w:rsidRPr="006532FC">
        <w:rPr>
          <w:rFonts w:cs="Times New Roman"/>
        </w:rPr>
        <w:t>of incorporation;</w:t>
      </w:r>
    </w:p>
    <w:p w14:paraId="6C218A9D" w14:textId="77777777" w:rsidR="00F5224F" w:rsidRPr="006532FC" w:rsidRDefault="00F5224F" w:rsidP="005D3556">
      <w:pPr>
        <w:pStyle w:val="ListParagraph"/>
        <w:numPr>
          <w:ilvl w:val="0"/>
          <w:numId w:val="13"/>
        </w:numPr>
        <w:rPr>
          <w:rFonts w:cs="Times New Roman"/>
        </w:rPr>
      </w:pPr>
      <w:r w:rsidRPr="006532FC">
        <w:rPr>
          <w:rFonts w:cs="Times New Roman"/>
        </w:rPr>
        <w:t>Description of the work to be performed by the entity for whom the waiver is being requested; and</w:t>
      </w:r>
    </w:p>
    <w:p w14:paraId="5DCF9049" w14:textId="77777777" w:rsidR="00F5224F" w:rsidRPr="006532FC" w:rsidRDefault="00F5224F" w:rsidP="005D3556">
      <w:pPr>
        <w:pStyle w:val="ListParagraph"/>
        <w:numPr>
          <w:ilvl w:val="0"/>
          <w:numId w:val="13"/>
        </w:numPr>
        <w:rPr>
          <w:rFonts w:cs="Times New Roman"/>
        </w:rPr>
      </w:pPr>
      <w:r w:rsidRPr="006532FC">
        <w:rPr>
          <w:rFonts w:cs="Times New Roman"/>
        </w:rPr>
        <w:t>Countries where the work will be performed.</w:t>
      </w:r>
    </w:p>
    <w:p w14:paraId="7EDF25E5" w14:textId="77777777" w:rsidR="00F5224F" w:rsidRPr="006532FC" w:rsidRDefault="00F5224F" w:rsidP="00F5224F">
      <w:pPr>
        <w:rPr>
          <w:rFonts w:cs="Times New Roman"/>
        </w:rPr>
      </w:pPr>
    </w:p>
    <w:p w14:paraId="51BDB92D" w14:textId="77777777" w:rsidR="00E51945" w:rsidRPr="006532FC" w:rsidRDefault="00F5224F" w:rsidP="00F5224F">
      <w:pPr>
        <w:rPr>
          <w:rFonts w:cs="Times New Roman"/>
        </w:rPr>
      </w:pPr>
      <w:r w:rsidRPr="006532FC">
        <w:rPr>
          <w:rFonts w:cs="Times New Roman"/>
        </w:rPr>
        <w:t xml:space="preserve">In the waiver request, the Applicant must demonstrate to the satisfaction of EERE that it would further the purposes of this FOA and is otherwise in the interests of EERE to have a foreign entity serve as the Prime Recipient. The Contracting Officer may require additional information before considering the waiver request. Save the waiver request(s) in a single PDF file </w:t>
      </w:r>
      <w:r w:rsidR="00DA47E6" w:rsidRPr="006532FC">
        <w:rPr>
          <w:rFonts w:cs="Times New Roman"/>
        </w:rPr>
        <w:t>using the following convention for the title:</w:t>
      </w:r>
      <w:r w:rsidRPr="006532FC">
        <w:rPr>
          <w:rFonts w:cs="Times New Roman"/>
        </w:rPr>
        <w:t xml:space="preserve"> “</w:t>
      </w:r>
      <w:proofErr w:type="spellStart"/>
      <w:r w:rsidRPr="006532FC">
        <w:rPr>
          <w:rFonts w:cs="Times New Roman"/>
        </w:rPr>
        <w:t>ControlNumber_LeadOrganization_Waiver</w:t>
      </w:r>
      <w:proofErr w:type="spellEnd"/>
      <w:r w:rsidRPr="006532FC">
        <w:rPr>
          <w:rFonts w:cs="Times New Roman"/>
        </w:rPr>
        <w:t>”</w:t>
      </w:r>
      <w:r w:rsidR="00A33B32" w:rsidRPr="006532FC">
        <w:rPr>
          <w:rFonts w:cs="Times New Roman"/>
        </w:rPr>
        <w:t xml:space="preserve">. </w:t>
      </w:r>
    </w:p>
    <w:p w14:paraId="7675DE44" w14:textId="77777777" w:rsidR="00A33B32" w:rsidRPr="006532FC" w:rsidRDefault="00A33B32">
      <w:pPr>
        <w:rPr>
          <w:rFonts w:cs="Times New Roman"/>
        </w:rPr>
      </w:pPr>
    </w:p>
    <w:p w14:paraId="22DCDEA0" w14:textId="77777777" w:rsidR="00A33B32" w:rsidRPr="006532FC" w:rsidRDefault="00A33B32">
      <w:pPr>
        <w:rPr>
          <w:rFonts w:cs="Times New Roman"/>
        </w:rPr>
      </w:pPr>
      <w:r w:rsidRPr="006532FC">
        <w:rPr>
          <w:rFonts w:cs="Times New Roman"/>
        </w:rPr>
        <w:t xml:space="preserve">A foreign entity may receive funding as a </w:t>
      </w:r>
      <w:proofErr w:type="gramStart"/>
      <w:r w:rsidRPr="006532FC">
        <w:rPr>
          <w:rFonts w:cs="Times New Roman"/>
        </w:rPr>
        <w:t>Subrecipient</w:t>
      </w:r>
      <w:r w:rsidR="00C86C73">
        <w:rPr>
          <w:rFonts w:cs="Times New Roman"/>
        </w:rPr>
        <w:t>,</w:t>
      </w:r>
      <w:proofErr w:type="gramEnd"/>
      <w:r w:rsidR="00C86C73">
        <w:rPr>
          <w:rFonts w:cs="Times New Roman"/>
        </w:rPr>
        <w:t xml:space="preserve"> however, all work must be performed in the United States (see Section IV.D.11.ii).  If</w:t>
      </w:r>
      <w:r w:rsidR="00C86C73" w:rsidRPr="00C86C73">
        <w:rPr>
          <w:rFonts w:cs="Times New Roman"/>
        </w:rPr>
        <w:t xml:space="preserve"> </w:t>
      </w:r>
      <w:r w:rsidR="00C86C73" w:rsidRPr="006532FC">
        <w:rPr>
          <w:rFonts w:cs="Times New Roman"/>
        </w:rPr>
        <w:t>a Foreign entity wishes to forego this requirement and</w:t>
      </w:r>
      <w:r w:rsidR="00C86C73">
        <w:rPr>
          <w:rFonts w:cs="Times New Roman"/>
        </w:rPr>
        <w:t xml:space="preserve"> conduct subrecipient work outside of the United States, the Applicant </w:t>
      </w:r>
      <w:r w:rsidR="00C86C73" w:rsidRPr="006532FC">
        <w:rPr>
          <w:rFonts w:cs="Times New Roman"/>
        </w:rPr>
        <w:t>may submit a waiver request to EERE as part of its Full Application</w:t>
      </w:r>
      <w:r w:rsidRPr="006532FC">
        <w:rPr>
          <w:rFonts w:cs="Times New Roman"/>
        </w:rPr>
        <w:t>.</w:t>
      </w:r>
    </w:p>
    <w:p w14:paraId="0E5566A3" w14:textId="77777777" w:rsidR="00A33B32" w:rsidRPr="006532FC" w:rsidRDefault="00A33B32">
      <w:pPr>
        <w:rPr>
          <w:rFonts w:cs="Times New Roman"/>
        </w:rPr>
      </w:pPr>
    </w:p>
    <w:p w14:paraId="7D4F2BC4" w14:textId="77777777" w:rsidR="00A33B32" w:rsidRPr="006532FC" w:rsidRDefault="00A33B32" w:rsidP="002B3E48">
      <w:pPr>
        <w:pStyle w:val="FOATemplateStyle3"/>
        <w:rPr>
          <w:rFonts w:cs="Times New Roman"/>
        </w:rPr>
      </w:pPr>
      <w:bookmarkStart w:id="21" w:name="_Toc412018878"/>
      <w:r w:rsidRPr="006532FC">
        <w:rPr>
          <w:rFonts w:cs="Times New Roman"/>
        </w:rPr>
        <w:t>Incorporated Consortia</w:t>
      </w:r>
      <w:bookmarkEnd w:id="21"/>
    </w:p>
    <w:p w14:paraId="614EF304" w14:textId="77777777" w:rsidR="00A33B32" w:rsidRPr="006532FC" w:rsidRDefault="00A33B32">
      <w:pPr>
        <w:rPr>
          <w:rFonts w:cs="Times New Roman"/>
        </w:rPr>
      </w:pPr>
      <w:r w:rsidRPr="006532FC">
        <w:rPr>
          <w:rFonts w:cs="Times New Roman"/>
        </w:rPr>
        <w:t>Incorporated consortia, which may include domestic and/or foreign entities, are eligible to apply for funding as a Prime Recipient or Subrecipient. For consortia incorporated (or otherwise formed) under the laws of a State or territory of the United States, please refer to “Domestic Entities” above. For consortia incorporated in foreign countries, please refer to the requirements in “Foreign Entities” above.</w:t>
      </w:r>
    </w:p>
    <w:p w14:paraId="2CCDC130" w14:textId="77777777" w:rsidR="00A33B32" w:rsidRPr="006532FC" w:rsidRDefault="00A33B32">
      <w:pPr>
        <w:rPr>
          <w:rFonts w:cs="Times New Roman"/>
        </w:rPr>
      </w:pPr>
    </w:p>
    <w:p w14:paraId="6C791504" w14:textId="77777777" w:rsidR="00A33B32" w:rsidRPr="006532FC" w:rsidRDefault="00A33B32">
      <w:pPr>
        <w:rPr>
          <w:rFonts w:cs="Times New Roman"/>
        </w:rPr>
      </w:pPr>
      <w:r w:rsidRPr="006532FC">
        <w:rPr>
          <w:rFonts w:cs="Times New Roman"/>
        </w:rPr>
        <w:t>Each incorporated consortium must have an internal governance structure and a written set of internal rules. Upon request, the consortium must provide a written description of its internal governance structure and its internal rules to the EERE Contracting Officer.</w:t>
      </w:r>
    </w:p>
    <w:p w14:paraId="7C283EB3" w14:textId="77777777" w:rsidR="00A33B32" w:rsidRPr="006532FC" w:rsidRDefault="00A33B32">
      <w:pPr>
        <w:rPr>
          <w:rFonts w:cs="Times New Roman"/>
        </w:rPr>
      </w:pPr>
    </w:p>
    <w:p w14:paraId="2EFA49CC" w14:textId="77777777" w:rsidR="00A33B32" w:rsidRPr="006532FC" w:rsidRDefault="005073C6" w:rsidP="002B3E48">
      <w:pPr>
        <w:pStyle w:val="FOATemplateStyle3"/>
        <w:rPr>
          <w:rFonts w:cs="Times New Roman"/>
        </w:rPr>
      </w:pPr>
      <w:bookmarkStart w:id="22" w:name="_Toc412018879"/>
      <w:r w:rsidRPr="006532FC">
        <w:rPr>
          <w:rFonts w:cs="Times New Roman"/>
        </w:rPr>
        <w:t>Unincorporated Consortia</w:t>
      </w:r>
      <w:bookmarkEnd w:id="22"/>
    </w:p>
    <w:p w14:paraId="52EDD8D2" w14:textId="77777777" w:rsidR="005073C6" w:rsidRPr="006532FC" w:rsidRDefault="005073C6">
      <w:pPr>
        <w:rPr>
          <w:rFonts w:cs="Times New Roman"/>
        </w:rPr>
      </w:pPr>
      <w:r w:rsidRPr="006532FC">
        <w:rPr>
          <w:rFonts w:cs="Times New Roman"/>
        </w:rPr>
        <w:t>Unincorporated Consortia, which may include domestic and foreign entities, must designate one member of the consortium to serve as the Prime Recipient/consortium representative. The Prime Recipient/consortium representative must be incorporated (or otherwise formed) under the laws of a State or territory of the United States. The eligibility of the consortium will be determined by the eligibility of the Prime Recipient/consortium representative under Section III.A of the FOA.</w:t>
      </w:r>
    </w:p>
    <w:p w14:paraId="09A3D599" w14:textId="77777777" w:rsidR="005073C6" w:rsidRPr="006532FC" w:rsidRDefault="005073C6">
      <w:pPr>
        <w:rPr>
          <w:rFonts w:cs="Times New Roman"/>
        </w:rPr>
      </w:pPr>
    </w:p>
    <w:p w14:paraId="6D45F1DF" w14:textId="77777777" w:rsidR="005073C6" w:rsidRPr="006532FC" w:rsidRDefault="005073C6">
      <w:pPr>
        <w:rPr>
          <w:rFonts w:cs="Times New Roman"/>
        </w:rPr>
      </w:pPr>
      <w:r w:rsidRPr="006532FC">
        <w:rPr>
          <w:rFonts w:cs="Times New Roman"/>
        </w:rPr>
        <w:lastRenderedPageBreak/>
        <w:t xml:space="preserve">Upon request, unincorporated consortia must provide the EERE Contracting Officer with a collaboration agreement, commonly referred to as the articles of collaboration, which sets out the rights and responsibilities of each consortium member. This agreement binds the individual consortium members together and should discuss, among other things, the </w:t>
      </w:r>
      <w:proofErr w:type="gramStart"/>
      <w:r w:rsidRPr="006532FC">
        <w:rPr>
          <w:rFonts w:cs="Times New Roman"/>
        </w:rPr>
        <w:t>consortium’s</w:t>
      </w:r>
      <w:proofErr w:type="gramEnd"/>
      <w:r w:rsidRPr="006532FC">
        <w:rPr>
          <w:rFonts w:cs="Times New Roman"/>
        </w:rPr>
        <w:t>:</w:t>
      </w:r>
    </w:p>
    <w:p w14:paraId="2F5CE70F" w14:textId="77777777" w:rsidR="005073C6" w:rsidRPr="006532FC" w:rsidRDefault="005073C6">
      <w:pPr>
        <w:rPr>
          <w:rFonts w:cs="Times New Roman"/>
        </w:rPr>
      </w:pPr>
    </w:p>
    <w:p w14:paraId="1A18E545" w14:textId="77777777" w:rsidR="005073C6" w:rsidRPr="006532FC" w:rsidRDefault="005073C6" w:rsidP="00742A31">
      <w:pPr>
        <w:pStyle w:val="ListParagraph"/>
        <w:numPr>
          <w:ilvl w:val="0"/>
          <w:numId w:val="5"/>
        </w:numPr>
        <w:rPr>
          <w:rFonts w:cs="Times New Roman"/>
        </w:rPr>
      </w:pPr>
      <w:r w:rsidRPr="006532FC">
        <w:rPr>
          <w:rFonts w:cs="Times New Roman"/>
        </w:rPr>
        <w:t xml:space="preserve">Management structure; </w:t>
      </w:r>
    </w:p>
    <w:p w14:paraId="48205218" w14:textId="77777777" w:rsidR="005073C6" w:rsidRPr="006532FC" w:rsidRDefault="005073C6">
      <w:pPr>
        <w:rPr>
          <w:rFonts w:cs="Times New Roman"/>
        </w:rPr>
      </w:pPr>
    </w:p>
    <w:p w14:paraId="1AFA4E3E" w14:textId="77777777" w:rsidR="005073C6" w:rsidRPr="006532FC" w:rsidRDefault="005073C6" w:rsidP="00742A31">
      <w:pPr>
        <w:pStyle w:val="ListParagraph"/>
        <w:numPr>
          <w:ilvl w:val="0"/>
          <w:numId w:val="5"/>
        </w:numPr>
        <w:rPr>
          <w:rFonts w:cs="Times New Roman"/>
        </w:rPr>
      </w:pPr>
      <w:r w:rsidRPr="006532FC">
        <w:rPr>
          <w:rFonts w:cs="Times New Roman"/>
        </w:rPr>
        <w:t>Method of making payments to consortium members;</w:t>
      </w:r>
    </w:p>
    <w:p w14:paraId="0F986D1A" w14:textId="77777777" w:rsidR="005073C6" w:rsidRPr="006532FC" w:rsidRDefault="005073C6">
      <w:pPr>
        <w:rPr>
          <w:rFonts w:cs="Times New Roman"/>
        </w:rPr>
      </w:pPr>
    </w:p>
    <w:p w14:paraId="659E4A59" w14:textId="77777777" w:rsidR="005073C6" w:rsidRPr="006532FC" w:rsidRDefault="005073C6" w:rsidP="00742A31">
      <w:pPr>
        <w:pStyle w:val="ListParagraph"/>
        <w:numPr>
          <w:ilvl w:val="0"/>
          <w:numId w:val="5"/>
        </w:numPr>
        <w:rPr>
          <w:rFonts w:cs="Times New Roman"/>
        </w:rPr>
      </w:pPr>
      <w:r w:rsidRPr="006532FC">
        <w:rPr>
          <w:rFonts w:cs="Times New Roman"/>
        </w:rPr>
        <w:t>Means of ensuring and overseeing members’ efforts on the project;</w:t>
      </w:r>
    </w:p>
    <w:p w14:paraId="04971240" w14:textId="77777777" w:rsidR="005073C6" w:rsidRPr="006532FC" w:rsidRDefault="005073C6">
      <w:pPr>
        <w:rPr>
          <w:rFonts w:cs="Times New Roman"/>
        </w:rPr>
      </w:pPr>
    </w:p>
    <w:p w14:paraId="32A3D387" w14:textId="77777777" w:rsidR="005073C6" w:rsidRPr="006532FC" w:rsidRDefault="005073C6" w:rsidP="00742A31">
      <w:pPr>
        <w:pStyle w:val="ListParagraph"/>
        <w:numPr>
          <w:ilvl w:val="0"/>
          <w:numId w:val="5"/>
        </w:numPr>
        <w:rPr>
          <w:rFonts w:cs="Times New Roman"/>
        </w:rPr>
      </w:pPr>
      <w:r w:rsidRPr="006532FC">
        <w:rPr>
          <w:rFonts w:cs="Times New Roman"/>
        </w:rPr>
        <w:t>Provisions for members’ cost sharing contributions; and</w:t>
      </w:r>
    </w:p>
    <w:p w14:paraId="51F6B750" w14:textId="77777777" w:rsidR="005073C6" w:rsidRPr="006532FC" w:rsidRDefault="005073C6">
      <w:pPr>
        <w:rPr>
          <w:rFonts w:cs="Times New Roman"/>
        </w:rPr>
      </w:pPr>
    </w:p>
    <w:p w14:paraId="00E346AB" w14:textId="77777777" w:rsidR="005073C6" w:rsidRPr="006532FC" w:rsidRDefault="005073C6" w:rsidP="00742A31">
      <w:pPr>
        <w:pStyle w:val="ListParagraph"/>
        <w:numPr>
          <w:ilvl w:val="0"/>
          <w:numId w:val="5"/>
        </w:numPr>
        <w:rPr>
          <w:rFonts w:cs="Times New Roman"/>
        </w:rPr>
      </w:pPr>
      <w:r w:rsidRPr="006532FC">
        <w:rPr>
          <w:rFonts w:cs="Times New Roman"/>
        </w:rPr>
        <w:t xml:space="preserve">Provisions for ownership and rights in intellectual property developed previously or under the agreement. </w:t>
      </w:r>
    </w:p>
    <w:p w14:paraId="2A1AAFFE" w14:textId="77777777" w:rsidR="005073C6" w:rsidRPr="006532FC" w:rsidRDefault="005073C6">
      <w:pPr>
        <w:rPr>
          <w:rFonts w:cs="Times New Roman"/>
        </w:rPr>
      </w:pPr>
    </w:p>
    <w:p w14:paraId="5CDE5AA5" w14:textId="77777777" w:rsidR="005073C6" w:rsidRPr="006532FC" w:rsidRDefault="005073C6" w:rsidP="002B3E48">
      <w:pPr>
        <w:pStyle w:val="FOATemplateStyle2"/>
        <w:rPr>
          <w:rFonts w:cs="Times New Roman"/>
        </w:rPr>
      </w:pPr>
      <w:bookmarkStart w:id="23" w:name="_Toc412018880"/>
      <w:r w:rsidRPr="006532FC">
        <w:rPr>
          <w:rFonts w:cs="Times New Roman"/>
        </w:rPr>
        <w:t>Cost Sharing</w:t>
      </w:r>
      <w:bookmarkEnd w:id="23"/>
    </w:p>
    <w:p w14:paraId="59485A32" w14:textId="77777777" w:rsidR="00A30898" w:rsidRPr="006532FC" w:rsidRDefault="00A30898">
      <w:pPr>
        <w:rPr>
          <w:rFonts w:cs="Times New Roman"/>
          <w:color w:val="000000" w:themeColor="text1"/>
        </w:rPr>
      </w:pPr>
      <w:r w:rsidRPr="006532FC">
        <w:rPr>
          <w:rFonts w:cs="Times New Roman"/>
          <w:color w:val="000000" w:themeColor="text1"/>
        </w:rPr>
        <w:t xml:space="preserve">Cost sharing is encouraged, </w:t>
      </w:r>
      <w:r w:rsidR="00415727">
        <w:rPr>
          <w:rFonts w:cs="Times New Roman"/>
          <w:color w:val="000000" w:themeColor="text1"/>
        </w:rPr>
        <w:t>but not required under this FOA</w:t>
      </w:r>
      <w:r w:rsidR="00C006B9" w:rsidRPr="006532FC">
        <w:rPr>
          <w:rFonts w:cs="Times New Roman"/>
          <w:color w:val="000000" w:themeColor="text1"/>
        </w:rPr>
        <w:t>, particularly Topic A projects</w:t>
      </w:r>
      <w:r w:rsidR="00BC1FA3">
        <w:rPr>
          <w:rFonts w:cs="Times New Roman"/>
          <w:color w:val="000000" w:themeColor="text1"/>
        </w:rPr>
        <w:t>.</w:t>
      </w:r>
      <w:r w:rsidR="00C006B9" w:rsidRPr="006532FC">
        <w:rPr>
          <w:rFonts w:cs="Times New Roman"/>
          <w:color w:val="000000" w:themeColor="text1"/>
        </w:rPr>
        <w:t xml:space="preserve"> </w:t>
      </w:r>
      <w:r w:rsidR="00FA63E9">
        <w:rPr>
          <w:rFonts w:cs="Times New Roman"/>
          <w:color w:val="000000" w:themeColor="text1"/>
        </w:rPr>
        <w:t xml:space="preserve">Cost sharing </w:t>
      </w:r>
      <w:r w:rsidR="00BC1FA3">
        <w:rPr>
          <w:rFonts w:cs="Times New Roman"/>
          <w:color w:val="000000" w:themeColor="text1"/>
        </w:rPr>
        <w:t xml:space="preserve">will be considered as part of </w:t>
      </w:r>
      <w:r w:rsidR="00FA63E9">
        <w:rPr>
          <w:rFonts w:cs="Times New Roman"/>
          <w:color w:val="000000" w:themeColor="text1"/>
        </w:rPr>
        <w:t xml:space="preserve">the application of program policy factors.  However, cost sharing is </w:t>
      </w:r>
      <w:r w:rsidR="00FA63E9" w:rsidRPr="00FA63E9">
        <w:rPr>
          <w:rFonts w:cs="Times New Roman"/>
          <w:b/>
          <w:color w:val="000000" w:themeColor="text1"/>
        </w:rPr>
        <w:t>not</w:t>
      </w:r>
      <w:r w:rsidR="00FA63E9">
        <w:rPr>
          <w:rFonts w:cs="Times New Roman"/>
          <w:color w:val="000000" w:themeColor="text1"/>
        </w:rPr>
        <w:t xml:space="preserve"> required.</w:t>
      </w:r>
    </w:p>
    <w:p w14:paraId="47B92820" w14:textId="77777777" w:rsidR="004D0ADC" w:rsidRPr="006532FC" w:rsidRDefault="004D0ADC">
      <w:pPr>
        <w:rPr>
          <w:rFonts w:cs="Times New Roman"/>
          <w:color w:val="0000FF"/>
        </w:rPr>
      </w:pPr>
    </w:p>
    <w:p w14:paraId="2545260C" w14:textId="77777777" w:rsidR="004D0ADC" w:rsidRPr="006532FC" w:rsidRDefault="00A007A7" w:rsidP="004D0ADC">
      <w:pPr>
        <w:rPr>
          <w:rFonts w:cs="Times New Roman"/>
        </w:rPr>
      </w:pPr>
      <w:r w:rsidRPr="006532FC">
        <w:rPr>
          <w:rFonts w:cs="Times New Roman"/>
          <w:color w:val="000000" w:themeColor="text1"/>
        </w:rPr>
        <w:t>To assist Applicants in calculating proper cost share amounts, EERE has included a cost share information sheet and sample cost share calculation as Appendices B and C to this Funding Opportunity Announcement.</w:t>
      </w:r>
      <w:r w:rsidRPr="006532FC">
        <w:rPr>
          <w:rFonts w:cs="Times New Roman"/>
          <w:color w:val="0000FF"/>
        </w:rPr>
        <w:br/>
      </w:r>
    </w:p>
    <w:p w14:paraId="68D16CB4" w14:textId="77777777" w:rsidR="004D0ADC" w:rsidRPr="006532FC" w:rsidRDefault="004D0ADC" w:rsidP="00427F6F">
      <w:pPr>
        <w:pStyle w:val="FOATemplateStyle3"/>
        <w:rPr>
          <w:rFonts w:cs="Times New Roman"/>
        </w:rPr>
      </w:pPr>
      <w:bookmarkStart w:id="24" w:name="_Toc412018881"/>
      <w:r w:rsidRPr="006532FC">
        <w:rPr>
          <w:rFonts w:cs="Times New Roman"/>
        </w:rPr>
        <w:t>Legal Responsibility</w:t>
      </w:r>
      <w:bookmarkEnd w:id="24"/>
    </w:p>
    <w:p w14:paraId="45442722" w14:textId="77777777" w:rsidR="004D0ADC" w:rsidRPr="006532FC" w:rsidRDefault="004D0ADC" w:rsidP="004D0ADC">
      <w:pPr>
        <w:rPr>
          <w:rFonts w:cs="Times New Roman"/>
        </w:rPr>
      </w:pPr>
      <w:r w:rsidRPr="006532FC">
        <w:rPr>
          <w:rFonts w:cs="Times New Roman"/>
        </w:rPr>
        <w:t>Although the cost share requirement applies to the project as a whole, including work performed by members of the project team other than the Prime Recipient, the Prime Recipient is legally responsible for paying the entire cost share. The Prime Recipient’s cost share obligation is expressed in the Assistance agreement as a static amount in U.S. dollars (cost share amount) and as a percentage of the Total Project Cost (cost share percentage). If the funding agreement is terminated prior to the end of the project period, the Prime Recipient is required to contribute at least the cost share percentage of total expenditures incurred through the date of termination.</w:t>
      </w:r>
    </w:p>
    <w:p w14:paraId="629E12D9" w14:textId="77777777" w:rsidR="004D0ADC" w:rsidRPr="006532FC" w:rsidRDefault="004D0ADC" w:rsidP="004D0ADC">
      <w:pPr>
        <w:rPr>
          <w:rFonts w:cs="Times New Roman"/>
        </w:rPr>
      </w:pPr>
    </w:p>
    <w:p w14:paraId="65460451" w14:textId="77777777" w:rsidR="004D0ADC" w:rsidRPr="006532FC" w:rsidRDefault="004D0ADC" w:rsidP="004D0ADC">
      <w:pPr>
        <w:rPr>
          <w:rFonts w:cs="Times New Roman"/>
        </w:rPr>
      </w:pPr>
      <w:r w:rsidRPr="006532FC">
        <w:rPr>
          <w:rFonts w:cs="Times New Roman"/>
        </w:rPr>
        <w:t xml:space="preserve">The Prime Recipient is solely responsible for managing cost share </w:t>
      </w:r>
      <w:r w:rsidR="00B94106" w:rsidRPr="006532FC">
        <w:rPr>
          <w:rFonts w:cs="Times New Roman"/>
        </w:rPr>
        <w:t xml:space="preserve">contributions by the Project Team and enforcing cost share obligation assumed by Project Team members in </w:t>
      </w:r>
      <w:proofErr w:type="spellStart"/>
      <w:r w:rsidR="00B94106" w:rsidRPr="006532FC">
        <w:rPr>
          <w:rFonts w:cs="Times New Roman"/>
        </w:rPr>
        <w:t>subawards</w:t>
      </w:r>
      <w:proofErr w:type="spellEnd"/>
      <w:r w:rsidR="00B94106" w:rsidRPr="006532FC">
        <w:rPr>
          <w:rFonts w:cs="Times New Roman"/>
        </w:rPr>
        <w:t xml:space="preserve"> or related agreements.</w:t>
      </w:r>
    </w:p>
    <w:p w14:paraId="4A20906F" w14:textId="77777777" w:rsidR="00B94106" w:rsidRPr="006532FC" w:rsidRDefault="00B94106" w:rsidP="004D0ADC">
      <w:pPr>
        <w:rPr>
          <w:rFonts w:cs="Times New Roman"/>
        </w:rPr>
      </w:pPr>
    </w:p>
    <w:p w14:paraId="5E51D993" w14:textId="77777777" w:rsidR="00B94106" w:rsidRPr="006532FC" w:rsidRDefault="00B94106" w:rsidP="00427F6F">
      <w:pPr>
        <w:pStyle w:val="FOATemplateStyle3"/>
        <w:rPr>
          <w:rFonts w:cs="Times New Roman"/>
        </w:rPr>
      </w:pPr>
      <w:bookmarkStart w:id="25" w:name="_Toc412018882"/>
      <w:r w:rsidRPr="006532FC">
        <w:rPr>
          <w:rFonts w:cs="Times New Roman"/>
        </w:rPr>
        <w:t>Cost Share Allocation</w:t>
      </w:r>
      <w:bookmarkEnd w:id="25"/>
    </w:p>
    <w:p w14:paraId="0514C1C9" w14:textId="77777777" w:rsidR="00B94106" w:rsidRPr="006532FC" w:rsidRDefault="00B94106" w:rsidP="004D0ADC">
      <w:pPr>
        <w:rPr>
          <w:rFonts w:cs="Times New Roman"/>
        </w:rPr>
      </w:pPr>
      <w:r w:rsidRPr="006532FC">
        <w:rPr>
          <w:rFonts w:cs="Times New Roman"/>
        </w:rPr>
        <w:t>Each Project Team is free to determine how best to allocate the cost share requirement among the team members. The amount contributed by individual Project Team members may vary, as long as the cost share requirement for the project as a whole is met.</w:t>
      </w:r>
    </w:p>
    <w:p w14:paraId="085AE648" w14:textId="77777777" w:rsidR="00B94106" w:rsidRPr="006532FC" w:rsidRDefault="00B94106" w:rsidP="004D0ADC">
      <w:pPr>
        <w:rPr>
          <w:rFonts w:cs="Times New Roman"/>
        </w:rPr>
      </w:pPr>
    </w:p>
    <w:p w14:paraId="22411CB8" w14:textId="77777777" w:rsidR="00B94106" w:rsidRPr="006532FC" w:rsidRDefault="00B94106" w:rsidP="00427F6F">
      <w:pPr>
        <w:pStyle w:val="FOATemplateStyle3"/>
        <w:rPr>
          <w:rFonts w:cs="Times New Roman"/>
        </w:rPr>
      </w:pPr>
      <w:bookmarkStart w:id="26" w:name="_Toc412018883"/>
      <w:r w:rsidRPr="006532FC">
        <w:rPr>
          <w:rFonts w:cs="Times New Roman"/>
        </w:rPr>
        <w:lastRenderedPageBreak/>
        <w:t xml:space="preserve">Cost Share Types and </w:t>
      </w:r>
      <w:proofErr w:type="spellStart"/>
      <w:r w:rsidRPr="006532FC">
        <w:rPr>
          <w:rFonts w:cs="Times New Roman"/>
        </w:rPr>
        <w:t>Allowability</w:t>
      </w:r>
      <w:bookmarkEnd w:id="26"/>
      <w:proofErr w:type="spellEnd"/>
    </w:p>
    <w:p w14:paraId="36F77A0A" w14:textId="77777777" w:rsidR="00B94106" w:rsidRPr="006532FC" w:rsidRDefault="00B94106" w:rsidP="004D0ADC">
      <w:pPr>
        <w:rPr>
          <w:rFonts w:cs="Times New Roman"/>
        </w:rPr>
      </w:pPr>
      <w:r w:rsidRPr="006532FC">
        <w:rPr>
          <w:rFonts w:cs="Times New Roman"/>
        </w:rPr>
        <w:t xml:space="preserve">Every cost share contribution must be allowable under the applicable Federal cost principles, as described in </w:t>
      </w:r>
      <w:r w:rsidR="009D7794" w:rsidRPr="006532FC">
        <w:rPr>
          <w:rFonts w:cs="Times New Roman"/>
        </w:rPr>
        <w:t>Section IV.I</w:t>
      </w:r>
      <w:r w:rsidRPr="006532FC">
        <w:rPr>
          <w:rFonts w:cs="Times New Roman"/>
        </w:rPr>
        <w:t>.1 of the FOA.</w:t>
      </w:r>
      <w:r w:rsidR="002C437A" w:rsidRPr="006532FC">
        <w:rPr>
          <w:rFonts w:cs="Times New Roman"/>
        </w:rPr>
        <w:t xml:space="preserve">  In addition, cost share must be verifiable upon submission of the Full Application.</w:t>
      </w:r>
    </w:p>
    <w:p w14:paraId="4F119824" w14:textId="77777777" w:rsidR="00B94106" w:rsidRPr="006532FC" w:rsidRDefault="00B94106" w:rsidP="004D0ADC">
      <w:pPr>
        <w:rPr>
          <w:rFonts w:cs="Times New Roman"/>
        </w:rPr>
      </w:pPr>
    </w:p>
    <w:p w14:paraId="710673FE" w14:textId="77777777" w:rsidR="00B94106" w:rsidRPr="006532FC" w:rsidRDefault="00B94106" w:rsidP="004D0ADC">
      <w:pPr>
        <w:rPr>
          <w:rFonts w:cs="Times New Roman"/>
        </w:rPr>
      </w:pPr>
      <w:r w:rsidRPr="006532FC">
        <w:rPr>
          <w:rFonts w:cs="Times New Roman"/>
        </w:rPr>
        <w:t>Project Teams may provid</w:t>
      </w:r>
      <w:r w:rsidR="002957F8" w:rsidRPr="006532FC">
        <w:rPr>
          <w:rFonts w:cs="Times New Roman"/>
        </w:rPr>
        <w:t>e cost share in the form of cash</w:t>
      </w:r>
      <w:r w:rsidRPr="006532FC">
        <w:rPr>
          <w:rFonts w:cs="Times New Roman"/>
        </w:rPr>
        <w:t xml:space="preserve"> or in-kind contributions. Cash contributions may be provided by the Prime Recipient or Subrecipients. Allowable in-kind contributions include, but are not limited to: personnel costs, indirect costs, facilities and administrative costs, rental value of buildings or equipment, and the value of a service, other resource, or third party in-kind contribution.</w:t>
      </w:r>
    </w:p>
    <w:p w14:paraId="1F9CCC17" w14:textId="77777777" w:rsidR="00B94106" w:rsidRPr="006532FC" w:rsidRDefault="00B94106" w:rsidP="004D0ADC">
      <w:pPr>
        <w:rPr>
          <w:rFonts w:cs="Times New Roman"/>
        </w:rPr>
      </w:pPr>
    </w:p>
    <w:p w14:paraId="5D4E48B9" w14:textId="77777777" w:rsidR="00B94106" w:rsidRPr="006532FC" w:rsidRDefault="00B94106" w:rsidP="004D0ADC">
      <w:pPr>
        <w:rPr>
          <w:rFonts w:cs="Times New Roman"/>
        </w:rPr>
      </w:pPr>
      <w:r w:rsidRPr="006532FC">
        <w:rPr>
          <w:rFonts w:cs="Times New Roman"/>
        </w:rPr>
        <w:t xml:space="preserve">Project teams may use funding or property received from state or local governments to meet the cost share requirement, so long as the funding was not provided to the state or local government by the Federal Government. </w:t>
      </w:r>
    </w:p>
    <w:p w14:paraId="1F48CE28" w14:textId="77777777" w:rsidR="00B94106" w:rsidRPr="006532FC" w:rsidRDefault="00B94106" w:rsidP="004D0ADC">
      <w:pPr>
        <w:rPr>
          <w:rFonts w:cs="Times New Roman"/>
        </w:rPr>
      </w:pPr>
    </w:p>
    <w:p w14:paraId="47198C0E" w14:textId="77777777" w:rsidR="00B94106" w:rsidRPr="006532FC" w:rsidRDefault="00B94106" w:rsidP="004D0ADC">
      <w:pPr>
        <w:rPr>
          <w:rFonts w:cs="Times New Roman"/>
        </w:rPr>
      </w:pPr>
      <w:r w:rsidRPr="006532FC">
        <w:rPr>
          <w:rFonts w:cs="Times New Roman"/>
        </w:rPr>
        <w:t>The Prime Recipient may not use the following sources to meet its cost share obligations including, but not limited to:</w:t>
      </w:r>
    </w:p>
    <w:p w14:paraId="3A1EBF6A" w14:textId="77777777" w:rsidR="00B94106" w:rsidRPr="006532FC" w:rsidRDefault="00B94106" w:rsidP="004D0ADC">
      <w:pPr>
        <w:rPr>
          <w:rFonts w:cs="Times New Roman"/>
        </w:rPr>
      </w:pPr>
    </w:p>
    <w:p w14:paraId="48A2268A" w14:textId="77777777" w:rsidR="00B94106" w:rsidRPr="006532FC" w:rsidRDefault="00B94106" w:rsidP="00742A31">
      <w:pPr>
        <w:pStyle w:val="ListParagraph"/>
        <w:numPr>
          <w:ilvl w:val="0"/>
          <w:numId w:val="6"/>
        </w:numPr>
        <w:rPr>
          <w:rFonts w:cs="Times New Roman"/>
        </w:rPr>
      </w:pPr>
      <w:r w:rsidRPr="006532FC">
        <w:rPr>
          <w:rFonts w:cs="Times New Roman"/>
        </w:rPr>
        <w:t>Revenues or royalties from the prospective operation of an activity beyond the project period;</w:t>
      </w:r>
    </w:p>
    <w:p w14:paraId="0FAD5E98" w14:textId="77777777" w:rsidR="00B94106" w:rsidRPr="006532FC" w:rsidRDefault="00B94106" w:rsidP="004D0ADC">
      <w:pPr>
        <w:rPr>
          <w:rFonts w:cs="Times New Roman"/>
        </w:rPr>
      </w:pPr>
    </w:p>
    <w:p w14:paraId="09129443" w14:textId="77777777" w:rsidR="00B94106" w:rsidRPr="006532FC" w:rsidRDefault="00B94106" w:rsidP="00742A31">
      <w:pPr>
        <w:pStyle w:val="ListParagraph"/>
        <w:numPr>
          <w:ilvl w:val="0"/>
          <w:numId w:val="6"/>
        </w:numPr>
        <w:rPr>
          <w:rFonts w:cs="Times New Roman"/>
        </w:rPr>
      </w:pPr>
      <w:r w:rsidRPr="006532FC">
        <w:rPr>
          <w:rFonts w:cs="Times New Roman"/>
        </w:rPr>
        <w:t>Proceeds from the prospective sale of an asset of an activity;</w:t>
      </w:r>
    </w:p>
    <w:p w14:paraId="28CE73CE" w14:textId="77777777" w:rsidR="00B94106" w:rsidRPr="006532FC" w:rsidRDefault="00B94106" w:rsidP="004D0ADC">
      <w:pPr>
        <w:rPr>
          <w:rFonts w:cs="Times New Roman"/>
        </w:rPr>
      </w:pPr>
    </w:p>
    <w:p w14:paraId="133D78C9" w14:textId="77777777" w:rsidR="00B94106" w:rsidRPr="006532FC" w:rsidRDefault="00B94106" w:rsidP="00742A31">
      <w:pPr>
        <w:pStyle w:val="ListParagraph"/>
        <w:numPr>
          <w:ilvl w:val="0"/>
          <w:numId w:val="6"/>
        </w:numPr>
        <w:rPr>
          <w:rFonts w:cs="Times New Roman"/>
        </w:rPr>
      </w:pPr>
      <w:r w:rsidRPr="006532FC">
        <w:rPr>
          <w:rFonts w:cs="Times New Roman"/>
        </w:rPr>
        <w:t>Federal funding or property (e.g., Federal grants, equipment owned by the Federal Government);</w:t>
      </w:r>
      <w:r w:rsidR="002C437A" w:rsidRPr="006532FC">
        <w:rPr>
          <w:rFonts w:cs="Times New Roman"/>
        </w:rPr>
        <w:t xml:space="preserve"> or</w:t>
      </w:r>
    </w:p>
    <w:p w14:paraId="384F6D6B" w14:textId="77777777" w:rsidR="00B94106" w:rsidRPr="006532FC" w:rsidRDefault="00B94106" w:rsidP="004D0ADC">
      <w:pPr>
        <w:rPr>
          <w:rFonts w:cs="Times New Roman"/>
        </w:rPr>
      </w:pPr>
    </w:p>
    <w:p w14:paraId="5A2576C3" w14:textId="77777777" w:rsidR="00B94106" w:rsidRPr="006532FC" w:rsidRDefault="00B94106" w:rsidP="00742A31">
      <w:pPr>
        <w:pStyle w:val="ListParagraph"/>
        <w:numPr>
          <w:ilvl w:val="0"/>
          <w:numId w:val="6"/>
        </w:numPr>
        <w:rPr>
          <w:rFonts w:cs="Times New Roman"/>
        </w:rPr>
      </w:pPr>
      <w:r w:rsidRPr="006532FC">
        <w:rPr>
          <w:rFonts w:cs="Times New Roman"/>
        </w:rPr>
        <w:t>Expenditures that were reimbursed under a separate Federal Technology Office</w:t>
      </w:r>
      <w:r w:rsidR="002C437A" w:rsidRPr="006532FC">
        <w:rPr>
          <w:rFonts w:cs="Times New Roman"/>
        </w:rPr>
        <w:t>.</w:t>
      </w:r>
    </w:p>
    <w:p w14:paraId="6A4A0F53" w14:textId="77777777" w:rsidR="00B94106" w:rsidRPr="006532FC" w:rsidRDefault="00B94106" w:rsidP="004D0ADC">
      <w:pPr>
        <w:rPr>
          <w:rFonts w:cs="Times New Roman"/>
        </w:rPr>
      </w:pPr>
    </w:p>
    <w:p w14:paraId="363ABFFD" w14:textId="77777777" w:rsidR="00B94106" w:rsidRPr="006532FC" w:rsidRDefault="00F851DA" w:rsidP="004D0ADC">
      <w:pPr>
        <w:rPr>
          <w:rFonts w:cs="Times New Roman"/>
        </w:rPr>
      </w:pPr>
      <w:r w:rsidRPr="00415727">
        <w:rPr>
          <w:rFonts w:cs="Times New Roman"/>
          <w:szCs w:val="24"/>
        </w:rPr>
        <w:t>In addition, independent research and development (IR&amp;D) funds are allowable as an indirect expense to the extent that the costs are allocable and reasonable.  Please refer to FAR 31.205-18 for guidance on IR&amp;D costs.</w:t>
      </w:r>
      <w:r>
        <w:rPr>
          <w:rFonts w:cs="Times New Roman"/>
          <w:szCs w:val="24"/>
        </w:rPr>
        <w:t xml:space="preserve"> </w:t>
      </w:r>
      <w:r w:rsidR="00B94106" w:rsidRPr="006532FC">
        <w:rPr>
          <w:rFonts w:cs="Times New Roman"/>
        </w:rPr>
        <w:t>Project Teams may not use the same cash or in-kind contributions to meet cost share requirements for more than one project or program.</w:t>
      </w:r>
    </w:p>
    <w:p w14:paraId="06E428C7" w14:textId="77777777" w:rsidR="00B94106" w:rsidRPr="006532FC" w:rsidRDefault="00B94106" w:rsidP="004D0ADC">
      <w:pPr>
        <w:rPr>
          <w:rFonts w:cs="Times New Roman"/>
        </w:rPr>
      </w:pPr>
    </w:p>
    <w:p w14:paraId="79FD01ED" w14:textId="77777777" w:rsidR="001170E1" w:rsidRPr="006532FC" w:rsidRDefault="00B94106" w:rsidP="004D0ADC">
      <w:pPr>
        <w:rPr>
          <w:rFonts w:cs="Times New Roman"/>
        </w:rPr>
      </w:pPr>
      <w:r w:rsidRPr="006532FC">
        <w:rPr>
          <w:rFonts w:cs="Times New Roman"/>
        </w:rPr>
        <w:t xml:space="preserve">Cost share contributions must be specified in the project budget, verifiable from the Prime Recipient’s records, and necessary and reasonable for proper and efficient accomplishment of the project. </w:t>
      </w:r>
      <w:r w:rsidR="001170E1" w:rsidRPr="006532FC">
        <w:rPr>
          <w:rFonts w:cs="Times New Roman"/>
        </w:rPr>
        <w:t>As a</w:t>
      </w:r>
      <w:r w:rsidRPr="006532FC">
        <w:rPr>
          <w:rFonts w:cs="Times New Roman"/>
        </w:rPr>
        <w:t>ll sources of cost share are considered</w:t>
      </w:r>
      <w:r w:rsidR="001170E1" w:rsidRPr="006532FC">
        <w:rPr>
          <w:rFonts w:cs="Times New Roman"/>
        </w:rPr>
        <w:t xml:space="preserve"> part of total project cost, the cost share dollars will be scrutinized under the same Federal regulations as Federal dollars to the project. Every cost share contribution must be reviewed and approved in advance by the Contracting Officer and incorporated into the project budget before the expenditures are incurred.</w:t>
      </w:r>
    </w:p>
    <w:p w14:paraId="7A3FE4AB" w14:textId="77777777" w:rsidR="001170E1" w:rsidRPr="006532FC" w:rsidRDefault="001170E1" w:rsidP="004D0ADC">
      <w:pPr>
        <w:rPr>
          <w:rFonts w:cs="Times New Roman"/>
        </w:rPr>
      </w:pPr>
    </w:p>
    <w:p w14:paraId="003472D4" w14:textId="77777777" w:rsidR="001170E1" w:rsidRPr="006532FC" w:rsidRDefault="001170E1" w:rsidP="004D0ADC">
      <w:pPr>
        <w:rPr>
          <w:rFonts w:cs="Times New Roman"/>
        </w:rPr>
      </w:pPr>
      <w:r w:rsidRPr="006532FC">
        <w:rPr>
          <w:rFonts w:cs="Times New Roman"/>
        </w:rPr>
        <w:t>Applicants are encouraged to refer to</w:t>
      </w:r>
      <w:r w:rsidR="00014E16">
        <w:rPr>
          <w:rFonts w:cs="Times New Roman"/>
        </w:rPr>
        <w:t xml:space="preserve"> 2 CFR 200.306</w:t>
      </w:r>
      <w:r w:rsidRPr="006532FC">
        <w:rPr>
          <w:rFonts w:cs="Times New Roman"/>
        </w:rPr>
        <w:t xml:space="preserve"> for additional guidance on cost sharing</w:t>
      </w:r>
      <w:r w:rsidR="00014E16">
        <w:rPr>
          <w:rFonts w:cs="Times New Roman"/>
        </w:rPr>
        <w:t>.</w:t>
      </w:r>
    </w:p>
    <w:p w14:paraId="7725E87C" w14:textId="4FBB0B6C" w:rsidR="009A6549" w:rsidRDefault="009A6549">
      <w:pPr>
        <w:spacing w:after="200" w:line="276" w:lineRule="auto"/>
        <w:rPr>
          <w:rFonts w:cs="Times New Roman"/>
        </w:rPr>
      </w:pPr>
      <w:r>
        <w:rPr>
          <w:rFonts w:cs="Times New Roman"/>
        </w:rPr>
        <w:br w:type="page"/>
      </w:r>
    </w:p>
    <w:p w14:paraId="55B21ACE" w14:textId="77777777" w:rsidR="001170E1" w:rsidRPr="006532FC" w:rsidRDefault="001170E1" w:rsidP="004D0ADC">
      <w:pPr>
        <w:rPr>
          <w:rFonts w:cs="Times New Roman"/>
        </w:rPr>
      </w:pPr>
    </w:p>
    <w:p w14:paraId="0454C31B" w14:textId="77777777" w:rsidR="001170E1" w:rsidRPr="006532FC" w:rsidRDefault="001170E1" w:rsidP="00427F6F">
      <w:pPr>
        <w:pStyle w:val="FOATemplateStyle3"/>
        <w:rPr>
          <w:rFonts w:cs="Times New Roman"/>
        </w:rPr>
      </w:pPr>
      <w:bookmarkStart w:id="27" w:name="_Toc412018884"/>
      <w:r w:rsidRPr="006532FC">
        <w:rPr>
          <w:rFonts w:cs="Times New Roman"/>
        </w:rPr>
        <w:t>Cost Share Contributions by FFRDCs and GOGOs</w:t>
      </w:r>
      <w:bookmarkEnd w:id="27"/>
    </w:p>
    <w:p w14:paraId="42CD8D71" w14:textId="77777777" w:rsidR="001170E1" w:rsidRPr="006532FC" w:rsidRDefault="001170E1" w:rsidP="004D0ADC">
      <w:pPr>
        <w:rPr>
          <w:rFonts w:cs="Times New Roman"/>
        </w:rPr>
      </w:pPr>
      <w:r w:rsidRPr="006532FC">
        <w:rPr>
          <w:rFonts w:cs="Times New Roman"/>
        </w:rPr>
        <w:t>Because FFRDCs and GOGOs are funded by the Federal Government, costs incurred by FFRDCs and GOGOs generally may not be used to meet the cost share requirement. FFRDCs may contribute cost share only if the contributions are paid directly from the contractor’s Management Fee or another non-Federal source.</w:t>
      </w:r>
    </w:p>
    <w:p w14:paraId="62B80F73" w14:textId="77777777" w:rsidR="001170E1" w:rsidRPr="006532FC" w:rsidRDefault="001170E1" w:rsidP="004D0ADC">
      <w:pPr>
        <w:rPr>
          <w:rFonts w:cs="Times New Roman"/>
        </w:rPr>
      </w:pPr>
    </w:p>
    <w:p w14:paraId="4A35A217" w14:textId="77777777" w:rsidR="001170E1" w:rsidRPr="006532FC" w:rsidRDefault="001170E1" w:rsidP="00427F6F">
      <w:pPr>
        <w:pStyle w:val="FOATemplateStyle3"/>
        <w:rPr>
          <w:rFonts w:cs="Times New Roman"/>
        </w:rPr>
      </w:pPr>
      <w:bookmarkStart w:id="28" w:name="_Toc412018885"/>
      <w:r w:rsidRPr="006532FC">
        <w:rPr>
          <w:rFonts w:cs="Times New Roman"/>
        </w:rPr>
        <w:t>Cost Share Verification</w:t>
      </w:r>
      <w:bookmarkEnd w:id="28"/>
    </w:p>
    <w:p w14:paraId="06983B1A" w14:textId="77777777" w:rsidR="0019160C" w:rsidRPr="006532FC" w:rsidRDefault="001170E1" w:rsidP="004D0ADC">
      <w:pPr>
        <w:rPr>
          <w:rFonts w:cs="Times New Roman"/>
        </w:rPr>
      </w:pPr>
      <w:r w:rsidRPr="006532FC">
        <w:rPr>
          <w:rFonts w:cs="Times New Roman"/>
        </w:rPr>
        <w:t xml:space="preserve">Applicants are required to provide written assurance of their proposed </w:t>
      </w:r>
      <w:r w:rsidR="0019160C" w:rsidRPr="006532FC">
        <w:rPr>
          <w:rFonts w:cs="Times New Roman"/>
        </w:rPr>
        <w:t>cost share contributions in their Full Applications.</w:t>
      </w:r>
    </w:p>
    <w:p w14:paraId="192019C2" w14:textId="77777777" w:rsidR="0019160C" w:rsidRPr="006532FC" w:rsidRDefault="0019160C" w:rsidP="004D0ADC">
      <w:pPr>
        <w:rPr>
          <w:rFonts w:cs="Times New Roman"/>
        </w:rPr>
      </w:pPr>
    </w:p>
    <w:p w14:paraId="7F88DBA0" w14:textId="77777777" w:rsidR="0019160C" w:rsidRPr="006532FC" w:rsidRDefault="0019160C" w:rsidP="004D0ADC">
      <w:pPr>
        <w:rPr>
          <w:rFonts w:cs="Times New Roman"/>
        </w:rPr>
      </w:pPr>
      <w:r w:rsidRPr="006532FC">
        <w:rPr>
          <w:rFonts w:cs="Times New Roman"/>
        </w:rPr>
        <w:t>Upon selection for award negotiations, Applicants are required to provide additional information and documentation regarding their cost share contributions. Please refer to Appendix B of the FOA for guidance on the requisite cost share information and documentation.</w:t>
      </w:r>
    </w:p>
    <w:p w14:paraId="405E7326" w14:textId="77777777" w:rsidR="0019160C" w:rsidRPr="006532FC" w:rsidRDefault="0019160C" w:rsidP="004D0ADC">
      <w:pPr>
        <w:rPr>
          <w:rFonts w:cs="Times New Roman"/>
        </w:rPr>
      </w:pPr>
    </w:p>
    <w:p w14:paraId="0274538C" w14:textId="77777777" w:rsidR="0019160C" w:rsidRPr="006532FC" w:rsidRDefault="0019160C" w:rsidP="00427F6F">
      <w:pPr>
        <w:pStyle w:val="FOATemplateStyle3"/>
        <w:rPr>
          <w:rFonts w:cs="Times New Roman"/>
        </w:rPr>
      </w:pPr>
      <w:bookmarkStart w:id="29" w:name="_Toc412018886"/>
      <w:r w:rsidRPr="006532FC">
        <w:rPr>
          <w:rFonts w:cs="Times New Roman"/>
        </w:rPr>
        <w:t>Cost Share Payment</w:t>
      </w:r>
      <w:bookmarkEnd w:id="29"/>
    </w:p>
    <w:p w14:paraId="43B5D410" w14:textId="77777777" w:rsidR="0019160C" w:rsidRPr="006532FC" w:rsidRDefault="0019160C" w:rsidP="004D0ADC">
      <w:pPr>
        <w:rPr>
          <w:rFonts w:cs="Times New Roman"/>
        </w:rPr>
      </w:pPr>
      <w:r w:rsidRPr="006532FC">
        <w:rPr>
          <w:rFonts w:cs="Times New Roman"/>
        </w:rPr>
        <w:t>All proposed cost share contributions must be reviewed in advance by the Contracting Officer and incorporated into the project budget before the expenditures are incurred.</w:t>
      </w:r>
    </w:p>
    <w:p w14:paraId="3195381E" w14:textId="77777777" w:rsidR="0019160C" w:rsidRPr="006532FC" w:rsidRDefault="0019160C" w:rsidP="004D0ADC">
      <w:pPr>
        <w:rPr>
          <w:rFonts w:cs="Times New Roman"/>
        </w:rPr>
      </w:pPr>
    </w:p>
    <w:p w14:paraId="44969A42" w14:textId="77777777" w:rsidR="00B94106" w:rsidRPr="006532FC" w:rsidRDefault="0019160C" w:rsidP="004D0ADC">
      <w:pPr>
        <w:rPr>
          <w:rFonts w:cs="Times New Roman"/>
        </w:rPr>
      </w:pPr>
      <w:r w:rsidRPr="006532FC">
        <w:rPr>
          <w:rFonts w:cs="Times New Roman"/>
        </w:rPr>
        <w:t xml:space="preserve">EERE requires Prime Recipients to contribute the cost share amount incrementally over the life of the award. Specifically, </w:t>
      </w:r>
      <w:r w:rsidR="00D72E23" w:rsidRPr="006532FC">
        <w:rPr>
          <w:rFonts w:cs="Times New Roman"/>
          <w:color w:val="000000" w:themeColor="text1"/>
        </w:rPr>
        <w:t xml:space="preserve">the Prime Recipient’s cost share for each billing period must always reflect the overall cost share </w:t>
      </w:r>
      <w:r w:rsidR="00835E03" w:rsidRPr="006532FC">
        <w:rPr>
          <w:rFonts w:cs="Times New Roman"/>
          <w:color w:val="000000" w:themeColor="text1"/>
        </w:rPr>
        <w:t>ratio negotiated by the parties </w:t>
      </w:r>
      <w:r w:rsidR="00D72E23" w:rsidRPr="006532FC">
        <w:rPr>
          <w:rFonts w:cs="Times New Roman"/>
          <w:color w:val="000000" w:themeColor="text1"/>
        </w:rPr>
        <w:t>(i.e.</w:t>
      </w:r>
      <w:r w:rsidR="00835E03" w:rsidRPr="006532FC">
        <w:rPr>
          <w:rFonts w:cs="Times New Roman"/>
          <w:color w:val="000000" w:themeColor="text1"/>
        </w:rPr>
        <w:t>, t</w:t>
      </w:r>
      <w:r w:rsidR="00D72E23" w:rsidRPr="006532FC">
        <w:rPr>
          <w:rFonts w:cs="Times New Roman"/>
          <w:color w:val="000000" w:themeColor="text1"/>
        </w:rPr>
        <w:t>he total amount of cost sharing on each invoice when considered cumulatively with previous invoices must reflect, at a minimum, the cost sharing percentage negotiated)</w:t>
      </w:r>
      <w:r w:rsidRPr="006532FC">
        <w:rPr>
          <w:rFonts w:cs="Times New Roman"/>
        </w:rPr>
        <w:t xml:space="preserve">. </w:t>
      </w:r>
    </w:p>
    <w:p w14:paraId="60A8BB21" w14:textId="77777777" w:rsidR="002B3E48" w:rsidRPr="006532FC" w:rsidRDefault="002B3E48" w:rsidP="004D0ADC">
      <w:pPr>
        <w:rPr>
          <w:rFonts w:cs="Times New Roman"/>
        </w:rPr>
      </w:pPr>
    </w:p>
    <w:p w14:paraId="441FC312" w14:textId="77777777" w:rsidR="002B3E48" w:rsidRPr="006532FC" w:rsidRDefault="004E09A0" w:rsidP="004D0ADC">
      <w:pPr>
        <w:rPr>
          <w:rFonts w:cs="Times New Roman"/>
        </w:rPr>
      </w:pPr>
      <w:r w:rsidRPr="006532FC">
        <w:rPr>
          <w:rFonts w:cs="Times New Roman"/>
        </w:rPr>
        <w:t>In limited circumstances</w:t>
      </w:r>
      <w:r w:rsidR="00FC614F" w:rsidRPr="006532FC">
        <w:rPr>
          <w:rFonts w:cs="Times New Roman"/>
        </w:rPr>
        <w:t>, and</w:t>
      </w:r>
      <w:r w:rsidRPr="006532FC">
        <w:rPr>
          <w:rFonts w:cs="Times New Roman"/>
        </w:rPr>
        <w:t xml:space="preserve"> where it is in the government’s interest, the EERE Contracting Officer may approve a request by the Prime Recipient to meet its cost share requirements on a less frequent basis, such as monthly or quarterly. </w:t>
      </w:r>
      <w:r w:rsidR="00130F26" w:rsidRPr="006532FC">
        <w:rPr>
          <w:rFonts w:cs="Times New Roman"/>
        </w:rPr>
        <w:t>Regardless of the interval requested, the Prime Recipient must be up-to-date on cost share at each interval.</w:t>
      </w:r>
      <w:r w:rsidR="002B3E48" w:rsidRPr="006532FC">
        <w:rPr>
          <w:rFonts w:cs="Times New Roman"/>
        </w:rPr>
        <w:t xml:space="preserve"> Such requests must be sent by email to the Contracting Officer during award negotiations and include the following information: (1) a detailed justification for the request; (2) a proposed schedule of payments, including amounts and dates; (3) a written commitment to meet that schedule; and (4) such evidence as necessary to demonstrate that the Prime Recipient has complied with its cost share obligations to date. The Contracting Officer must approve all such requests before they may go into effect.</w:t>
      </w:r>
    </w:p>
    <w:p w14:paraId="118B5A77" w14:textId="77777777" w:rsidR="00427F6F" w:rsidRPr="006532FC" w:rsidRDefault="00427F6F" w:rsidP="004D0ADC">
      <w:pPr>
        <w:rPr>
          <w:rFonts w:cs="Times New Roman"/>
        </w:rPr>
      </w:pPr>
    </w:p>
    <w:p w14:paraId="2A1A414D" w14:textId="77777777" w:rsidR="00427F6F" w:rsidRPr="006532FC" w:rsidRDefault="00427F6F" w:rsidP="00F130FC">
      <w:pPr>
        <w:pStyle w:val="FOATemplateStyle2"/>
        <w:rPr>
          <w:rFonts w:cs="Times New Roman"/>
        </w:rPr>
      </w:pPr>
      <w:bookmarkStart w:id="30" w:name="_Toc412018887"/>
      <w:r w:rsidRPr="006532FC">
        <w:rPr>
          <w:rFonts w:cs="Times New Roman"/>
        </w:rPr>
        <w:t>Compliance Criteria</w:t>
      </w:r>
      <w:bookmarkEnd w:id="30"/>
    </w:p>
    <w:p w14:paraId="4C47F80B" w14:textId="77777777" w:rsidR="00427F6F" w:rsidRPr="006532FC" w:rsidRDefault="00666CDC" w:rsidP="004D0ADC">
      <w:pPr>
        <w:rPr>
          <w:rFonts w:cs="Times New Roman"/>
        </w:rPr>
      </w:pPr>
      <w:r w:rsidRPr="006532FC">
        <w:rPr>
          <w:rFonts w:cs="Times New Roman"/>
          <w:b/>
          <w:u w:val="single"/>
        </w:rPr>
        <w:t>Concept Papers and Full Applications must meet all Compliance criteria listed below or they will be considered noncompliant</w:t>
      </w:r>
      <w:r w:rsidR="001A218B" w:rsidRPr="006532FC">
        <w:rPr>
          <w:rFonts w:cs="Times New Roman"/>
          <w:b/>
          <w:u w:val="single"/>
        </w:rPr>
        <w:t xml:space="preserve">. </w:t>
      </w:r>
      <w:r w:rsidR="00427F6F" w:rsidRPr="006532FC">
        <w:rPr>
          <w:rFonts w:cs="Times New Roman"/>
          <w:b/>
          <w:u w:val="single"/>
        </w:rPr>
        <w:t>EERE will not review or consider noncompliant submissions</w:t>
      </w:r>
      <w:r w:rsidR="00427F6F" w:rsidRPr="006532FC">
        <w:rPr>
          <w:rFonts w:cs="Times New Roman"/>
        </w:rPr>
        <w:t>, including</w:t>
      </w:r>
      <w:r w:rsidR="00427F6F" w:rsidRPr="006532FC">
        <w:rPr>
          <w:rFonts w:cs="Times New Roman"/>
          <w:color w:val="0000FF"/>
        </w:rPr>
        <w:t xml:space="preserve"> </w:t>
      </w:r>
      <w:r w:rsidR="00427F6F" w:rsidRPr="006532FC">
        <w:rPr>
          <w:rFonts w:cs="Times New Roman"/>
        </w:rPr>
        <w:t xml:space="preserve">Concept Papers, Full Applications, and Replies to Reviewer Comments that were:  submitted through means other than EERE Exchange; submitted after the applicable deadline; and/or submitted </w:t>
      </w:r>
      <w:r w:rsidR="00393868" w:rsidRPr="006532FC">
        <w:rPr>
          <w:rFonts w:cs="Times New Roman"/>
        </w:rPr>
        <w:t>incomplete. EERE will not extend the submission deadline for Applicants that fail to submit required information due to server/connection congestion.</w:t>
      </w:r>
    </w:p>
    <w:p w14:paraId="0003AC5F" w14:textId="77777777" w:rsidR="00393868" w:rsidRPr="006532FC" w:rsidRDefault="00393868" w:rsidP="004D0ADC">
      <w:pPr>
        <w:rPr>
          <w:rFonts w:cs="Times New Roman"/>
        </w:rPr>
      </w:pPr>
    </w:p>
    <w:p w14:paraId="27F85AFB" w14:textId="77777777" w:rsidR="00393868" w:rsidRPr="006532FC" w:rsidRDefault="00393868" w:rsidP="00F130FC">
      <w:pPr>
        <w:pStyle w:val="FOATemplateStyle3"/>
        <w:rPr>
          <w:rFonts w:cs="Times New Roman"/>
        </w:rPr>
      </w:pPr>
      <w:bookmarkStart w:id="31" w:name="_Toc412018888"/>
      <w:r w:rsidRPr="006532FC">
        <w:rPr>
          <w:rFonts w:cs="Times New Roman"/>
        </w:rPr>
        <w:lastRenderedPageBreak/>
        <w:t>Compliance Criteria</w:t>
      </w:r>
      <w:bookmarkEnd w:id="31"/>
    </w:p>
    <w:p w14:paraId="7DC717F0" w14:textId="77777777" w:rsidR="00393868" w:rsidRPr="006532FC" w:rsidRDefault="00393868" w:rsidP="004D0ADC">
      <w:pPr>
        <w:rPr>
          <w:rFonts w:cs="Times New Roman"/>
        </w:rPr>
      </w:pPr>
    </w:p>
    <w:p w14:paraId="59EE4829" w14:textId="77777777" w:rsidR="00393868" w:rsidRPr="006532FC" w:rsidRDefault="00393868" w:rsidP="00F130FC">
      <w:pPr>
        <w:pStyle w:val="FOATemplateStyle4"/>
        <w:rPr>
          <w:rFonts w:cs="Times New Roman"/>
        </w:rPr>
      </w:pPr>
      <w:r w:rsidRPr="006532FC">
        <w:rPr>
          <w:rFonts w:cs="Times New Roman"/>
        </w:rPr>
        <w:t>Concept Papers</w:t>
      </w:r>
    </w:p>
    <w:p w14:paraId="2553399E" w14:textId="77777777" w:rsidR="00393868" w:rsidRPr="006532FC" w:rsidRDefault="00393868" w:rsidP="004D0ADC">
      <w:pPr>
        <w:rPr>
          <w:rFonts w:cs="Times New Roman"/>
        </w:rPr>
      </w:pPr>
      <w:r w:rsidRPr="006532FC">
        <w:rPr>
          <w:rFonts w:cs="Times New Roman"/>
        </w:rPr>
        <w:t>Concept Papers are deemed compliant if:</w:t>
      </w:r>
    </w:p>
    <w:p w14:paraId="04D62B62" w14:textId="77777777" w:rsidR="00393868" w:rsidRPr="006532FC" w:rsidRDefault="00393868" w:rsidP="004D0ADC">
      <w:pPr>
        <w:rPr>
          <w:rFonts w:cs="Times New Roman"/>
        </w:rPr>
      </w:pPr>
    </w:p>
    <w:p w14:paraId="274AFEEF" w14:textId="77777777" w:rsidR="00393868" w:rsidRPr="006532FC" w:rsidRDefault="00393868" w:rsidP="004D0ADC">
      <w:pPr>
        <w:rPr>
          <w:rFonts w:cs="Times New Roman"/>
        </w:rPr>
      </w:pPr>
    </w:p>
    <w:p w14:paraId="0322D060" w14:textId="77777777" w:rsidR="00393868" w:rsidRPr="006532FC" w:rsidRDefault="00565B3B" w:rsidP="00742A31">
      <w:pPr>
        <w:pStyle w:val="ListParagraph"/>
        <w:numPr>
          <w:ilvl w:val="0"/>
          <w:numId w:val="7"/>
        </w:numPr>
        <w:rPr>
          <w:rFonts w:cs="Times New Roman"/>
        </w:rPr>
      </w:pPr>
      <w:r w:rsidRPr="006532FC">
        <w:rPr>
          <w:rFonts w:cs="Times New Roman"/>
        </w:rPr>
        <w:t xml:space="preserve">The Applicant successfully </w:t>
      </w:r>
      <w:r w:rsidR="00611BC5" w:rsidRPr="006532FC">
        <w:rPr>
          <w:rFonts w:cs="Times New Roman"/>
        </w:rPr>
        <w:t>uploaded all required documents</w:t>
      </w:r>
      <w:r w:rsidRPr="006532FC">
        <w:rPr>
          <w:rFonts w:cs="Times New Roman"/>
        </w:rPr>
        <w:t xml:space="preserve"> and clicked the “Submit” button in EERE Exchange by the deadline stated in this FOA.</w:t>
      </w:r>
    </w:p>
    <w:p w14:paraId="69A0932B" w14:textId="77777777" w:rsidR="00565B3B" w:rsidRPr="006532FC" w:rsidRDefault="00565B3B" w:rsidP="004D0ADC">
      <w:pPr>
        <w:rPr>
          <w:rFonts w:cs="Times New Roman"/>
        </w:rPr>
      </w:pPr>
    </w:p>
    <w:p w14:paraId="503ABD7A" w14:textId="77777777" w:rsidR="00565B3B" w:rsidRPr="006532FC" w:rsidRDefault="00565B3B" w:rsidP="00F130FC">
      <w:pPr>
        <w:pStyle w:val="FOATemplateStyle4"/>
        <w:rPr>
          <w:rFonts w:cs="Times New Roman"/>
        </w:rPr>
      </w:pPr>
      <w:r w:rsidRPr="006532FC">
        <w:rPr>
          <w:rFonts w:cs="Times New Roman"/>
        </w:rPr>
        <w:t>Full Applications</w:t>
      </w:r>
    </w:p>
    <w:p w14:paraId="7883CE87" w14:textId="77777777" w:rsidR="00565B3B" w:rsidRPr="006532FC" w:rsidRDefault="00565B3B" w:rsidP="002957F8">
      <w:pPr>
        <w:rPr>
          <w:rFonts w:cs="Times New Roman"/>
        </w:rPr>
      </w:pPr>
      <w:r w:rsidRPr="006532FC">
        <w:rPr>
          <w:rFonts w:cs="Times New Roman"/>
        </w:rPr>
        <w:t>Full Applications are deemed compliant if:</w:t>
      </w:r>
    </w:p>
    <w:p w14:paraId="73970FBE" w14:textId="77777777" w:rsidR="00565B3B" w:rsidRPr="006532FC" w:rsidRDefault="00565B3B" w:rsidP="004D0ADC">
      <w:pPr>
        <w:rPr>
          <w:rFonts w:cs="Times New Roman"/>
        </w:rPr>
      </w:pPr>
    </w:p>
    <w:p w14:paraId="0543F239" w14:textId="77777777" w:rsidR="00565B3B" w:rsidRPr="006532FC" w:rsidRDefault="00565B3B" w:rsidP="00742A31">
      <w:pPr>
        <w:pStyle w:val="ListParagraph"/>
        <w:numPr>
          <w:ilvl w:val="0"/>
          <w:numId w:val="8"/>
        </w:numPr>
        <w:rPr>
          <w:rFonts w:cs="Times New Roman"/>
        </w:rPr>
      </w:pPr>
      <w:r w:rsidRPr="006532FC">
        <w:rPr>
          <w:rFonts w:cs="Times New Roman"/>
        </w:rPr>
        <w:t xml:space="preserve">The Applicant submitted a </w:t>
      </w:r>
      <w:r w:rsidR="00DF7035" w:rsidRPr="006532FC">
        <w:rPr>
          <w:rFonts w:cs="Times New Roman"/>
        </w:rPr>
        <w:t>compliant</w:t>
      </w:r>
      <w:r w:rsidRPr="006532FC">
        <w:rPr>
          <w:rFonts w:cs="Times New Roman"/>
        </w:rPr>
        <w:t xml:space="preserve"> Concept Paper;</w:t>
      </w:r>
    </w:p>
    <w:p w14:paraId="1AB03479" w14:textId="77777777" w:rsidR="00565B3B" w:rsidRPr="006532FC" w:rsidRDefault="00565B3B" w:rsidP="004D0ADC">
      <w:pPr>
        <w:rPr>
          <w:rFonts w:cs="Times New Roman"/>
        </w:rPr>
      </w:pPr>
    </w:p>
    <w:p w14:paraId="74D9CF89" w14:textId="77777777" w:rsidR="00565B3B" w:rsidRPr="006532FC" w:rsidRDefault="00565B3B" w:rsidP="00742A31">
      <w:pPr>
        <w:pStyle w:val="ListParagraph"/>
        <w:numPr>
          <w:ilvl w:val="0"/>
          <w:numId w:val="8"/>
        </w:numPr>
        <w:rPr>
          <w:rFonts w:cs="Times New Roman"/>
        </w:rPr>
      </w:pPr>
      <w:r w:rsidRPr="006532FC">
        <w:rPr>
          <w:rFonts w:cs="Times New Roman"/>
        </w:rPr>
        <w:t xml:space="preserve">The Full Application complies with the content and form requirements in </w:t>
      </w:r>
      <w:r w:rsidR="009D7794" w:rsidRPr="006532FC">
        <w:rPr>
          <w:rFonts w:cs="Times New Roman"/>
        </w:rPr>
        <w:t>Section IV.D</w:t>
      </w:r>
      <w:r w:rsidRPr="006532FC">
        <w:rPr>
          <w:rFonts w:cs="Times New Roman"/>
        </w:rPr>
        <w:t xml:space="preserve"> of the FOA; and</w:t>
      </w:r>
    </w:p>
    <w:p w14:paraId="62FBA2D8" w14:textId="77777777" w:rsidR="00565B3B" w:rsidRPr="006532FC" w:rsidRDefault="00565B3B" w:rsidP="004D0ADC">
      <w:pPr>
        <w:rPr>
          <w:rFonts w:cs="Times New Roman"/>
        </w:rPr>
      </w:pPr>
    </w:p>
    <w:p w14:paraId="6AA31DD8" w14:textId="77777777" w:rsidR="00565B3B" w:rsidRPr="006532FC" w:rsidRDefault="00565B3B" w:rsidP="00742A31">
      <w:pPr>
        <w:pStyle w:val="ListParagraph"/>
        <w:numPr>
          <w:ilvl w:val="0"/>
          <w:numId w:val="8"/>
        </w:numPr>
        <w:rPr>
          <w:rFonts w:cs="Times New Roman"/>
        </w:rPr>
      </w:pPr>
      <w:r w:rsidRPr="006532FC">
        <w:rPr>
          <w:rFonts w:cs="Times New Roman"/>
        </w:rPr>
        <w:t xml:space="preserve">The Applicant successfully </w:t>
      </w:r>
      <w:r w:rsidR="009B7CF5" w:rsidRPr="006532FC">
        <w:rPr>
          <w:rFonts w:cs="Times New Roman"/>
        </w:rPr>
        <w:t>uploaded all required documents</w:t>
      </w:r>
      <w:r w:rsidRPr="006532FC">
        <w:rPr>
          <w:rFonts w:cs="Times New Roman"/>
        </w:rPr>
        <w:t xml:space="preserve"> and clicked the “Submit” button in EERE Exchange by the deadline stated in the FOA.</w:t>
      </w:r>
    </w:p>
    <w:p w14:paraId="0EBCDE75" w14:textId="77777777" w:rsidR="00565B3B" w:rsidRPr="006532FC" w:rsidRDefault="00565B3B" w:rsidP="004D0ADC">
      <w:pPr>
        <w:rPr>
          <w:rFonts w:cs="Times New Roman"/>
        </w:rPr>
      </w:pPr>
    </w:p>
    <w:p w14:paraId="7EAEF30F" w14:textId="77777777" w:rsidR="00565B3B" w:rsidRPr="006532FC" w:rsidRDefault="004856E4" w:rsidP="00F130FC">
      <w:pPr>
        <w:pStyle w:val="FOATemplateStyle4"/>
        <w:rPr>
          <w:rFonts w:cs="Times New Roman"/>
        </w:rPr>
      </w:pPr>
      <w:r w:rsidRPr="006532FC">
        <w:rPr>
          <w:rFonts w:cs="Times New Roman"/>
        </w:rPr>
        <w:t>Replies to Reviewer Comments</w:t>
      </w:r>
    </w:p>
    <w:p w14:paraId="18AF8E5F" w14:textId="77777777" w:rsidR="004856E4" w:rsidRPr="006532FC" w:rsidRDefault="004856E4" w:rsidP="004D0ADC">
      <w:pPr>
        <w:rPr>
          <w:rFonts w:cs="Times New Roman"/>
        </w:rPr>
      </w:pPr>
      <w:r w:rsidRPr="006532FC">
        <w:rPr>
          <w:rFonts w:cs="Times New Roman"/>
        </w:rPr>
        <w:t>Replies to Reviewer Comments are deemed compliant if:</w:t>
      </w:r>
    </w:p>
    <w:p w14:paraId="21F59905" w14:textId="77777777" w:rsidR="004856E4" w:rsidRPr="006532FC" w:rsidRDefault="004856E4" w:rsidP="004D0ADC">
      <w:pPr>
        <w:rPr>
          <w:rFonts w:cs="Times New Roman"/>
        </w:rPr>
      </w:pPr>
    </w:p>
    <w:p w14:paraId="65FC2BBB" w14:textId="77777777" w:rsidR="004856E4" w:rsidRPr="006532FC" w:rsidRDefault="004856E4" w:rsidP="00742A31">
      <w:pPr>
        <w:pStyle w:val="ListParagraph"/>
        <w:numPr>
          <w:ilvl w:val="0"/>
          <w:numId w:val="9"/>
        </w:numPr>
        <w:rPr>
          <w:rFonts w:cs="Times New Roman"/>
        </w:rPr>
      </w:pPr>
      <w:r w:rsidRPr="006532FC">
        <w:rPr>
          <w:rFonts w:cs="Times New Roman"/>
        </w:rPr>
        <w:t xml:space="preserve">The Reply to Reviewer Comments complies with the content and form requirements in </w:t>
      </w:r>
      <w:r w:rsidR="009D7794" w:rsidRPr="006532FC">
        <w:rPr>
          <w:rFonts w:cs="Times New Roman"/>
        </w:rPr>
        <w:t>Section IV.F</w:t>
      </w:r>
      <w:r w:rsidRPr="006532FC">
        <w:rPr>
          <w:rFonts w:cs="Times New Roman"/>
        </w:rPr>
        <w:t xml:space="preserve"> of the FOA; and</w:t>
      </w:r>
    </w:p>
    <w:p w14:paraId="162699C0" w14:textId="77777777" w:rsidR="004856E4" w:rsidRPr="006532FC" w:rsidRDefault="004856E4" w:rsidP="004D0ADC">
      <w:pPr>
        <w:rPr>
          <w:rFonts w:cs="Times New Roman"/>
        </w:rPr>
      </w:pPr>
    </w:p>
    <w:p w14:paraId="61E5150B" w14:textId="77777777" w:rsidR="004856E4" w:rsidRPr="006532FC" w:rsidRDefault="004856E4" w:rsidP="00742A31">
      <w:pPr>
        <w:pStyle w:val="ListParagraph"/>
        <w:numPr>
          <w:ilvl w:val="0"/>
          <w:numId w:val="9"/>
        </w:numPr>
        <w:rPr>
          <w:rFonts w:cs="Times New Roman"/>
        </w:rPr>
      </w:pPr>
      <w:r w:rsidRPr="006532FC">
        <w:rPr>
          <w:rFonts w:cs="Times New Roman"/>
        </w:rPr>
        <w:t>The Applicant successfully uploaded all required documents to EERE Exchange by the deadline stated in the FOA.</w:t>
      </w:r>
    </w:p>
    <w:p w14:paraId="2C652CFA" w14:textId="77777777" w:rsidR="007F00EA" w:rsidRPr="006532FC" w:rsidRDefault="007F00EA" w:rsidP="004D0ADC">
      <w:pPr>
        <w:rPr>
          <w:rFonts w:cs="Times New Roman"/>
        </w:rPr>
      </w:pPr>
    </w:p>
    <w:p w14:paraId="407B2E77" w14:textId="77777777" w:rsidR="00E04385" w:rsidRPr="006532FC" w:rsidRDefault="00E04385" w:rsidP="00F130FC">
      <w:pPr>
        <w:pStyle w:val="FOATemplateStyle2"/>
        <w:rPr>
          <w:rFonts w:cs="Times New Roman"/>
        </w:rPr>
      </w:pPr>
      <w:bookmarkStart w:id="32" w:name="_Toc412018889"/>
      <w:r w:rsidRPr="006532FC">
        <w:rPr>
          <w:rFonts w:cs="Times New Roman"/>
        </w:rPr>
        <w:t>Responsiveness Criteria</w:t>
      </w:r>
      <w:bookmarkEnd w:id="32"/>
    </w:p>
    <w:p w14:paraId="50B2552F" w14:textId="77777777" w:rsidR="00E04385" w:rsidRDefault="00E04385" w:rsidP="007D1F59">
      <w:pPr>
        <w:rPr>
          <w:rFonts w:cs="Times New Roman"/>
        </w:rPr>
      </w:pPr>
      <w:r w:rsidRPr="006532FC">
        <w:rPr>
          <w:rFonts w:cs="Times New Roman"/>
        </w:rPr>
        <w:t xml:space="preserve">Any “Applications Specifically Not of Interest,” as described in Section I.C of the FOA, </w:t>
      </w:r>
      <w:proofErr w:type="gramStart"/>
      <w:r w:rsidRPr="006532FC">
        <w:rPr>
          <w:rFonts w:cs="Times New Roman"/>
        </w:rPr>
        <w:t>are</w:t>
      </w:r>
      <w:proofErr w:type="gramEnd"/>
      <w:r w:rsidRPr="006532FC">
        <w:rPr>
          <w:rFonts w:cs="Times New Roman"/>
        </w:rPr>
        <w:t xml:space="preserve"> deemed nonresponsive and are not reviewed or considered.</w:t>
      </w:r>
    </w:p>
    <w:p w14:paraId="647AD0A0" w14:textId="77777777" w:rsidR="00014E16" w:rsidRDefault="00014E16" w:rsidP="007D1F59">
      <w:pPr>
        <w:rPr>
          <w:rFonts w:cs="Times New Roman"/>
        </w:rPr>
      </w:pPr>
    </w:p>
    <w:p w14:paraId="56A2812F" w14:textId="77777777" w:rsidR="00014E16" w:rsidRPr="006532FC" w:rsidRDefault="00014E16" w:rsidP="007D1F59">
      <w:pPr>
        <w:rPr>
          <w:rFonts w:cs="Times New Roman"/>
        </w:rPr>
      </w:pPr>
      <w:r>
        <w:rPr>
          <w:rFonts w:cs="Times New Roman"/>
        </w:rPr>
        <w:t xml:space="preserve">If an Applicant submits more than one Concept Paper or Full Application per topic, all except the most recent submission will be deemed nonresponsive, and will not be reviewed or considered.  See Section </w:t>
      </w:r>
      <w:r w:rsidR="003B3BEF">
        <w:rPr>
          <w:rFonts w:cs="Times New Roman"/>
        </w:rPr>
        <w:t>III.F for details.</w:t>
      </w:r>
    </w:p>
    <w:p w14:paraId="3342D9F7" w14:textId="5D258EA9" w:rsidR="009A6549" w:rsidRDefault="009A6549">
      <w:pPr>
        <w:spacing w:after="200" w:line="276" w:lineRule="auto"/>
        <w:rPr>
          <w:rFonts w:cs="Times New Roman"/>
        </w:rPr>
      </w:pPr>
      <w:r>
        <w:rPr>
          <w:rFonts w:cs="Times New Roman"/>
        </w:rPr>
        <w:br w:type="page"/>
      </w:r>
    </w:p>
    <w:p w14:paraId="04DEDD76" w14:textId="77777777" w:rsidR="007D1F59" w:rsidRPr="006532FC" w:rsidRDefault="007D1F59" w:rsidP="007D1F59">
      <w:pPr>
        <w:rPr>
          <w:rFonts w:cs="Times New Roman"/>
        </w:rPr>
      </w:pPr>
    </w:p>
    <w:p w14:paraId="26B0B62B" w14:textId="77777777" w:rsidR="007F00EA" w:rsidRPr="006532FC" w:rsidRDefault="007F00EA" w:rsidP="00F130FC">
      <w:pPr>
        <w:pStyle w:val="FOATemplateStyle2"/>
        <w:rPr>
          <w:rFonts w:cs="Times New Roman"/>
        </w:rPr>
      </w:pPr>
      <w:bookmarkStart w:id="33" w:name="_Toc412018890"/>
      <w:r w:rsidRPr="006532FC">
        <w:rPr>
          <w:rFonts w:cs="Times New Roman"/>
        </w:rPr>
        <w:t>Other Eligibility Requirements</w:t>
      </w:r>
      <w:bookmarkEnd w:id="33"/>
    </w:p>
    <w:p w14:paraId="64495680" w14:textId="77777777" w:rsidR="007F00EA" w:rsidRPr="006532FC" w:rsidRDefault="007F00EA" w:rsidP="00F130FC">
      <w:pPr>
        <w:pStyle w:val="FOATemplateStyle3"/>
        <w:rPr>
          <w:rFonts w:cs="Times New Roman"/>
        </w:rPr>
      </w:pPr>
      <w:bookmarkStart w:id="34" w:name="_Toc412018891"/>
      <w:r w:rsidRPr="006532FC">
        <w:rPr>
          <w:rFonts w:cs="Times New Roman"/>
        </w:rPr>
        <w:t>Requirements for DOE/NNSA Federally Funded Research and Development Centers (FFRDC) Listed as the Applicant</w:t>
      </w:r>
      <w:bookmarkEnd w:id="34"/>
    </w:p>
    <w:p w14:paraId="6C886642" w14:textId="77777777" w:rsidR="007F00EA" w:rsidRPr="006532FC" w:rsidRDefault="007F00EA" w:rsidP="004D0ADC">
      <w:pPr>
        <w:rPr>
          <w:rFonts w:cs="Times New Roman"/>
        </w:rPr>
      </w:pPr>
      <w:r w:rsidRPr="006532FC">
        <w:rPr>
          <w:rFonts w:cs="Times New Roman"/>
        </w:rPr>
        <w:t xml:space="preserve">A DOE/NNSA FFRDC is eligible to apply for funding under this FOA if its </w:t>
      </w:r>
      <w:proofErr w:type="gramStart"/>
      <w:r w:rsidRPr="006532FC">
        <w:rPr>
          <w:rFonts w:cs="Times New Roman"/>
        </w:rPr>
        <w:t>cognizant</w:t>
      </w:r>
      <w:proofErr w:type="gramEnd"/>
      <w:r w:rsidRPr="006532FC">
        <w:rPr>
          <w:rFonts w:cs="Times New Roman"/>
        </w:rPr>
        <w:t xml:space="preserve"> Contracting Officer provides written authorization and this authorization is submitted with the application. If a DOE/NNSA FFRDC is selected for award, the proposed work will be authorized under the DOE work authorization process and performed under the laboratory’s Management and Operating (M&amp;O) contract.</w:t>
      </w:r>
    </w:p>
    <w:p w14:paraId="47C7D22F" w14:textId="77777777" w:rsidR="007F00EA" w:rsidRPr="006532FC" w:rsidRDefault="007F00EA" w:rsidP="004D0ADC">
      <w:pPr>
        <w:rPr>
          <w:rFonts w:cs="Times New Roman"/>
        </w:rPr>
      </w:pPr>
    </w:p>
    <w:p w14:paraId="57D7379B" w14:textId="77777777" w:rsidR="007F00EA" w:rsidRPr="006532FC" w:rsidRDefault="007F00EA" w:rsidP="004D0ADC">
      <w:pPr>
        <w:rPr>
          <w:rFonts w:cs="Times New Roman"/>
        </w:rPr>
      </w:pPr>
      <w:r w:rsidRPr="006532FC">
        <w:rPr>
          <w:rFonts w:cs="Times New Roman"/>
        </w:rPr>
        <w:t>The following wording is acceptable for the authorization:</w:t>
      </w:r>
    </w:p>
    <w:p w14:paraId="767D09AD" w14:textId="77777777" w:rsidR="007F00EA" w:rsidRPr="006532FC" w:rsidRDefault="007F00EA" w:rsidP="004D0ADC">
      <w:pPr>
        <w:rPr>
          <w:rFonts w:cs="Times New Roman"/>
        </w:rPr>
      </w:pPr>
    </w:p>
    <w:p w14:paraId="35E91FEB" w14:textId="77777777" w:rsidR="007F00EA" w:rsidRPr="006532FC" w:rsidRDefault="007F00EA" w:rsidP="00F130FC">
      <w:pPr>
        <w:ind w:left="720" w:right="720"/>
        <w:rPr>
          <w:rFonts w:cs="Times New Roman"/>
        </w:rPr>
      </w:pPr>
      <w:r w:rsidRPr="006532FC">
        <w:rPr>
          <w:rFonts w:cs="Times New Roman"/>
        </w:rPr>
        <w:t>Authorization is granted for the _______ Laboratory to participate in the proposed project. The work proposed for the laboratory is consistent with or complementary to the missions of the laboratory, and will not adversely impact execution of the DOE assigned programs at the laboratory.</w:t>
      </w:r>
    </w:p>
    <w:p w14:paraId="4B7A4DC4" w14:textId="77777777" w:rsidR="007F00EA" w:rsidRPr="006532FC" w:rsidRDefault="007F00EA" w:rsidP="004D0ADC">
      <w:pPr>
        <w:rPr>
          <w:rFonts w:cs="Times New Roman"/>
        </w:rPr>
      </w:pPr>
    </w:p>
    <w:p w14:paraId="2E06386A" w14:textId="77777777" w:rsidR="007F00EA" w:rsidRPr="006532FC" w:rsidRDefault="007F00EA" w:rsidP="00F130FC">
      <w:pPr>
        <w:pStyle w:val="FOATemplateStyle3"/>
        <w:rPr>
          <w:rFonts w:cs="Times New Roman"/>
        </w:rPr>
      </w:pPr>
      <w:bookmarkStart w:id="35" w:name="_Toc412018892"/>
      <w:r w:rsidRPr="006532FC">
        <w:rPr>
          <w:rFonts w:cs="Times New Roman"/>
        </w:rPr>
        <w:t>Requirements for DOE/NNSA and non-DOE/NNSA Federally Funded Research and Development Centers Included as a Subrecipient</w:t>
      </w:r>
      <w:bookmarkEnd w:id="35"/>
    </w:p>
    <w:p w14:paraId="3FAEF6AD" w14:textId="77777777" w:rsidR="007F00EA" w:rsidRPr="006532FC" w:rsidRDefault="007F00EA" w:rsidP="004D0ADC">
      <w:pPr>
        <w:rPr>
          <w:rFonts w:cs="Times New Roman"/>
        </w:rPr>
      </w:pPr>
    </w:p>
    <w:p w14:paraId="363A1F38" w14:textId="77777777" w:rsidR="007F00EA" w:rsidRPr="006532FC" w:rsidRDefault="007F00EA" w:rsidP="004D0ADC">
      <w:pPr>
        <w:rPr>
          <w:rFonts w:cs="Times New Roman"/>
        </w:rPr>
      </w:pPr>
      <w:r w:rsidRPr="006532FC">
        <w:rPr>
          <w:rFonts w:cs="Times New Roman"/>
        </w:rPr>
        <w:t>DOE/NNSA and non-DOE/NNSA FFRDCs may be proposed as a Subrecipient on another entity’s application subject to the following guidelines:</w:t>
      </w:r>
    </w:p>
    <w:p w14:paraId="6ECC6F0C" w14:textId="77777777" w:rsidR="007F00EA" w:rsidRPr="006532FC" w:rsidRDefault="007F00EA" w:rsidP="004D0ADC">
      <w:pPr>
        <w:rPr>
          <w:rFonts w:cs="Times New Roman"/>
        </w:rPr>
      </w:pPr>
    </w:p>
    <w:p w14:paraId="33CD190B" w14:textId="77777777" w:rsidR="007F00EA" w:rsidRPr="006532FC" w:rsidRDefault="007F00EA" w:rsidP="00F130FC">
      <w:pPr>
        <w:pStyle w:val="FOATemplateStyle4"/>
        <w:rPr>
          <w:rFonts w:cs="Times New Roman"/>
        </w:rPr>
      </w:pPr>
      <w:r w:rsidRPr="006532FC">
        <w:rPr>
          <w:rFonts w:cs="Times New Roman"/>
        </w:rPr>
        <w:t>Authorization for non-DOE/NNSA FFRDCs</w:t>
      </w:r>
    </w:p>
    <w:p w14:paraId="5E46943C" w14:textId="77777777" w:rsidR="007F00EA" w:rsidRPr="006532FC" w:rsidRDefault="007F00EA" w:rsidP="004D0ADC">
      <w:pPr>
        <w:rPr>
          <w:rFonts w:cs="Times New Roman"/>
        </w:rPr>
      </w:pPr>
      <w:r w:rsidRPr="006532FC">
        <w:rPr>
          <w:rFonts w:cs="Times New Roman"/>
        </w:rPr>
        <w:t>The Federal agency sponsoring the FFRDC must authorize in writing the use of the FFRDC on the proposed project and this authorization must be submitted with the application. The use of a FFRDC must be consistent with its authority under its award.</w:t>
      </w:r>
    </w:p>
    <w:p w14:paraId="54B1A873" w14:textId="77777777" w:rsidR="007F00EA" w:rsidRPr="006532FC" w:rsidRDefault="007F00EA" w:rsidP="004D0ADC">
      <w:pPr>
        <w:rPr>
          <w:rFonts w:cs="Times New Roman"/>
        </w:rPr>
      </w:pPr>
    </w:p>
    <w:p w14:paraId="3E9817C6" w14:textId="77777777" w:rsidR="007F00EA" w:rsidRPr="006532FC" w:rsidRDefault="007F00EA" w:rsidP="00F130FC">
      <w:pPr>
        <w:pStyle w:val="FOATemplateStyle4"/>
        <w:rPr>
          <w:rFonts w:cs="Times New Roman"/>
        </w:rPr>
      </w:pPr>
      <w:r w:rsidRPr="006532FC">
        <w:rPr>
          <w:rFonts w:cs="Times New Roman"/>
        </w:rPr>
        <w:t>Authorization for DOE/NNSA FFRDCs</w:t>
      </w:r>
    </w:p>
    <w:p w14:paraId="6BD4D228" w14:textId="77777777" w:rsidR="007F00EA" w:rsidRPr="006532FC" w:rsidRDefault="007F00EA" w:rsidP="004D0ADC">
      <w:pPr>
        <w:rPr>
          <w:rFonts w:cs="Times New Roman"/>
        </w:rPr>
      </w:pPr>
      <w:r w:rsidRPr="006532FC">
        <w:rPr>
          <w:rFonts w:cs="Times New Roman"/>
        </w:rPr>
        <w:t xml:space="preserve">The </w:t>
      </w:r>
      <w:proofErr w:type="gramStart"/>
      <w:r w:rsidRPr="006532FC">
        <w:rPr>
          <w:rFonts w:cs="Times New Roman"/>
        </w:rPr>
        <w:t>cognizant</w:t>
      </w:r>
      <w:proofErr w:type="gramEnd"/>
      <w:r w:rsidRPr="006532FC">
        <w:rPr>
          <w:rFonts w:cs="Times New Roman"/>
        </w:rPr>
        <w:t xml:space="preserve"> Contracting Officer for the FFRDC must authorize in writing the use of the FFRDC on the proposed project and this authorization must be submitted with the application. The following wording is acceptable for this authorization:</w:t>
      </w:r>
    </w:p>
    <w:p w14:paraId="5E8F3075" w14:textId="77777777" w:rsidR="007F00EA" w:rsidRPr="006532FC" w:rsidRDefault="007F00EA" w:rsidP="004D0ADC">
      <w:pPr>
        <w:rPr>
          <w:rFonts w:cs="Times New Roman"/>
        </w:rPr>
      </w:pPr>
    </w:p>
    <w:p w14:paraId="3642CFF2" w14:textId="77777777" w:rsidR="007F00EA" w:rsidRPr="006532FC" w:rsidRDefault="007F00EA" w:rsidP="00F130FC">
      <w:pPr>
        <w:ind w:left="720" w:right="720"/>
        <w:rPr>
          <w:rFonts w:cs="Times New Roman"/>
        </w:rPr>
      </w:pPr>
      <w:r w:rsidRPr="006532FC">
        <w:rPr>
          <w:rFonts w:cs="Times New Roman"/>
        </w:rPr>
        <w:t>Authorization is granted for the _____ Laboratory to participate in the proposed project. The work proposed for the laboratory is consistent with or complementary to the missions of the laboratory, and will not adversely impact execution of the DOE assigned programs at the laboratory.</w:t>
      </w:r>
    </w:p>
    <w:p w14:paraId="3C304FC8" w14:textId="77777777" w:rsidR="007F00EA" w:rsidRPr="006532FC" w:rsidRDefault="007F00EA" w:rsidP="004D0ADC">
      <w:pPr>
        <w:rPr>
          <w:rFonts w:cs="Times New Roman"/>
        </w:rPr>
      </w:pPr>
    </w:p>
    <w:p w14:paraId="24716F78" w14:textId="77777777" w:rsidR="007F00EA" w:rsidRPr="006532FC" w:rsidRDefault="007F00EA" w:rsidP="00F130FC">
      <w:pPr>
        <w:pStyle w:val="FOATemplateStyle4"/>
        <w:rPr>
          <w:rFonts w:cs="Times New Roman"/>
        </w:rPr>
      </w:pPr>
      <w:r w:rsidRPr="006532FC">
        <w:rPr>
          <w:rFonts w:cs="Times New Roman"/>
        </w:rPr>
        <w:t>Value/Funding</w:t>
      </w:r>
    </w:p>
    <w:p w14:paraId="2ECE10D5" w14:textId="77777777" w:rsidR="007F00EA" w:rsidRPr="006532FC" w:rsidRDefault="007F00EA" w:rsidP="004D0ADC">
      <w:pPr>
        <w:rPr>
          <w:rFonts w:cs="Times New Roman"/>
        </w:rPr>
      </w:pPr>
      <w:proofErr w:type="gramStart"/>
      <w:r w:rsidRPr="006532FC">
        <w:rPr>
          <w:rFonts w:cs="Times New Roman"/>
        </w:rPr>
        <w:t>The value of and funding for the FFRDC portion of the work will not normally be included in the award to a successful applicant.</w:t>
      </w:r>
      <w:proofErr w:type="gramEnd"/>
      <w:r w:rsidRPr="006532FC">
        <w:rPr>
          <w:rFonts w:cs="Times New Roman"/>
        </w:rPr>
        <w:t xml:space="preserve"> Usually, DOE will fund a DOE/NNSA FFRDC contractor </w:t>
      </w:r>
      <w:r w:rsidRPr="006532FC">
        <w:rPr>
          <w:rFonts w:cs="Times New Roman"/>
        </w:rPr>
        <w:lastRenderedPageBreak/>
        <w:t>through the DOE field work proposal system and other FFRDC through an interagency agreement with the sponsoring agency.</w:t>
      </w:r>
    </w:p>
    <w:p w14:paraId="326884BC" w14:textId="77777777" w:rsidR="006E752A" w:rsidRPr="006532FC" w:rsidRDefault="006E752A" w:rsidP="004D0ADC">
      <w:pPr>
        <w:rPr>
          <w:rFonts w:cs="Times New Roman"/>
        </w:rPr>
      </w:pPr>
    </w:p>
    <w:p w14:paraId="6EB8F377" w14:textId="77777777" w:rsidR="006E752A" w:rsidRPr="006532FC" w:rsidRDefault="006E752A" w:rsidP="00F130FC">
      <w:pPr>
        <w:pStyle w:val="FOATemplateStyle4"/>
        <w:rPr>
          <w:rFonts w:cs="Times New Roman"/>
        </w:rPr>
      </w:pPr>
      <w:r w:rsidRPr="006532FC">
        <w:rPr>
          <w:rFonts w:cs="Times New Roman"/>
        </w:rPr>
        <w:t>Cost Share</w:t>
      </w:r>
    </w:p>
    <w:p w14:paraId="48610DE6" w14:textId="77777777" w:rsidR="006E752A" w:rsidRPr="006532FC" w:rsidRDefault="006E752A" w:rsidP="004D0ADC">
      <w:pPr>
        <w:rPr>
          <w:rFonts w:cs="Times New Roman"/>
        </w:rPr>
      </w:pPr>
      <w:r w:rsidRPr="006532FC">
        <w:rPr>
          <w:rFonts w:cs="Times New Roman"/>
        </w:rPr>
        <w:t>Although the FFRDC portion of the work is usually excluded from the award to a successful applicant, the applicant’s cost share requirement will be based on the total cost of the project, including the applicant’s and the FFRDC’s portions of the project.</w:t>
      </w:r>
    </w:p>
    <w:p w14:paraId="4E5EF929" w14:textId="77777777" w:rsidR="006E752A" w:rsidRPr="006532FC" w:rsidRDefault="006E752A" w:rsidP="004D0ADC">
      <w:pPr>
        <w:rPr>
          <w:rFonts w:cs="Times New Roman"/>
        </w:rPr>
      </w:pPr>
    </w:p>
    <w:p w14:paraId="2C89741C" w14:textId="77777777" w:rsidR="006E752A" w:rsidRPr="006532FC" w:rsidRDefault="006E752A" w:rsidP="00F130FC">
      <w:pPr>
        <w:pStyle w:val="FOATemplateStyle4"/>
        <w:rPr>
          <w:rFonts w:cs="Times New Roman"/>
        </w:rPr>
      </w:pPr>
      <w:r w:rsidRPr="006532FC">
        <w:rPr>
          <w:rFonts w:cs="Times New Roman"/>
        </w:rPr>
        <w:t>Limit on FFRDC Effort</w:t>
      </w:r>
    </w:p>
    <w:p w14:paraId="30382453" w14:textId="77777777" w:rsidR="006E752A" w:rsidRPr="006532FC" w:rsidRDefault="006E752A" w:rsidP="004D0ADC">
      <w:pPr>
        <w:rPr>
          <w:rFonts w:cs="Times New Roman"/>
        </w:rPr>
      </w:pPr>
      <w:r w:rsidRPr="006532FC">
        <w:rPr>
          <w:rFonts w:cs="Times New Roman"/>
        </w:rPr>
        <w:t>The scope of work to be performed by the FFRDC may not be more significant than the scope of work to be performed by the applicant.</w:t>
      </w:r>
    </w:p>
    <w:p w14:paraId="74D648EF" w14:textId="77777777" w:rsidR="00417F5E" w:rsidRPr="006532FC" w:rsidRDefault="00417F5E" w:rsidP="004D0ADC">
      <w:pPr>
        <w:rPr>
          <w:rFonts w:cs="Times New Roman"/>
        </w:rPr>
      </w:pPr>
    </w:p>
    <w:p w14:paraId="5BB8EF49" w14:textId="77777777" w:rsidR="006E752A" w:rsidRPr="006532FC" w:rsidRDefault="00F130FC" w:rsidP="00F130FC">
      <w:pPr>
        <w:pStyle w:val="FOATemplateStyle4"/>
        <w:rPr>
          <w:rFonts w:cs="Times New Roman"/>
        </w:rPr>
      </w:pPr>
      <w:r w:rsidRPr="006532FC">
        <w:rPr>
          <w:rFonts w:cs="Times New Roman"/>
        </w:rPr>
        <w:t>Responsibility</w:t>
      </w:r>
    </w:p>
    <w:p w14:paraId="60C0A41A" w14:textId="77777777" w:rsidR="006E752A" w:rsidRPr="006532FC" w:rsidRDefault="006E752A" w:rsidP="004D0ADC">
      <w:pPr>
        <w:rPr>
          <w:rFonts w:cs="Times New Roman"/>
        </w:rPr>
      </w:pPr>
      <w:r w:rsidRPr="006532FC">
        <w:rPr>
          <w:rFonts w:cs="Times New Roman"/>
        </w:rPr>
        <w:t>The Prime Recipient will be the responsible authority regarding the settlement and satisfaction of all contractual and administrative issues including, but not limited to disputes and claims arising out of any agreement between the Prime Recipient and the FFRDC contractor.</w:t>
      </w:r>
    </w:p>
    <w:p w14:paraId="59645874" w14:textId="77777777" w:rsidR="00F130FC" w:rsidRPr="006532FC" w:rsidRDefault="00F130FC" w:rsidP="004D0ADC">
      <w:pPr>
        <w:rPr>
          <w:rFonts w:cs="Times New Roman"/>
        </w:rPr>
      </w:pPr>
    </w:p>
    <w:p w14:paraId="79A24044" w14:textId="77777777" w:rsidR="00F130FC" w:rsidRPr="006532FC" w:rsidRDefault="00F130FC" w:rsidP="00A1102D">
      <w:pPr>
        <w:pStyle w:val="FOATemplateStyle2"/>
        <w:rPr>
          <w:rFonts w:cs="Times New Roman"/>
        </w:rPr>
      </w:pPr>
      <w:bookmarkStart w:id="36" w:name="_Toc412018893"/>
      <w:r w:rsidRPr="006532FC">
        <w:rPr>
          <w:rFonts w:cs="Times New Roman"/>
        </w:rPr>
        <w:t>Limitation on Number of Concept Papers and Full Applications Eligible for Review</w:t>
      </w:r>
      <w:bookmarkEnd w:id="36"/>
    </w:p>
    <w:p w14:paraId="608860A5" w14:textId="77777777" w:rsidR="002A4CC2" w:rsidRPr="006532FC" w:rsidRDefault="002A4CC2" w:rsidP="006C05A6">
      <w:pPr>
        <w:rPr>
          <w:rFonts w:cs="Times New Roman"/>
        </w:rPr>
      </w:pPr>
      <w:r w:rsidRPr="006532FC">
        <w:rPr>
          <w:rFonts w:cs="Times New Roman"/>
        </w:rPr>
        <w:t xml:space="preserve">Applicants may submit </w:t>
      </w:r>
      <w:r w:rsidR="0010441C">
        <w:rPr>
          <w:rFonts w:cs="Times New Roman"/>
        </w:rPr>
        <w:t xml:space="preserve">a maximum of </w:t>
      </w:r>
      <w:r w:rsidRPr="006532FC">
        <w:rPr>
          <w:rFonts w:cs="Times New Roman"/>
        </w:rPr>
        <w:t>one (1) Concept Paper</w:t>
      </w:r>
      <w:r w:rsidR="0010441C">
        <w:rPr>
          <w:rFonts w:cs="Times New Roman"/>
        </w:rPr>
        <w:t xml:space="preserve"> for Topic A and one (1) Concept Paper for Topic B.</w:t>
      </w:r>
      <w:r w:rsidRPr="006532FC">
        <w:rPr>
          <w:rFonts w:cs="Times New Roman"/>
        </w:rPr>
        <w:t xml:space="preserve"> </w:t>
      </w:r>
      <w:r w:rsidR="0010441C" w:rsidRPr="006532FC">
        <w:rPr>
          <w:rFonts w:cs="Times New Roman"/>
        </w:rPr>
        <w:t xml:space="preserve"> If an applicant submits more than one </w:t>
      </w:r>
      <w:r w:rsidR="0010441C">
        <w:rPr>
          <w:rFonts w:cs="Times New Roman"/>
        </w:rPr>
        <w:t>Concept Paper</w:t>
      </w:r>
      <w:r w:rsidR="0010441C" w:rsidRPr="006532FC">
        <w:rPr>
          <w:rFonts w:cs="Times New Roman"/>
        </w:rPr>
        <w:t xml:space="preserve"> to the same topic area, EERE will only consider the last timely submission for evaluation.</w:t>
      </w:r>
      <w:r w:rsidR="0010441C">
        <w:rPr>
          <w:rFonts w:cs="Times New Roman"/>
        </w:rPr>
        <w:t xml:space="preserve">  </w:t>
      </w:r>
    </w:p>
    <w:p w14:paraId="6AF08204" w14:textId="77777777" w:rsidR="002A4CC2" w:rsidRPr="006532FC" w:rsidRDefault="002A4CC2" w:rsidP="006C05A6">
      <w:pPr>
        <w:rPr>
          <w:rFonts w:cs="Times New Roman"/>
        </w:rPr>
      </w:pPr>
    </w:p>
    <w:p w14:paraId="27B8B8C2" w14:textId="77777777" w:rsidR="002A4CC2" w:rsidRPr="006532FC" w:rsidRDefault="00650ACB" w:rsidP="006C05A6">
      <w:pPr>
        <w:rPr>
          <w:rFonts w:cs="Times New Roman"/>
        </w:rPr>
      </w:pPr>
      <w:r>
        <w:rPr>
          <w:rFonts w:cs="Times New Roman"/>
        </w:rPr>
        <w:t>A</w:t>
      </w:r>
      <w:r w:rsidR="002A4CC2" w:rsidRPr="006532FC">
        <w:rPr>
          <w:rFonts w:cs="Times New Roman"/>
        </w:rPr>
        <w:t>pplicants</w:t>
      </w:r>
      <w:r w:rsidR="00475D24" w:rsidRPr="006532FC">
        <w:rPr>
          <w:rFonts w:cs="Times New Roman"/>
        </w:rPr>
        <w:t xml:space="preserve"> </w:t>
      </w:r>
      <w:r w:rsidR="006C05A6" w:rsidRPr="006532FC">
        <w:rPr>
          <w:rFonts w:cs="Times New Roman"/>
        </w:rPr>
        <w:t>may</w:t>
      </w:r>
      <w:r w:rsidR="002A4CC2" w:rsidRPr="006532FC">
        <w:rPr>
          <w:rFonts w:cs="Times New Roman"/>
        </w:rPr>
        <w:t xml:space="preserve"> </w:t>
      </w:r>
      <w:r w:rsidR="00475D24" w:rsidRPr="006532FC">
        <w:rPr>
          <w:rFonts w:cs="Times New Roman"/>
        </w:rPr>
        <w:t>submit</w:t>
      </w:r>
      <w:r w:rsidR="0010441C">
        <w:rPr>
          <w:rFonts w:cs="Times New Roman"/>
        </w:rPr>
        <w:t xml:space="preserve"> a maximum of</w:t>
      </w:r>
      <w:r w:rsidR="00475D24" w:rsidRPr="006532FC">
        <w:rPr>
          <w:rFonts w:cs="Times New Roman"/>
        </w:rPr>
        <w:t xml:space="preserve"> one</w:t>
      </w:r>
      <w:r w:rsidR="0010441C">
        <w:rPr>
          <w:rFonts w:cs="Times New Roman"/>
        </w:rPr>
        <w:t xml:space="preserve"> (1)</w:t>
      </w:r>
      <w:r w:rsidR="00475D24" w:rsidRPr="006532FC">
        <w:rPr>
          <w:rFonts w:cs="Times New Roman"/>
        </w:rPr>
        <w:t xml:space="preserve"> </w:t>
      </w:r>
      <w:r w:rsidR="006C05A6" w:rsidRPr="006532FC">
        <w:rPr>
          <w:rFonts w:cs="Times New Roman"/>
        </w:rPr>
        <w:t>Full A</w:t>
      </w:r>
      <w:r w:rsidR="00475D24" w:rsidRPr="006532FC">
        <w:rPr>
          <w:rFonts w:cs="Times New Roman"/>
        </w:rPr>
        <w:t>pplication for each topic area of this FOA.</w:t>
      </w:r>
      <w:r w:rsidR="006C05A6" w:rsidRPr="006532FC">
        <w:rPr>
          <w:rFonts w:cs="Times New Roman"/>
        </w:rPr>
        <w:t xml:space="preserve"> If an applicant submits more than one Full Application to the same topic area, EERE will only consider the last timely submission for evaluation. Any other submissions received listing the same applicant for the same topic area will be considered noncompliant and not eligible for further consideration. This limitation does not prohibit an applicant from collaborating on other applications (e.g., as a potential Subrecipient or partner) so long as the entity is only listed as the Prime Applicant </w:t>
      </w:r>
      <w:r>
        <w:rPr>
          <w:rFonts w:cs="Times New Roman"/>
        </w:rPr>
        <w:t xml:space="preserve">once per topic area </w:t>
      </w:r>
      <w:r w:rsidR="006C05A6" w:rsidRPr="006532FC">
        <w:rPr>
          <w:rFonts w:cs="Times New Roman"/>
        </w:rPr>
        <w:t>on Full Application</w:t>
      </w:r>
      <w:r>
        <w:rPr>
          <w:rFonts w:cs="Times New Roman"/>
        </w:rPr>
        <w:t>s</w:t>
      </w:r>
      <w:r w:rsidR="006C05A6" w:rsidRPr="006532FC">
        <w:rPr>
          <w:rFonts w:cs="Times New Roman"/>
        </w:rPr>
        <w:t xml:space="preserve"> submitted under this FOA.</w:t>
      </w:r>
      <w:r w:rsidR="00D54618" w:rsidRPr="006532FC">
        <w:rPr>
          <w:rFonts w:cs="Times New Roman"/>
        </w:rPr>
        <w:t xml:space="preserve"> </w:t>
      </w:r>
    </w:p>
    <w:p w14:paraId="7494B421" w14:textId="77777777" w:rsidR="002A4CC2" w:rsidRPr="006532FC" w:rsidRDefault="002A4CC2" w:rsidP="006C05A6">
      <w:pPr>
        <w:rPr>
          <w:rFonts w:cs="Times New Roman"/>
        </w:rPr>
      </w:pPr>
    </w:p>
    <w:p w14:paraId="07CF4509" w14:textId="77777777" w:rsidR="006C05A6" w:rsidRPr="006532FC" w:rsidRDefault="00D54618" w:rsidP="006C05A6">
      <w:pPr>
        <w:rPr>
          <w:rFonts w:cs="Times New Roman"/>
        </w:rPr>
      </w:pPr>
      <w:r w:rsidRPr="006532FC">
        <w:rPr>
          <w:rFonts w:cs="Times New Roman"/>
        </w:rPr>
        <w:t>Applicants will only be eligible to be selected for an award in either Topic A or Topic B</w:t>
      </w:r>
      <w:r w:rsidR="00D214B3" w:rsidRPr="006532FC">
        <w:rPr>
          <w:rFonts w:cs="Times New Roman"/>
        </w:rPr>
        <w:t xml:space="preserve"> if an application is submitted to both topic areas. </w:t>
      </w:r>
    </w:p>
    <w:p w14:paraId="35982517" w14:textId="77777777" w:rsidR="00883D0F" w:rsidRPr="006532FC" w:rsidRDefault="00883D0F" w:rsidP="004D0ADC">
      <w:pPr>
        <w:rPr>
          <w:rFonts w:cs="Times New Roman"/>
        </w:rPr>
      </w:pPr>
    </w:p>
    <w:p w14:paraId="28D3AD63" w14:textId="77777777" w:rsidR="003007E7" w:rsidRPr="006532FC" w:rsidRDefault="003007E7" w:rsidP="00A1102D">
      <w:pPr>
        <w:pStyle w:val="FOATemplateStyle2"/>
        <w:rPr>
          <w:rFonts w:cs="Times New Roman"/>
        </w:rPr>
      </w:pPr>
      <w:bookmarkStart w:id="37" w:name="_Toc412018894"/>
      <w:r w:rsidRPr="006532FC">
        <w:rPr>
          <w:rFonts w:cs="Times New Roman"/>
        </w:rPr>
        <w:t>Questions Regarding Eligibility</w:t>
      </w:r>
      <w:bookmarkEnd w:id="37"/>
    </w:p>
    <w:p w14:paraId="5BAF741F" w14:textId="77777777" w:rsidR="003007E7" w:rsidRPr="006532FC" w:rsidRDefault="003007E7" w:rsidP="004D0ADC">
      <w:pPr>
        <w:rPr>
          <w:rFonts w:cs="Times New Roman"/>
        </w:rPr>
      </w:pPr>
      <w:r w:rsidRPr="006532FC">
        <w:rPr>
          <w:rFonts w:cs="Times New Roman"/>
        </w:rPr>
        <w:t>EERE will not make eligibility determinations for potential applicants prior to the date on which applications to this FOA must be submitted. The decision whether to submit an application in response to this FOA lies solely with the applicant.</w:t>
      </w:r>
    </w:p>
    <w:p w14:paraId="7506BC33" w14:textId="33D792D1" w:rsidR="009A6549" w:rsidRDefault="009A6549">
      <w:pPr>
        <w:spacing w:after="200" w:line="276" w:lineRule="auto"/>
        <w:rPr>
          <w:rFonts w:cs="Times New Roman"/>
        </w:rPr>
      </w:pPr>
      <w:r>
        <w:rPr>
          <w:rFonts w:cs="Times New Roman"/>
        </w:rPr>
        <w:br w:type="page"/>
      </w:r>
    </w:p>
    <w:p w14:paraId="702829B3" w14:textId="77777777" w:rsidR="003007E7" w:rsidRPr="006532FC" w:rsidRDefault="003007E7" w:rsidP="004D0ADC">
      <w:pPr>
        <w:rPr>
          <w:rFonts w:cs="Times New Roman"/>
        </w:rPr>
      </w:pPr>
    </w:p>
    <w:p w14:paraId="1E6EE2CC" w14:textId="77777777" w:rsidR="003007E7" w:rsidRPr="006532FC" w:rsidRDefault="003007E7" w:rsidP="00A1102D">
      <w:pPr>
        <w:pStyle w:val="FOATemplateStyle1"/>
        <w:rPr>
          <w:rFonts w:cs="Times New Roman"/>
        </w:rPr>
      </w:pPr>
      <w:bookmarkStart w:id="38" w:name="_Toc412018895"/>
      <w:r w:rsidRPr="006532FC">
        <w:rPr>
          <w:rFonts w:cs="Times New Roman"/>
        </w:rPr>
        <w:t>Application and Submission Information</w:t>
      </w:r>
      <w:bookmarkEnd w:id="38"/>
    </w:p>
    <w:p w14:paraId="1EFF5FBD" w14:textId="77777777" w:rsidR="003007E7" w:rsidRPr="006532FC" w:rsidRDefault="003007E7" w:rsidP="00A1102D">
      <w:pPr>
        <w:pStyle w:val="FOATemplateStyle2"/>
        <w:rPr>
          <w:rFonts w:cs="Times New Roman"/>
        </w:rPr>
      </w:pPr>
      <w:bookmarkStart w:id="39" w:name="_Toc412018896"/>
      <w:r w:rsidRPr="006532FC">
        <w:rPr>
          <w:rFonts w:cs="Times New Roman"/>
        </w:rPr>
        <w:t>Application Process</w:t>
      </w:r>
      <w:bookmarkEnd w:id="39"/>
    </w:p>
    <w:p w14:paraId="46088EE8" w14:textId="77777777" w:rsidR="003007E7" w:rsidRPr="006532FC" w:rsidRDefault="003007E7" w:rsidP="004D0ADC">
      <w:pPr>
        <w:rPr>
          <w:rFonts w:cs="Times New Roman"/>
        </w:rPr>
      </w:pPr>
      <w:r w:rsidRPr="006532FC">
        <w:rPr>
          <w:rFonts w:cs="Times New Roman"/>
        </w:rPr>
        <w:t xml:space="preserve">The application process will include two phases: a Concept Paper phase and a Full Application phase. </w:t>
      </w:r>
      <w:r w:rsidRPr="006532FC">
        <w:rPr>
          <w:rFonts w:cs="Times New Roman"/>
          <w:b/>
          <w:u w:val="single"/>
        </w:rPr>
        <w:t>Only applicant</w:t>
      </w:r>
      <w:r w:rsidR="007D1F59" w:rsidRPr="006532FC">
        <w:rPr>
          <w:rFonts w:cs="Times New Roman"/>
          <w:b/>
          <w:u w:val="single"/>
        </w:rPr>
        <w:t>s who have submitted an eligible</w:t>
      </w:r>
      <w:r w:rsidRPr="006532FC">
        <w:rPr>
          <w:rFonts w:cs="Times New Roman"/>
          <w:b/>
          <w:u w:val="single"/>
        </w:rPr>
        <w:t xml:space="preserve"> Concept Paper will be eligible to submit a Full Application</w:t>
      </w:r>
      <w:r w:rsidRPr="006532FC">
        <w:rPr>
          <w:rFonts w:cs="Times New Roman"/>
        </w:rPr>
        <w:t xml:space="preserve">. At each phase, EERE performs an initial </w:t>
      </w:r>
      <w:r w:rsidR="00700037" w:rsidRPr="006532FC">
        <w:rPr>
          <w:rFonts w:cs="Times New Roman"/>
        </w:rPr>
        <w:t xml:space="preserve">eligibility </w:t>
      </w:r>
      <w:r w:rsidRPr="006532FC">
        <w:rPr>
          <w:rFonts w:cs="Times New Roman"/>
        </w:rPr>
        <w:t xml:space="preserve">review of the applicant submissions to determine whether they </w:t>
      </w:r>
      <w:r w:rsidR="00700037" w:rsidRPr="006532FC">
        <w:rPr>
          <w:rFonts w:cs="Times New Roman"/>
        </w:rPr>
        <w:t xml:space="preserve">meet the eligibility requirements of </w:t>
      </w:r>
      <w:r w:rsidR="00551ED1" w:rsidRPr="006532FC">
        <w:rPr>
          <w:rFonts w:cs="Times New Roman"/>
        </w:rPr>
        <w:t>Section III</w:t>
      </w:r>
      <w:r w:rsidR="00700037" w:rsidRPr="006532FC">
        <w:rPr>
          <w:rFonts w:cs="Times New Roman"/>
        </w:rPr>
        <w:t xml:space="preserve"> of the FOA</w:t>
      </w:r>
      <w:r w:rsidRPr="006532FC">
        <w:rPr>
          <w:rFonts w:cs="Times New Roman"/>
        </w:rPr>
        <w:t xml:space="preserve">. EERE will not review or consider noncompliant and/or nonresponsive </w:t>
      </w:r>
      <w:r w:rsidR="007D1F59" w:rsidRPr="006532FC">
        <w:rPr>
          <w:rFonts w:cs="Times New Roman"/>
        </w:rPr>
        <w:t xml:space="preserve">or otherwise ineligible </w:t>
      </w:r>
      <w:r w:rsidRPr="006532FC">
        <w:rPr>
          <w:rFonts w:cs="Times New Roman"/>
        </w:rPr>
        <w:t xml:space="preserve">submissions. All submissions must conform to the following form and content requirements, including maximum page lengths, described below and must be submitted via EERE Exchange at </w:t>
      </w:r>
      <w:hyperlink r:id="rId29" w:history="1">
        <w:r w:rsidRPr="006532FC">
          <w:rPr>
            <w:rStyle w:val="Hyperlink"/>
            <w:rFonts w:cs="Times New Roman"/>
          </w:rPr>
          <w:t>https://eere-exchange.energy.gov/</w:t>
        </w:r>
      </w:hyperlink>
      <w:r w:rsidRPr="006532FC">
        <w:rPr>
          <w:rFonts w:cs="Times New Roman"/>
        </w:rPr>
        <w:t xml:space="preserve">, unless specifically stated otherwise. </w:t>
      </w:r>
      <w:r w:rsidRPr="006532FC">
        <w:rPr>
          <w:rFonts w:cs="Times New Roman"/>
          <w:b/>
          <w:u w:val="single"/>
        </w:rPr>
        <w:t>EERE will not review or consider submissions submitted through means other than EERE Exchange, submissions submitted after the applicable deadline, and incomplete submissions</w:t>
      </w:r>
      <w:r w:rsidRPr="006532FC">
        <w:rPr>
          <w:rFonts w:cs="Times New Roman"/>
        </w:rPr>
        <w:t>. EERE will not extend deadlines for Applicants who fail to submit required information and documents due to server/connection congestion. A control number will be issued when an Applicant begins the Exchange application process. This control number must be included with all Application documents, as described below.</w:t>
      </w:r>
    </w:p>
    <w:p w14:paraId="515F2B6E" w14:textId="77777777" w:rsidR="00830C10" w:rsidRPr="006532FC" w:rsidRDefault="00830C10" w:rsidP="004D0ADC">
      <w:pPr>
        <w:rPr>
          <w:rFonts w:cs="Times New Roman"/>
        </w:rPr>
      </w:pPr>
    </w:p>
    <w:p w14:paraId="4B11E9EF" w14:textId="77777777" w:rsidR="00830C10" w:rsidRPr="006532FC" w:rsidRDefault="00830C10" w:rsidP="004D0ADC">
      <w:pPr>
        <w:rPr>
          <w:rFonts w:cs="Times New Roman"/>
        </w:rPr>
      </w:pPr>
      <w:r w:rsidRPr="006532FC">
        <w:rPr>
          <w:rFonts w:cs="Times New Roman"/>
        </w:rPr>
        <w:t>The Concept Paper, Full Application, and Reply to Reviewer Comments must conform to the following requirements:</w:t>
      </w:r>
    </w:p>
    <w:p w14:paraId="094860E7" w14:textId="77777777" w:rsidR="00830C10" w:rsidRPr="006532FC" w:rsidRDefault="00830C10" w:rsidP="004D0ADC">
      <w:pPr>
        <w:rPr>
          <w:rFonts w:cs="Times New Roman"/>
        </w:rPr>
      </w:pPr>
    </w:p>
    <w:p w14:paraId="38BA20AF" w14:textId="77777777" w:rsidR="00830C10" w:rsidRPr="006532FC" w:rsidRDefault="00830C10" w:rsidP="00742A31">
      <w:pPr>
        <w:pStyle w:val="ListParagraph"/>
        <w:numPr>
          <w:ilvl w:val="0"/>
          <w:numId w:val="10"/>
        </w:numPr>
        <w:rPr>
          <w:rFonts w:cs="Times New Roman"/>
        </w:rPr>
      </w:pPr>
      <w:r w:rsidRPr="006532FC">
        <w:rPr>
          <w:rFonts w:cs="Times New Roman"/>
        </w:rPr>
        <w:t>Each must be submitted in Adobe PDF format</w:t>
      </w:r>
      <w:r w:rsidR="00464FDD" w:rsidRPr="006532FC">
        <w:rPr>
          <w:rFonts w:cs="Times New Roman"/>
        </w:rPr>
        <w:t xml:space="preserve"> unless stated otherwise</w:t>
      </w:r>
      <w:r w:rsidRPr="006532FC">
        <w:rPr>
          <w:rFonts w:cs="Times New Roman"/>
        </w:rPr>
        <w:t>.</w:t>
      </w:r>
    </w:p>
    <w:p w14:paraId="5784BE34" w14:textId="77777777" w:rsidR="00830C10" w:rsidRPr="006532FC" w:rsidRDefault="00830C10" w:rsidP="004D0ADC">
      <w:pPr>
        <w:rPr>
          <w:rFonts w:cs="Times New Roman"/>
        </w:rPr>
      </w:pPr>
    </w:p>
    <w:p w14:paraId="1A81A88F" w14:textId="77777777" w:rsidR="00830C10" w:rsidRPr="006532FC" w:rsidRDefault="00830C10" w:rsidP="00742A31">
      <w:pPr>
        <w:pStyle w:val="ListParagraph"/>
        <w:numPr>
          <w:ilvl w:val="0"/>
          <w:numId w:val="10"/>
        </w:numPr>
        <w:rPr>
          <w:rFonts w:cs="Times New Roman"/>
        </w:rPr>
      </w:pPr>
      <w:r w:rsidRPr="006532FC">
        <w:rPr>
          <w:rFonts w:cs="Times New Roman"/>
        </w:rPr>
        <w:t>Each must be written in English</w:t>
      </w:r>
      <w:r w:rsidR="0010441C">
        <w:rPr>
          <w:rFonts w:cs="Times New Roman"/>
        </w:rPr>
        <w:t>.</w:t>
      </w:r>
    </w:p>
    <w:p w14:paraId="7B2C3D5A" w14:textId="77777777" w:rsidR="00830C10" w:rsidRPr="006532FC" w:rsidRDefault="00830C10" w:rsidP="004D0ADC">
      <w:pPr>
        <w:rPr>
          <w:rFonts w:cs="Times New Roman"/>
        </w:rPr>
      </w:pPr>
    </w:p>
    <w:p w14:paraId="6B3AA9DE" w14:textId="77777777" w:rsidR="00830C10" w:rsidRPr="006532FC" w:rsidRDefault="00830C10" w:rsidP="00742A31">
      <w:pPr>
        <w:pStyle w:val="ListParagraph"/>
        <w:numPr>
          <w:ilvl w:val="0"/>
          <w:numId w:val="10"/>
        </w:numPr>
        <w:rPr>
          <w:rFonts w:cs="Times New Roman"/>
        </w:rPr>
      </w:pPr>
      <w:r w:rsidRPr="006532FC">
        <w:rPr>
          <w:rFonts w:cs="Times New Roman"/>
        </w:rPr>
        <w:t>All pages must be formatted to fit on 8.5 x 11 inch paper with margins not less than one inch on every side. Use Times New Roman typeface, a black font color, and a font size of 12 point</w:t>
      </w:r>
      <w:r w:rsidR="002957F8" w:rsidRPr="006532FC">
        <w:rPr>
          <w:rFonts w:cs="Times New Roman"/>
        </w:rPr>
        <w:t xml:space="preserve"> or larger (except in figures or</w:t>
      </w:r>
      <w:r w:rsidRPr="006532FC">
        <w:rPr>
          <w:rFonts w:cs="Times New Roman"/>
        </w:rPr>
        <w:t xml:space="preserve"> tables, which may be 10 point font). A symbol font may be used to insert Greek letters or special characters, but the font size requirement still applies. References must be included as footnotes or endnotes in a font size of 10 or larger. Footnotes and endnotes are counted toward the maximum page requirement.</w:t>
      </w:r>
    </w:p>
    <w:p w14:paraId="4493935F" w14:textId="77777777" w:rsidR="00830C10" w:rsidRPr="006532FC" w:rsidRDefault="00830C10" w:rsidP="004D0ADC">
      <w:pPr>
        <w:rPr>
          <w:rFonts w:cs="Times New Roman"/>
        </w:rPr>
      </w:pPr>
    </w:p>
    <w:p w14:paraId="6C8988BD" w14:textId="77777777" w:rsidR="00830C10" w:rsidRPr="006532FC" w:rsidRDefault="00830C10" w:rsidP="00742A31">
      <w:pPr>
        <w:pStyle w:val="ListParagraph"/>
        <w:numPr>
          <w:ilvl w:val="0"/>
          <w:numId w:val="10"/>
        </w:numPr>
        <w:rPr>
          <w:rFonts w:cs="Times New Roman"/>
        </w:rPr>
      </w:pPr>
      <w:r w:rsidRPr="006532FC">
        <w:rPr>
          <w:rFonts w:cs="Times New Roman"/>
        </w:rPr>
        <w:t>The Control Number must be prominently displayed on the upper right corner of the header of every page. Page numbers must be included in the footer of every page.</w:t>
      </w:r>
    </w:p>
    <w:p w14:paraId="734FA3B5" w14:textId="77777777" w:rsidR="00830C10" w:rsidRPr="006532FC" w:rsidRDefault="00830C10" w:rsidP="004D0ADC">
      <w:pPr>
        <w:rPr>
          <w:rFonts w:cs="Times New Roman"/>
        </w:rPr>
      </w:pPr>
    </w:p>
    <w:p w14:paraId="514849EB" w14:textId="77777777" w:rsidR="00830C10" w:rsidRPr="006532FC" w:rsidRDefault="00830C10" w:rsidP="00742A31">
      <w:pPr>
        <w:pStyle w:val="ListParagraph"/>
        <w:numPr>
          <w:ilvl w:val="0"/>
          <w:numId w:val="10"/>
        </w:numPr>
        <w:rPr>
          <w:rFonts w:cs="Times New Roman"/>
        </w:rPr>
      </w:pPr>
      <w:r w:rsidRPr="006532FC">
        <w:rPr>
          <w:rFonts w:cs="Times New Roman"/>
        </w:rPr>
        <w:t>Each must not exceed the specified maximum page limit, including cover page, charts, graphs, maps, and photographs when printed using the formatting requirements set forth above and single spaced. If Applicants exceed the maximum page lengths indicated below, EERE will review only the authorized number of pages and disregard any additional pages.</w:t>
      </w:r>
    </w:p>
    <w:p w14:paraId="5D489D40" w14:textId="77777777" w:rsidR="00830C10" w:rsidRPr="006532FC" w:rsidRDefault="00830C10" w:rsidP="004D0ADC">
      <w:pPr>
        <w:rPr>
          <w:rFonts w:cs="Times New Roman"/>
        </w:rPr>
      </w:pPr>
    </w:p>
    <w:p w14:paraId="45C59B22" w14:textId="77777777" w:rsidR="00830C10" w:rsidRPr="006532FC" w:rsidRDefault="00830C10" w:rsidP="004D0ADC">
      <w:pPr>
        <w:rPr>
          <w:rFonts w:cs="Times New Roman"/>
        </w:rPr>
      </w:pPr>
      <w:r w:rsidRPr="006532FC">
        <w:rPr>
          <w:rFonts w:cs="Times New Roman"/>
        </w:rPr>
        <w:t xml:space="preserve">Applicants are responsible for meeting each submission deadline. </w:t>
      </w:r>
      <w:r w:rsidRPr="006532FC">
        <w:rPr>
          <w:rFonts w:cs="Times New Roman"/>
          <w:b/>
          <w:u w:val="single"/>
        </w:rPr>
        <w:t xml:space="preserve">Applicants are strongly encouraged to submit their Concept Papers and Full Applications at least 48 hours in </w:t>
      </w:r>
      <w:r w:rsidRPr="006532FC">
        <w:rPr>
          <w:rFonts w:cs="Times New Roman"/>
          <w:b/>
          <w:u w:val="single"/>
        </w:rPr>
        <w:lastRenderedPageBreak/>
        <w:t>advance of the submission deadline</w:t>
      </w:r>
      <w:r w:rsidRPr="006532FC">
        <w:rPr>
          <w:rFonts w:cs="Times New Roman"/>
        </w:rPr>
        <w:t xml:space="preserve">. Under normal conditions (i.e., at least 48 hours in advance of the submission deadline), Applicants should allow at least 1 hour to submit a </w:t>
      </w:r>
      <w:r w:rsidR="002957F8" w:rsidRPr="006532FC">
        <w:rPr>
          <w:rFonts w:cs="Times New Roman"/>
        </w:rPr>
        <w:t xml:space="preserve">Concept Paper, </w:t>
      </w:r>
      <w:r w:rsidRPr="006532FC">
        <w:rPr>
          <w:rFonts w:cs="Times New Roman"/>
        </w:rPr>
        <w:t>Full Application</w:t>
      </w:r>
      <w:r w:rsidR="002957F8" w:rsidRPr="006532FC">
        <w:rPr>
          <w:rFonts w:cs="Times New Roman"/>
        </w:rPr>
        <w:t xml:space="preserve">, or </w:t>
      </w:r>
      <w:r w:rsidRPr="006532FC">
        <w:rPr>
          <w:rFonts w:cs="Times New Roman"/>
        </w:rPr>
        <w:t>Reply to Reviewer Comments. Once the Application is submitted in EERE Exchange, Applicants may revise or update their application until the expiration of the applicable deadline.</w:t>
      </w:r>
    </w:p>
    <w:p w14:paraId="48DD3CFF" w14:textId="77777777" w:rsidR="00830C10" w:rsidRPr="006532FC" w:rsidRDefault="00830C10" w:rsidP="004D0ADC">
      <w:pPr>
        <w:rPr>
          <w:rFonts w:cs="Times New Roman"/>
        </w:rPr>
      </w:pPr>
    </w:p>
    <w:p w14:paraId="6A79CDB6" w14:textId="77777777" w:rsidR="00830C10" w:rsidRPr="006532FC" w:rsidRDefault="00830C10" w:rsidP="004D0ADC">
      <w:pPr>
        <w:rPr>
          <w:rFonts w:cs="Times New Roman"/>
        </w:rPr>
      </w:pPr>
      <w:r w:rsidRPr="006532FC">
        <w:rPr>
          <w:rFonts w:cs="Times New Roman"/>
        </w:rPr>
        <w:t xml:space="preserve">EERE urges Applicants to carefully review their Concept Papers, and Full Applications and to allow sufficient time for the submission of required information and documents. All Full Applications that pass compliance review will undergo comprehensive technical merit review according to the criteria identified in </w:t>
      </w:r>
      <w:r w:rsidR="00551ED1" w:rsidRPr="006532FC">
        <w:rPr>
          <w:rFonts w:cs="Times New Roman"/>
        </w:rPr>
        <w:t>Section V</w:t>
      </w:r>
      <w:r w:rsidR="00E70500" w:rsidRPr="006532FC">
        <w:rPr>
          <w:rFonts w:cs="Times New Roman"/>
        </w:rPr>
        <w:t>.A.2</w:t>
      </w:r>
      <w:r w:rsidRPr="006532FC">
        <w:rPr>
          <w:rFonts w:cs="Times New Roman"/>
        </w:rPr>
        <w:t xml:space="preserve"> of the FOA.</w:t>
      </w:r>
    </w:p>
    <w:p w14:paraId="5DD5BF78" w14:textId="77777777" w:rsidR="00714240" w:rsidRPr="006532FC" w:rsidRDefault="00714240" w:rsidP="004D0ADC">
      <w:pPr>
        <w:rPr>
          <w:rFonts w:cs="Times New Roman"/>
        </w:rPr>
      </w:pPr>
    </w:p>
    <w:p w14:paraId="6C1F3E33" w14:textId="77777777" w:rsidR="00714240" w:rsidRPr="006532FC" w:rsidRDefault="00714240" w:rsidP="00714240">
      <w:pPr>
        <w:pStyle w:val="FOATemplateStyle3"/>
        <w:rPr>
          <w:rFonts w:cs="Times New Roman"/>
        </w:rPr>
      </w:pPr>
      <w:bookmarkStart w:id="40" w:name="_Toc412018897"/>
      <w:r w:rsidRPr="006532FC">
        <w:rPr>
          <w:rFonts w:cs="Times New Roman"/>
        </w:rPr>
        <w:t>Additional Information on EERE Exchange</w:t>
      </w:r>
      <w:bookmarkEnd w:id="40"/>
    </w:p>
    <w:p w14:paraId="05A2220B" w14:textId="77777777" w:rsidR="00714240" w:rsidRPr="006532FC" w:rsidRDefault="00714240" w:rsidP="005C3F79">
      <w:pPr>
        <w:pStyle w:val="FOATemplateBody"/>
        <w:rPr>
          <w:rFonts w:cs="Times New Roman"/>
        </w:rPr>
      </w:pPr>
      <w:bookmarkStart w:id="41" w:name="_Toc378067975"/>
      <w:r w:rsidRPr="006532FC">
        <w:rPr>
          <w:rFonts w:cs="Times New Roman"/>
        </w:rPr>
        <w:t>EERE Exchange is designed to enforce the deadlines specified in this FOA. The “Apply” and “Submit” buttons will automatically disable at the defined submission deadlines. Should applicants experience problems with Exchange, the following information may be helpful:</w:t>
      </w:r>
      <w:bookmarkEnd w:id="41"/>
    </w:p>
    <w:p w14:paraId="3800A8AF" w14:textId="77777777" w:rsidR="00714240" w:rsidRPr="006532FC" w:rsidRDefault="00714240" w:rsidP="005C3F79">
      <w:pPr>
        <w:pStyle w:val="FOATemplateBody"/>
        <w:rPr>
          <w:rFonts w:cs="Times New Roman"/>
        </w:rPr>
      </w:pPr>
      <w:bookmarkStart w:id="42" w:name="_Toc378067976"/>
      <w:r w:rsidRPr="006532FC">
        <w:rPr>
          <w:rFonts w:cs="Times New Roman"/>
        </w:rPr>
        <w:t xml:space="preserve">Applicants that experience issues with submission </w:t>
      </w:r>
      <w:r w:rsidRPr="006532FC">
        <w:rPr>
          <w:rFonts w:cs="Times New Roman"/>
          <w:u w:val="single"/>
        </w:rPr>
        <w:t>PRIOR</w:t>
      </w:r>
      <w:r w:rsidRPr="006532FC">
        <w:rPr>
          <w:rFonts w:cs="Times New Roman"/>
        </w:rPr>
        <w:t xml:space="preserve"> to the FOA deadline: In the event that an Applicant experiences technical difficulties with a submission, the Application should contact the Exchange helpdesk for assistance (</w:t>
      </w:r>
      <w:hyperlink r:id="rId30" w:history="1">
        <w:r w:rsidR="00E449A1" w:rsidRPr="006532FC">
          <w:rPr>
            <w:rStyle w:val="Hyperlink"/>
            <w:rFonts w:cs="Times New Roman"/>
          </w:rPr>
          <w:t>EERE-ExchangeSupport@hq.doe.gov</w:t>
        </w:r>
      </w:hyperlink>
      <w:r w:rsidRPr="006532FC">
        <w:rPr>
          <w:rFonts w:cs="Times New Roman"/>
        </w:rPr>
        <w:t>). The Exchange helpdesk and/or the EERE Exchange system administrators will assist Applicants in resolving issues.</w:t>
      </w:r>
      <w:bookmarkEnd w:id="42"/>
    </w:p>
    <w:p w14:paraId="0C540D41" w14:textId="77777777" w:rsidR="00B61705" w:rsidRPr="006532FC" w:rsidRDefault="00B61705" w:rsidP="005C3F79">
      <w:pPr>
        <w:pStyle w:val="FOATemplateBody"/>
        <w:rPr>
          <w:rFonts w:cs="Times New Roman"/>
        </w:rPr>
      </w:pPr>
    </w:p>
    <w:p w14:paraId="0F8D3BA0" w14:textId="77777777" w:rsidR="00830C10" w:rsidRPr="006532FC" w:rsidRDefault="00714240" w:rsidP="005C3F79">
      <w:pPr>
        <w:pStyle w:val="FOATemplateBody"/>
        <w:rPr>
          <w:rFonts w:cs="Times New Roman"/>
        </w:rPr>
      </w:pPr>
      <w:bookmarkStart w:id="43" w:name="_Toc378067977"/>
      <w:r w:rsidRPr="006532FC">
        <w:rPr>
          <w:rFonts w:cs="Times New Roman"/>
        </w:rPr>
        <w:t>Applicants that experience issue with submissions that result in late submissions: In the event that an Applicant experiences technical difficulties so severe that they are unable to submit their application by the deadline, the Applicant should contact the Exchange helpdesk for assistance (</w:t>
      </w:r>
      <w:hyperlink r:id="rId31" w:history="1">
        <w:r w:rsidR="00E449A1" w:rsidRPr="006532FC">
          <w:rPr>
            <w:rStyle w:val="Hyperlink"/>
            <w:rFonts w:cs="Times New Roman"/>
          </w:rPr>
          <w:t>EERE-ExchangeSupport@hq.doe.gov</w:t>
        </w:r>
      </w:hyperlink>
      <w:r w:rsidRPr="006532FC">
        <w:rPr>
          <w:rFonts w:cs="Times New Roman"/>
        </w:rPr>
        <w:t>). The Exchange helpdesk and/or the EERE Exchange system administrators (</w:t>
      </w:r>
      <w:hyperlink r:id="rId32" w:history="1">
        <w:r w:rsidR="00E449A1" w:rsidRPr="006532FC">
          <w:rPr>
            <w:rStyle w:val="Hyperlink"/>
            <w:rFonts w:cs="Times New Roman"/>
          </w:rPr>
          <w:t>EERE-ExchangeSupport@hq.doe.gov</w:t>
        </w:r>
      </w:hyperlink>
      <w:r w:rsidRPr="006532FC">
        <w:rPr>
          <w:rFonts w:cs="Times New Roman"/>
        </w:rPr>
        <w:t xml:space="preserve">) will assist the Applicant in resolving all issues (including finalizing submission on behalf of and with the Applicant’s concurrence). PLEASE NOTE, however, </w:t>
      </w:r>
      <w:proofErr w:type="gramStart"/>
      <w:r w:rsidRPr="006532FC">
        <w:rPr>
          <w:rFonts w:cs="Times New Roman"/>
        </w:rPr>
        <w:t>that Applicants</w:t>
      </w:r>
      <w:proofErr w:type="gramEnd"/>
      <w:r w:rsidRPr="006532FC">
        <w:rPr>
          <w:rFonts w:cs="Times New Roman"/>
        </w:rPr>
        <w:t xml:space="preserve"> who are unable to timely submit their application due to their waiting until the last minute when network traffic is at its heaviest to submit their materials will not be able to use this process.</w:t>
      </w:r>
      <w:bookmarkEnd w:id="43"/>
    </w:p>
    <w:p w14:paraId="383527C4" w14:textId="77777777" w:rsidR="005C3F79" w:rsidRPr="006532FC" w:rsidRDefault="005C3F79" w:rsidP="005C3F79">
      <w:pPr>
        <w:pStyle w:val="FOATemplateBody"/>
        <w:rPr>
          <w:rFonts w:cs="Times New Roman"/>
        </w:rPr>
      </w:pPr>
    </w:p>
    <w:p w14:paraId="6A435E58" w14:textId="77777777" w:rsidR="00830C10" w:rsidRPr="006532FC" w:rsidRDefault="00830C10" w:rsidP="00A1102D">
      <w:pPr>
        <w:pStyle w:val="FOATemplateStyle2"/>
        <w:rPr>
          <w:rFonts w:cs="Times New Roman"/>
        </w:rPr>
      </w:pPr>
      <w:bookmarkStart w:id="44" w:name="_Toc412018898"/>
      <w:r w:rsidRPr="006532FC">
        <w:rPr>
          <w:rFonts w:cs="Times New Roman"/>
        </w:rPr>
        <w:t>Application Forms</w:t>
      </w:r>
      <w:bookmarkEnd w:id="44"/>
    </w:p>
    <w:p w14:paraId="3587557F" w14:textId="77777777" w:rsidR="00830C10" w:rsidRPr="006532FC" w:rsidRDefault="00830C10" w:rsidP="004D0ADC">
      <w:pPr>
        <w:rPr>
          <w:rFonts w:cs="Times New Roman"/>
        </w:rPr>
      </w:pPr>
      <w:r w:rsidRPr="006532FC">
        <w:rPr>
          <w:rFonts w:cs="Times New Roman"/>
        </w:rPr>
        <w:t xml:space="preserve">The application forms and instructions are available on EERE Exchange. To access these materials, go to </w:t>
      </w:r>
      <w:hyperlink r:id="rId33" w:history="1">
        <w:r w:rsidRPr="006532FC">
          <w:rPr>
            <w:rStyle w:val="Hyperlink"/>
            <w:rFonts w:cs="Times New Roman"/>
          </w:rPr>
          <w:t>https://eere-Exchange.energy.gov</w:t>
        </w:r>
      </w:hyperlink>
      <w:r w:rsidRPr="006532FC">
        <w:rPr>
          <w:rFonts w:cs="Times New Roman"/>
        </w:rPr>
        <w:t xml:space="preserve"> and select the appropriate funding opportunity number. </w:t>
      </w:r>
    </w:p>
    <w:p w14:paraId="23E7C8D2" w14:textId="77777777" w:rsidR="00830C10" w:rsidRPr="006532FC" w:rsidRDefault="00830C10" w:rsidP="004D0ADC">
      <w:pPr>
        <w:rPr>
          <w:rFonts w:cs="Times New Roman"/>
        </w:rPr>
      </w:pPr>
    </w:p>
    <w:p w14:paraId="0E0FF868" w14:textId="77777777" w:rsidR="00830C10" w:rsidRPr="006532FC" w:rsidRDefault="00830C10" w:rsidP="004D0ADC">
      <w:pPr>
        <w:rPr>
          <w:rFonts w:cs="Times New Roman"/>
        </w:rPr>
      </w:pPr>
      <w:r w:rsidRPr="006532FC">
        <w:rPr>
          <w:rFonts w:cs="Times New Roman"/>
        </w:rPr>
        <w:t xml:space="preserve">Note: The maximum file size that can be uploaded to the EERE Exchange website is </w:t>
      </w:r>
      <w:r w:rsidR="00C65E67" w:rsidRPr="006532FC">
        <w:rPr>
          <w:rFonts w:cs="Times New Roman"/>
        </w:rPr>
        <w:t>10MB. Files in excess of 10MB ca</w:t>
      </w:r>
      <w:r w:rsidRPr="006532FC">
        <w:rPr>
          <w:rFonts w:cs="Times New Roman"/>
        </w:rPr>
        <w:t xml:space="preserve">nnot </w:t>
      </w:r>
      <w:r w:rsidR="00C65E67" w:rsidRPr="006532FC">
        <w:rPr>
          <w:rFonts w:cs="Times New Roman"/>
        </w:rPr>
        <w:t>be uploaded, and hence cannot be submitted for review. If a file exceeds 10MB but is still within the maximum page limit specified in the FOA it must be broken into parts and denoted to that effect. For example:</w:t>
      </w:r>
    </w:p>
    <w:p w14:paraId="15B978A3" w14:textId="77777777" w:rsidR="00C65E67" w:rsidRPr="006532FC" w:rsidRDefault="00C65E67" w:rsidP="004D0ADC">
      <w:pPr>
        <w:rPr>
          <w:rFonts w:cs="Times New Roman"/>
          <w:b/>
        </w:rPr>
      </w:pPr>
      <w:r w:rsidRPr="006532FC">
        <w:rPr>
          <w:rFonts w:cs="Times New Roman"/>
          <w:b/>
        </w:rPr>
        <w:t>ControlNumber_LeadOrganization_Project_Part_1</w:t>
      </w:r>
    </w:p>
    <w:p w14:paraId="0755CA4D" w14:textId="77777777" w:rsidR="00C65E67" w:rsidRPr="006532FC" w:rsidRDefault="00C65E67" w:rsidP="004D0ADC">
      <w:pPr>
        <w:rPr>
          <w:rFonts w:cs="Times New Roman"/>
        </w:rPr>
      </w:pPr>
      <w:proofErr w:type="gramStart"/>
      <w:r w:rsidRPr="006532FC">
        <w:rPr>
          <w:rFonts w:cs="Times New Roman"/>
          <w:b/>
        </w:rPr>
        <w:t>ControlNumber_LeadOrganization_Project_Part_2</w:t>
      </w:r>
      <w:r w:rsidRPr="006532FC">
        <w:rPr>
          <w:rFonts w:cs="Times New Roman"/>
        </w:rPr>
        <w:t>, etc.</w:t>
      </w:r>
      <w:proofErr w:type="gramEnd"/>
    </w:p>
    <w:p w14:paraId="013EB196" w14:textId="77777777" w:rsidR="00C65E67" w:rsidRPr="006532FC" w:rsidRDefault="00C65E67" w:rsidP="004D0ADC">
      <w:pPr>
        <w:rPr>
          <w:rFonts w:cs="Times New Roman"/>
        </w:rPr>
      </w:pPr>
    </w:p>
    <w:p w14:paraId="5D2F7127" w14:textId="77777777" w:rsidR="00A743F3" w:rsidRPr="006532FC" w:rsidRDefault="00A743F3" w:rsidP="006D05F0">
      <w:pPr>
        <w:rPr>
          <w:rFonts w:cs="Times New Roman"/>
        </w:rPr>
      </w:pPr>
    </w:p>
    <w:p w14:paraId="0014BEB6" w14:textId="77777777" w:rsidR="00A743F3" w:rsidRPr="006532FC" w:rsidRDefault="00700037" w:rsidP="00A1102D">
      <w:pPr>
        <w:pStyle w:val="FOATemplateStyle2"/>
        <w:rPr>
          <w:rFonts w:cs="Times New Roman"/>
        </w:rPr>
      </w:pPr>
      <w:bookmarkStart w:id="45" w:name="_Toc412018899"/>
      <w:r w:rsidRPr="006532FC">
        <w:rPr>
          <w:rFonts w:cs="Times New Roman"/>
        </w:rPr>
        <w:lastRenderedPageBreak/>
        <w:t xml:space="preserve">Content and Form of the </w:t>
      </w:r>
      <w:r w:rsidR="00A743F3" w:rsidRPr="006532FC">
        <w:rPr>
          <w:rFonts w:cs="Times New Roman"/>
        </w:rPr>
        <w:t>Concept Paper</w:t>
      </w:r>
      <w:bookmarkEnd w:id="45"/>
    </w:p>
    <w:p w14:paraId="36E50D61" w14:textId="77777777" w:rsidR="00A743F3" w:rsidRPr="006532FC" w:rsidRDefault="00A743F3" w:rsidP="006D05F0">
      <w:pPr>
        <w:rPr>
          <w:rFonts w:cs="Times New Roman"/>
        </w:rPr>
      </w:pPr>
      <w:r w:rsidRPr="006532FC">
        <w:rPr>
          <w:rFonts w:cs="Times New Roman"/>
        </w:rPr>
        <w:t>To be eligible to submit a Full Application, Applicants must submit a Concept Paper by specified due date.</w:t>
      </w:r>
    </w:p>
    <w:p w14:paraId="0C3F2419" w14:textId="77777777" w:rsidR="00A743F3" w:rsidRPr="006532FC" w:rsidRDefault="00A743F3" w:rsidP="006D05F0">
      <w:pPr>
        <w:rPr>
          <w:rFonts w:cs="Times New Roman"/>
        </w:rPr>
      </w:pPr>
    </w:p>
    <w:p w14:paraId="6D589CBC" w14:textId="77777777" w:rsidR="00A743F3" w:rsidRPr="006532FC" w:rsidRDefault="00A743F3" w:rsidP="006D05F0">
      <w:pPr>
        <w:rPr>
          <w:rFonts w:cs="Times New Roman"/>
        </w:rPr>
      </w:pPr>
      <w:r w:rsidRPr="006532FC">
        <w:rPr>
          <w:rFonts w:cs="Times New Roman"/>
        </w:rPr>
        <w:t xml:space="preserve">Each Concept Paper must be limited to a single concept or </w:t>
      </w:r>
      <w:r w:rsidR="0018350C">
        <w:rPr>
          <w:rFonts w:cs="Times New Roman"/>
        </w:rPr>
        <w:t>project</w:t>
      </w:r>
      <w:r w:rsidRPr="006532FC">
        <w:rPr>
          <w:rFonts w:cs="Times New Roman"/>
        </w:rPr>
        <w:t>. Unrelated concepts and technologies should not be consolidated into a single Concept Paper.</w:t>
      </w:r>
    </w:p>
    <w:p w14:paraId="7B81C756" w14:textId="77777777" w:rsidR="00A743F3" w:rsidRPr="006532FC" w:rsidRDefault="00A743F3" w:rsidP="006D05F0">
      <w:pPr>
        <w:rPr>
          <w:rFonts w:cs="Times New Roman"/>
        </w:rPr>
      </w:pPr>
    </w:p>
    <w:p w14:paraId="3CC935CA" w14:textId="77777777" w:rsidR="00A743F3" w:rsidRPr="006532FC" w:rsidRDefault="00A743F3" w:rsidP="00A1102D">
      <w:pPr>
        <w:pStyle w:val="FOATemplateStyle3"/>
        <w:rPr>
          <w:rFonts w:cs="Times New Roman"/>
        </w:rPr>
      </w:pPr>
      <w:bookmarkStart w:id="46" w:name="_Toc412018900"/>
      <w:r w:rsidRPr="006532FC">
        <w:rPr>
          <w:rFonts w:cs="Times New Roman"/>
        </w:rPr>
        <w:t>Concept Paper Content Requirements</w:t>
      </w:r>
      <w:bookmarkEnd w:id="46"/>
    </w:p>
    <w:p w14:paraId="0E21507E" w14:textId="77777777" w:rsidR="00A743F3" w:rsidRPr="006532FC" w:rsidRDefault="00A743F3" w:rsidP="006D05F0">
      <w:pPr>
        <w:rPr>
          <w:rFonts w:cs="Times New Roman"/>
        </w:rPr>
      </w:pPr>
      <w:r w:rsidRPr="006532FC">
        <w:rPr>
          <w:rFonts w:cs="Times New Roman"/>
        </w:rPr>
        <w:t>The Concept Paper must conform to the following content requirements:</w:t>
      </w:r>
    </w:p>
    <w:p w14:paraId="2F19978A" w14:textId="77777777" w:rsidR="00A743F3" w:rsidRPr="006532FC" w:rsidRDefault="00A743F3" w:rsidP="006D05F0">
      <w:pPr>
        <w:rPr>
          <w:rFonts w:cs="Times New Roman"/>
        </w:rPr>
      </w:pPr>
    </w:p>
    <w:tbl>
      <w:tblPr>
        <w:tblStyle w:val="TableGrid"/>
        <w:tblW w:w="0" w:type="auto"/>
        <w:tblLook w:val="04A0" w:firstRow="1" w:lastRow="0" w:firstColumn="1" w:lastColumn="0" w:noHBand="0" w:noVBand="1"/>
      </w:tblPr>
      <w:tblGrid>
        <w:gridCol w:w="2268"/>
        <w:gridCol w:w="1350"/>
        <w:gridCol w:w="5958"/>
      </w:tblGrid>
      <w:tr w:rsidR="005F7FFC" w:rsidRPr="006532FC" w14:paraId="70C7037E" w14:textId="77777777" w:rsidTr="003A7B59">
        <w:tc>
          <w:tcPr>
            <w:tcW w:w="2268" w:type="dxa"/>
          </w:tcPr>
          <w:p w14:paraId="03D75198" w14:textId="77777777" w:rsidR="00A743F3" w:rsidRPr="006532FC" w:rsidRDefault="003A7B59" w:rsidP="003A7B59">
            <w:pPr>
              <w:spacing w:before="120" w:after="120"/>
              <w:jc w:val="center"/>
              <w:rPr>
                <w:rFonts w:cs="Times New Roman"/>
                <w:b/>
                <w:sz w:val="21"/>
                <w:szCs w:val="21"/>
              </w:rPr>
            </w:pPr>
            <w:r w:rsidRPr="006532FC">
              <w:rPr>
                <w:rFonts w:cs="Times New Roman"/>
                <w:b/>
                <w:sz w:val="21"/>
                <w:szCs w:val="21"/>
              </w:rPr>
              <w:t>SECTION</w:t>
            </w:r>
          </w:p>
        </w:tc>
        <w:tc>
          <w:tcPr>
            <w:tcW w:w="1350" w:type="dxa"/>
          </w:tcPr>
          <w:p w14:paraId="7661DA21" w14:textId="77777777" w:rsidR="00A743F3" w:rsidRPr="006532FC" w:rsidRDefault="003A7B59" w:rsidP="003A7B59">
            <w:pPr>
              <w:spacing w:before="120" w:after="120"/>
              <w:jc w:val="center"/>
              <w:rPr>
                <w:rFonts w:cs="Times New Roman"/>
                <w:b/>
                <w:sz w:val="21"/>
                <w:szCs w:val="21"/>
              </w:rPr>
            </w:pPr>
            <w:r w:rsidRPr="006532FC">
              <w:rPr>
                <w:rFonts w:cs="Times New Roman"/>
                <w:b/>
                <w:sz w:val="21"/>
                <w:szCs w:val="21"/>
              </w:rPr>
              <w:t>PAGE LIMIT</w:t>
            </w:r>
          </w:p>
        </w:tc>
        <w:tc>
          <w:tcPr>
            <w:tcW w:w="5958" w:type="dxa"/>
          </w:tcPr>
          <w:p w14:paraId="22FA20BF" w14:textId="77777777" w:rsidR="00A743F3" w:rsidRPr="006532FC" w:rsidRDefault="003A7B59" w:rsidP="003A7B59">
            <w:pPr>
              <w:spacing w:before="120" w:after="120"/>
              <w:jc w:val="center"/>
              <w:rPr>
                <w:rFonts w:cs="Times New Roman"/>
                <w:b/>
                <w:sz w:val="21"/>
                <w:szCs w:val="21"/>
              </w:rPr>
            </w:pPr>
            <w:r w:rsidRPr="006532FC">
              <w:rPr>
                <w:rFonts w:cs="Times New Roman"/>
                <w:b/>
                <w:sz w:val="21"/>
                <w:szCs w:val="21"/>
              </w:rPr>
              <w:t>DESCRIPTION</w:t>
            </w:r>
          </w:p>
        </w:tc>
      </w:tr>
      <w:tr w:rsidR="005F7FFC" w:rsidRPr="006532FC" w14:paraId="4A57A98A" w14:textId="77777777" w:rsidTr="003A7B59">
        <w:tc>
          <w:tcPr>
            <w:tcW w:w="2268" w:type="dxa"/>
          </w:tcPr>
          <w:p w14:paraId="1DDDFD40" w14:textId="77777777" w:rsidR="00A743F3" w:rsidRPr="006532FC" w:rsidRDefault="002B6636" w:rsidP="006D05F0">
            <w:pPr>
              <w:rPr>
                <w:rFonts w:cs="Times New Roman"/>
                <w:b/>
                <w:sz w:val="21"/>
                <w:szCs w:val="21"/>
              </w:rPr>
            </w:pPr>
            <w:r w:rsidRPr="006532FC">
              <w:rPr>
                <w:rFonts w:cs="Times New Roman"/>
                <w:b/>
                <w:sz w:val="21"/>
                <w:szCs w:val="21"/>
              </w:rPr>
              <w:t xml:space="preserve">Project </w:t>
            </w:r>
            <w:r w:rsidR="00A743F3" w:rsidRPr="006532FC">
              <w:rPr>
                <w:rFonts w:cs="Times New Roman"/>
                <w:b/>
                <w:sz w:val="21"/>
                <w:szCs w:val="21"/>
              </w:rPr>
              <w:t>Desc</w:t>
            </w:r>
            <w:r w:rsidR="003A7B59" w:rsidRPr="006532FC">
              <w:rPr>
                <w:rFonts w:cs="Times New Roman"/>
                <w:b/>
                <w:sz w:val="21"/>
                <w:szCs w:val="21"/>
              </w:rPr>
              <w:t>r</w:t>
            </w:r>
            <w:r w:rsidR="00A743F3" w:rsidRPr="006532FC">
              <w:rPr>
                <w:rFonts w:cs="Times New Roman"/>
                <w:b/>
                <w:sz w:val="21"/>
                <w:szCs w:val="21"/>
              </w:rPr>
              <w:t>iption</w:t>
            </w:r>
          </w:p>
        </w:tc>
        <w:tc>
          <w:tcPr>
            <w:tcW w:w="1350" w:type="dxa"/>
          </w:tcPr>
          <w:p w14:paraId="6849391E" w14:textId="77777777" w:rsidR="00A743F3" w:rsidRPr="006532FC" w:rsidRDefault="00A743F3" w:rsidP="002B6636">
            <w:pPr>
              <w:rPr>
                <w:rFonts w:cs="Times New Roman"/>
                <w:sz w:val="21"/>
                <w:szCs w:val="21"/>
              </w:rPr>
            </w:pPr>
            <w:r w:rsidRPr="006532FC">
              <w:rPr>
                <w:rFonts w:cs="Times New Roman"/>
                <w:sz w:val="21"/>
                <w:szCs w:val="21"/>
              </w:rPr>
              <w:t xml:space="preserve"> </w:t>
            </w:r>
            <w:r w:rsidR="002B6636" w:rsidRPr="006532FC">
              <w:rPr>
                <w:rFonts w:cs="Times New Roman"/>
                <w:sz w:val="21"/>
                <w:szCs w:val="21"/>
              </w:rPr>
              <w:t xml:space="preserve">3 </w:t>
            </w:r>
            <w:r w:rsidRPr="006532FC">
              <w:rPr>
                <w:rFonts w:cs="Times New Roman"/>
                <w:sz w:val="21"/>
                <w:szCs w:val="21"/>
              </w:rPr>
              <w:t>pages maximum</w:t>
            </w:r>
          </w:p>
        </w:tc>
        <w:tc>
          <w:tcPr>
            <w:tcW w:w="5958" w:type="dxa"/>
          </w:tcPr>
          <w:p w14:paraId="5C212EEE" w14:textId="77777777" w:rsidR="00A743F3" w:rsidRPr="006532FC" w:rsidRDefault="00A743F3" w:rsidP="006D05F0">
            <w:pPr>
              <w:rPr>
                <w:rFonts w:cs="Times New Roman"/>
                <w:sz w:val="21"/>
                <w:szCs w:val="21"/>
              </w:rPr>
            </w:pPr>
            <w:r w:rsidRPr="006532FC">
              <w:rPr>
                <w:rFonts w:cs="Times New Roman"/>
                <w:sz w:val="21"/>
                <w:szCs w:val="21"/>
              </w:rPr>
              <w:t>Applicants are required to describe succinctly:</w:t>
            </w:r>
          </w:p>
          <w:p w14:paraId="0012440B" w14:textId="77777777" w:rsidR="00A743F3" w:rsidRPr="006532FC" w:rsidRDefault="00A743F3" w:rsidP="006D05F0">
            <w:pPr>
              <w:rPr>
                <w:rFonts w:cs="Times New Roman"/>
                <w:sz w:val="21"/>
                <w:szCs w:val="21"/>
              </w:rPr>
            </w:pPr>
          </w:p>
          <w:p w14:paraId="57C91CD5" w14:textId="77777777" w:rsidR="00A743F3" w:rsidRPr="006532FC" w:rsidRDefault="00A743F3" w:rsidP="005D3556">
            <w:pPr>
              <w:pStyle w:val="ListParagraph"/>
              <w:numPr>
                <w:ilvl w:val="0"/>
                <w:numId w:val="37"/>
              </w:numPr>
              <w:rPr>
                <w:rFonts w:cs="Times New Roman"/>
                <w:sz w:val="21"/>
                <w:szCs w:val="21"/>
              </w:rPr>
            </w:pPr>
            <w:r w:rsidRPr="006532FC">
              <w:rPr>
                <w:rFonts w:cs="Times New Roman"/>
                <w:sz w:val="21"/>
                <w:szCs w:val="21"/>
              </w:rPr>
              <w:t xml:space="preserve">The proposed </w:t>
            </w:r>
            <w:r w:rsidR="002B6636" w:rsidRPr="006532FC">
              <w:rPr>
                <w:rFonts w:cs="Times New Roman"/>
                <w:sz w:val="21"/>
                <w:szCs w:val="21"/>
              </w:rPr>
              <w:t>project</w:t>
            </w:r>
            <w:r w:rsidRPr="006532FC">
              <w:rPr>
                <w:rFonts w:cs="Times New Roman"/>
                <w:sz w:val="21"/>
                <w:szCs w:val="21"/>
              </w:rPr>
              <w:t>, including its basic principles and how it is unique and innovative;</w:t>
            </w:r>
          </w:p>
          <w:p w14:paraId="5963F21E" w14:textId="77777777" w:rsidR="00A743F3" w:rsidRPr="006532FC" w:rsidRDefault="00A743F3" w:rsidP="005D3556">
            <w:pPr>
              <w:pStyle w:val="ListParagraph"/>
              <w:numPr>
                <w:ilvl w:val="0"/>
                <w:numId w:val="37"/>
              </w:numPr>
              <w:rPr>
                <w:rFonts w:cs="Times New Roman"/>
                <w:sz w:val="21"/>
                <w:szCs w:val="21"/>
              </w:rPr>
            </w:pPr>
            <w:r w:rsidRPr="006532FC">
              <w:rPr>
                <w:rFonts w:cs="Times New Roman"/>
                <w:sz w:val="21"/>
                <w:szCs w:val="21"/>
              </w:rPr>
              <w:t xml:space="preserve">The proposed </w:t>
            </w:r>
            <w:r w:rsidR="002B6636" w:rsidRPr="006532FC">
              <w:rPr>
                <w:rFonts w:cs="Times New Roman"/>
                <w:sz w:val="21"/>
                <w:szCs w:val="21"/>
              </w:rPr>
              <w:t xml:space="preserve">project’s </w:t>
            </w:r>
            <w:r w:rsidRPr="006532FC">
              <w:rPr>
                <w:rFonts w:cs="Times New Roman"/>
                <w:sz w:val="21"/>
                <w:szCs w:val="21"/>
              </w:rPr>
              <w:t>target level of performance (Applicants should provide data or other support to show how the proposed target could be met);</w:t>
            </w:r>
          </w:p>
          <w:p w14:paraId="6A4C4F19" w14:textId="77777777" w:rsidR="00A743F3" w:rsidRPr="006532FC" w:rsidRDefault="00A743F3" w:rsidP="005D3556">
            <w:pPr>
              <w:pStyle w:val="ListParagraph"/>
              <w:numPr>
                <w:ilvl w:val="0"/>
                <w:numId w:val="37"/>
              </w:numPr>
              <w:rPr>
                <w:rFonts w:cs="Times New Roman"/>
                <w:sz w:val="21"/>
                <w:szCs w:val="21"/>
              </w:rPr>
            </w:pPr>
            <w:r w:rsidRPr="006532FC">
              <w:rPr>
                <w:rFonts w:cs="Times New Roman"/>
                <w:sz w:val="21"/>
                <w:szCs w:val="21"/>
              </w:rPr>
              <w:t>The current state-of-the-art in the relevant field and application, including key shortcomings, limitations, and challenges;</w:t>
            </w:r>
          </w:p>
          <w:p w14:paraId="0C8368FF" w14:textId="77777777" w:rsidR="00A743F3" w:rsidRPr="006532FC" w:rsidRDefault="00D313E8" w:rsidP="005D3556">
            <w:pPr>
              <w:pStyle w:val="ListParagraph"/>
              <w:numPr>
                <w:ilvl w:val="0"/>
                <w:numId w:val="37"/>
              </w:numPr>
              <w:rPr>
                <w:rFonts w:cs="Times New Roman"/>
                <w:sz w:val="21"/>
                <w:szCs w:val="21"/>
              </w:rPr>
            </w:pPr>
            <w:r w:rsidRPr="006532FC">
              <w:rPr>
                <w:rFonts w:cs="Times New Roman"/>
                <w:sz w:val="21"/>
                <w:szCs w:val="21"/>
              </w:rPr>
              <w:t xml:space="preserve">How the proposed </w:t>
            </w:r>
            <w:r w:rsidR="002B6636" w:rsidRPr="006532FC">
              <w:rPr>
                <w:rFonts w:cs="Times New Roman"/>
                <w:sz w:val="21"/>
                <w:szCs w:val="21"/>
              </w:rPr>
              <w:t xml:space="preserve">project </w:t>
            </w:r>
            <w:r w:rsidRPr="006532FC">
              <w:rPr>
                <w:rFonts w:cs="Times New Roman"/>
                <w:sz w:val="21"/>
                <w:szCs w:val="21"/>
              </w:rPr>
              <w:t>will overcome the shortcomings, limitations, and challenges in the relevant field and application;</w:t>
            </w:r>
          </w:p>
          <w:p w14:paraId="285FBC3B" w14:textId="77777777" w:rsidR="00D313E8" w:rsidRPr="006532FC" w:rsidRDefault="00D313E8" w:rsidP="005D3556">
            <w:pPr>
              <w:pStyle w:val="ListParagraph"/>
              <w:numPr>
                <w:ilvl w:val="0"/>
                <w:numId w:val="37"/>
              </w:numPr>
              <w:rPr>
                <w:rFonts w:cs="Times New Roman"/>
                <w:sz w:val="21"/>
                <w:szCs w:val="21"/>
              </w:rPr>
            </w:pPr>
            <w:r w:rsidRPr="006532FC">
              <w:rPr>
                <w:rFonts w:cs="Times New Roman"/>
                <w:sz w:val="21"/>
                <w:szCs w:val="21"/>
              </w:rPr>
              <w:t>The potential impact that the proposed project would have on the relevant field and application;</w:t>
            </w:r>
          </w:p>
          <w:p w14:paraId="7BC4E2BF" w14:textId="77777777" w:rsidR="00D313E8" w:rsidRPr="006532FC" w:rsidRDefault="00D313E8" w:rsidP="005D3556">
            <w:pPr>
              <w:pStyle w:val="ListParagraph"/>
              <w:numPr>
                <w:ilvl w:val="0"/>
                <w:numId w:val="37"/>
              </w:numPr>
              <w:rPr>
                <w:rFonts w:cs="Times New Roman"/>
                <w:sz w:val="21"/>
                <w:szCs w:val="21"/>
              </w:rPr>
            </w:pPr>
            <w:r w:rsidRPr="006532FC">
              <w:rPr>
                <w:rFonts w:cs="Times New Roman"/>
                <w:sz w:val="21"/>
                <w:szCs w:val="21"/>
              </w:rPr>
              <w:t xml:space="preserve">The key risks/issues associated with the proposed </w:t>
            </w:r>
            <w:r w:rsidR="0018350C">
              <w:rPr>
                <w:rFonts w:cs="Times New Roman"/>
                <w:sz w:val="21"/>
                <w:szCs w:val="21"/>
              </w:rPr>
              <w:t xml:space="preserve">project </w:t>
            </w:r>
            <w:r w:rsidRPr="006532FC">
              <w:rPr>
                <w:rFonts w:cs="Times New Roman"/>
                <w:sz w:val="21"/>
                <w:szCs w:val="21"/>
              </w:rPr>
              <w:t>development plan; and</w:t>
            </w:r>
          </w:p>
          <w:p w14:paraId="4B3BA5E2" w14:textId="77777777" w:rsidR="00D313E8" w:rsidRPr="006532FC" w:rsidRDefault="00D313E8" w:rsidP="005D3556">
            <w:pPr>
              <w:pStyle w:val="ListParagraph"/>
              <w:numPr>
                <w:ilvl w:val="0"/>
                <w:numId w:val="37"/>
              </w:numPr>
              <w:rPr>
                <w:rFonts w:cs="Times New Roman"/>
                <w:sz w:val="21"/>
                <w:szCs w:val="21"/>
              </w:rPr>
            </w:pPr>
            <w:r w:rsidRPr="006532FC">
              <w:rPr>
                <w:rFonts w:cs="Times New Roman"/>
                <w:sz w:val="21"/>
                <w:szCs w:val="21"/>
              </w:rPr>
              <w:t>The impact that EERE funding would have on the proposed project.</w:t>
            </w:r>
          </w:p>
        </w:tc>
      </w:tr>
      <w:tr w:rsidR="005F7FFC" w:rsidRPr="006532FC" w14:paraId="502175BA" w14:textId="77777777" w:rsidTr="003A7B59">
        <w:tc>
          <w:tcPr>
            <w:tcW w:w="2268" w:type="dxa"/>
          </w:tcPr>
          <w:p w14:paraId="200FF631" w14:textId="77777777" w:rsidR="00A743F3" w:rsidRPr="006532FC" w:rsidRDefault="00D313E8" w:rsidP="006D05F0">
            <w:pPr>
              <w:rPr>
                <w:rFonts w:cs="Times New Roman"/>
                <w:b/>
                <w:sz w:val="21"/>
                <w:szCs w:val="21"/>
              </w:rPr>
            </w:pPr>
            <w:r w:rsidRPr="006532FC">
              <w:rPr>
                <w:rFonts w:cs="Times New Roman"/>
                <w:b/>
                <w:sz w:val="21"/>
                <w:szCs w:val="21"/>
              </w:rPr>
              <w:t>Addendum</w:t>
            </w:r>
          </w:p>
        </w:tc>
        <w:tc>
          <w:tcPr>
            <w:tcW w:w="1350" w:type="dxa"/>
          </w:tcPr>
          <w:p w14:paraId="1F646E39" w14:textId="77777777" w:rsidR="00A743F3" w:rsidRPr="006532FC" w:rsidRDefault="001F178A" w:rsidP="006D05F0">
            <w:pPr>
              <w:rPr>
                <w:rFonts w:cs="Times New Roman"/>
                <w:sz w:val="21"/>
                <w:szCs w:val="21"/>
              </w:rPr>
            </w:pPr>
            <w:r>
              <w:rPr>
                <w:rFonts w:cs="Times New Roman"/>
                <w:sz w:val="21"/>
                <w:szCs w:val="21"/>
              </w:rPr>
              <w:t>2</w:t>
            </w:r>
            <w:r w:rsidRPr="006532FC">
              <w:rPr>
                <w:rFonts w:cs="Times New Roman"/>
                <w:sz w:val="21"/>
                <w:szCs w:val="21"/>
              </w:rPr>
              <w:t xml:space="preserve"> </w:t>
            </w:r>
            <w:r w:rsidR="00D313E8" w:rsidRPr="006532FC">
              <w:rPr>
                <w:rFonts w:cs="Times New Roman"/>
                <w:sz w:val="21"/>
                <w:szCs w:val="21"/>
              </w:rPr>
              <w:t>pages maximum</w:t>
            </w:r>
          </w:p>
        </w:tc>
        <w:tc>
          <w:tcPr>
            <w:tcW w:w="5958" w:type="dxa"/>
          </w:tcPr>
          <w:p w14:paraId="6AE551ED" w14:textId="77777777" w:rsidR="00A743F3" w:rsidRPr="006532FC" w:rsidRDefault="00D313E8" w:rsidP="006D05F0">
            <w:pPr>
              <w:rPr>
                <w:rFonts w:cs="Times New Roman"/>
                <w:sz w:val="21"/>
                <w:szCs w:val="21"/>
              </w:rPr>
            </w:pPr>
            <w:r w:rsidRPr="006532FC">
              <w:rPr>
                <w:rFonts w:cs="Times New Roman"/>
                <w:sz w:val="21"/>
                <w:szCs w:val="21"/>
              </w:rPr>
              <w:t xml:space="preserve">Applicants may provide graphs, charts, or other data to supplement their </w:t>
            </w:r>
            <w:r w:rsidR="0018350C">
              <w:rPr>
                <w:rFonts w:cs="Times New Roman"/>
                <w:sz w:val="21"/>
                <w:szCs w:val="21"/>
              </w:rPr>
              <w:t>Project</w:t>
            </w:r>
            <w:r w:rsidRPr="006532FC">
              <w:rPr>
                <w:rFonts w:cs="Times New Roman"/>
                <w:sz w:val="21"/>
                <w:szCs w:val="21"/>
              </w:rPr>
              <w:t xml:space="preserve"> Description.</w:t>
            </w:r>
          </w:p>
          <w:p w14:paraId="7A84ED67" w14:textId="77777777" w:rsidR="00D313E8" w:rsidRPr="006532FC" w:rsidRDefault="00D313E8" w:rsidP="006D05F0">
            <w:pPr>
              <w:rPr>
                <w:rFonts w:cs="Times New Roman"/>
                <w:sz w:val="21"/>
                <w:szCs w:val="21"/>
              </w:rPr>
            </w:pPr>
            <w:r w:rsidRPr="006532FC">
              <w:rPr>
                <w:rFonts w:cs="Times New Roman"/>
                <w:sz w:val="21"/>
                <w:szCs w:val="21"/>
              </w:rPr>
              <w:br/>
              <w:t>Applicants are required to describe succinctly the qualifications, experience, and capabilities of the proposed Project Team, including:</w:t>
            </w:r>
          </w:p>
          <w:p w14:paraId="58946F71" w14:textId="77777777" w:rsidR="00D313E8" w:rsidRPr="006532FC" w:rsidRDefault="00D313E8" w:rsidP="005D3556">
            <w:pPr>
              <w:pStyle w:val="ListParagraph"/>
              <w:numPr>
                <w:ilvl w:val="0"/>
                <w:numId w:val="38"/>
              </w:numPr>
              <w:rPr>
                <w:rFonts w:cs="Times New Roman"/>
                <w:sz w:val="21"/>
                <w:szCs w:val="21"/>
              </w:rPr>
            </w:pPr>
            <w:r w:rsidRPr="006532FC">
              <w:rPr>
                <w:rFonts w:cs="Times New Roman"/>
                <w:sz w:val="21"/>
                <w:szCs w:val="21"/>
              </w:rPr>
              <w:t>Whether the Principal Investigator (PI) and Project Team have the skill and expertise needed to successfully execute the project plan;</w:t>
            </w:r>
          </w:p>
          <w:p w14:paraId="518438F6" w14:textId="77777777" w:rsidR="00D313E8" w:rsidRPr="006532FC" w:rsidRDefault="00D313E8" w:rsidP="005D3556">
            <w:pPr>
              <w:pStyle w:val="ListParagraph"/>
              <w:numPr>
                <w:ilvl w:val="0"/>
                <w:numId w:val="38"/>
              </w:numPr>
              <w:rPr>
                <w:rFonts w:cs="Times New Roman"/>
                <w:sz w:val="21"/>
                <w:szCs w:val="21"/>
              </w:rPr>
            </w:pPr>
            <w:r w:rsidRPr="006532FC">
              <w:rPr>
                <w:rFonts w:cs="Times New Roman"/>
                <w:sz w:val="21"/>
                <w:szCs w:val="21"/>
              </w:rPr>
              <w:t>Whether the Applicant has prior experience which demonstrates an ability to perform tasks of similar risk and complexity;</w:t>
            </w:r>
          </w:p>
          <w:p w14:paraId="588A1952" w14:textId="77777777" w:rsidR="00D313E8" w:rsidRPr="006532FC" w:rsidRDefault="00D313E8" w:rsidP="005D3556">
            <w:pPr>
              <w:pStyle w:val="ListParagraph"/>
              <w:numPr>
                <w:ilvl w:val="0"/>
                <w:numId w:val="38"/>
              </w:numPr>
              <w:rPr>
                <w:rFonts w:cs="Times New Roman"/>
                <w:sz w:val="21"/>
                <w:szCs w:val="21"/>
              </w:rPr>
            </w:pPr>
            <w:r w:rsidRPr="006532FC">
              <w:rPr>
                <w:rFonts w:cs="Times New Roman"/>
                <w:sz w:val="21"/>
                <w:szCs w:val="21"/>
              </w:rPr>
              <w:t>Whether the Applicant has worked together with its</w:t>
            </w:r>
            <w:r w:rsidR="00C73630" w:rsidRPr="006532FC">
              <w:rPr>
                <w:rFonts w:cs="Times New Roman"/>
                <w:sz w:val="21"/>
                <w:szCs w:val="21"/>
              </w:rPr>
              <w:t xml:space="preserve"> teaming partners on prior projects or programs; and</w:t>
            </w:r>
          </w:p>
          <w:p w14:paraId="44FA4477" w14:textId="77777777" w:rsidR="00C73630" w:rsidRPr="006532FC" w:rsidRDefault="00C73630" w:rsidP="005D3556">
            <w:pPr>
              <w:pStyle w:val="ListParagraph"/>
              <w:numPr>
                <w:ilvl w:val="0"/>
                <w:numId w:val="38"/>
              </w:numPr>
              <w:rPr>
                <w:rFonts w:cs="Times New Roman"/>
                <w:sz w:val="21"/>
                <w:szCs w:val="21"/>
              </w:rPr>
            </w:pPr>
            <w:r w:rsidRPr="006532FC">
              <w:rPr>
                <w:rFonts w:cs="Times New Roman"/>
                <w:sz w:val="21"/>
                <w:szCs w:val="21"/>
              </w:rPr>
              <w:t xml:space="preserve">Whether the Applicant has adequate access to equipment and facilities necessary to accomplish the effort and/or clearly explain how it intends to obtain access to the </w:t>
            </w:r>
            <w:r w:rsidRPr="006532FC">
              <w:rPr>
                <w:rFonts w:cs="Times New Roman"/>
                <w:sz w:val="21"/>
                <w:szCs w:val="21"/>
              </w:rPr>
              <w:lastRenderedPageBreak/>
              <w:t>necessary equipment and facilities.</w:t>
            </w:r>
          </w:p>
        </w:tc>
      </w:tr>
    </w:tbl>
    <w:p w14:paraId="2EAE3B03" w14:textId="77777777" w:rsidR="0044511B" w:rsidRPr="006532FC" w:rsidRDefault="0044511B" w:rsidP="006D05F0">
      <w:pPr>
        <w:rPr>
          <w:rFonts w:cs="Times New Roman"/>
        </w:rPr>
      </w:pPr>
    </w:p>
    <w:p w14:paraId="6D1A9EC8" w14:textId="77777777" w:rsidR="00A743F3" w:rsidRPr="006532FC" w:rsidRDefault="0044511B" w:rsidP="0044511B">
      <w:pPr>
        <w:rPr>
          <w:rFonts w:cs="Times New Roman"/>
        </w:rPr>
      </w:pPr>
      <w:r w:rsidRPr="006532FC">
        <w:rPr>
          <w:rFonts w:cs="Times New Roman"/>
        </w:rPr>
        <w:t xml:space="preserve">EERE will not review or consider </w:t>
      </w:r>
      <w:r w:rsidR="00CB2A41" w:rsidRPr="006532FC">
        <w:rPr>
          <w:rFonts w:cs="Times New Roman"/>
        </w:rPr>
        <w:t>ineligible</w:t>
      </w:r>
      <w:r w:rsidRPr="006532FC">
        <w:rPr>
          <w:rFonts w:cs="Times New Roman"/>
        </w:rPr>
        <w:t xml:space="preserve"> Concept Papers (see </w:t>
      </w:r>
      <w:r w:rsidR="00CB2A41" w:rsidRPr="006532FC">
        <w:rPr>
          <w:rFonts w:cs="Times New Roman"/>
        </w:rPr>
        <w:t>Section III</w:t>
      </w:r>
      <w:r w:rsidRPr="006532FC">
        <w:rPr>
          <w:rFonts w:cs="Times New Roman"/>
        </w:rPr>
        <w:t xml:space="preserve"> of the FOA).</w:t>
      </w:r>
    </w:p>
    <w:p w14:paraId="314A3D71" w14:textId="77777777" w:rsidR="00CC3D4B" w:rsidRPr="006532FC" w:rsidRDefault="00CC3D4B" w:rsidP="0044511B">
      <w:pPr>
        <w:rPr>
          <w:rFonts w:cs="Times New Roman"/>
        </w:rPr>
      </w:pPr>
    </w:p>
    <w:p w14:paraId="0823E95A" w14:textId="77777777" w:rsidR="00CC3D4B" w:rsidRPr="006532FC" w:rsidRDefault="000807F6" w:rsidP="0044511B">
      <w:pPr>
        <w:rPr>
          <w:rFonts w:cs="Times New Roman"/>
        </w:rPr>
      </w:pPr>
      <w:r w:rsidRPr="006532FC">
        <w:rPr>
          <w:rFonts w:cs="Times New Roman"/>
        </w:rPr>
        <w:t xml:space="preserve">EERE makes an independent assessment of each Concept Paper based on the criteria in </w:t>
      </w:r>
      <w:r w:rsidR="00CB2A41" w:rsidRPr="006532FC">
        <w:rPr>
          <w:rFonts w:cs="Times New Roman"/>
        </w:rPr>
        <w:t>Section V</w:t>
      </w:r>
      <w:r w:rsidR="00E70500" w:rsidRPr="006532FC">
        <w:rPr>
          <w:rFonts w:cs="Times New Roman"/>
        </w:rPr>
        <w:t>.A.1</w:t>
      </w:r>
      <w:r w:rsidRPr="006532FC">
        <w:rPr>
          <w:rFonts w:cs="Times New Roman"/>
        </w:rPr>
        <w:t xml:space="preserve"> of the FOA. EERE will encourage a subset of Applicants to submit Full Applications. Other Applicants will be discouraged from submitting a Full Application. An applicant who receives a “discouraged” notification may still submit a Full Application. EERE will review all </w:t>
      </w:r>
      <w:r w:rsidR="0095261F" w:rsidRPr="006532FC">
        <w:rPr>
          <w:rFonts w:cs="Times New Roman"/>
        </w:rPr>
        <w:t xml:space="preserve">eligible </w:t>
      </w:r>
      <w:r w:rsidRPr="006532FC">
        <w:rPr>
          <w:rFonts w:cs="Times New Roman"/>
        </w:rPr>
        <w:t xml:space="preserve">Full Applications. However, by discouraging the submission of a Full Application, EERE intends to convey its lack of programmatic interest in the proposed project in an effort to save the Applicant the time and expense of preparing an application that is unlikely to be selected for award negotiations. </w:t>
      </w:r>
    </w:p>
    <w:p w14:paraId="64BBD83E" w14:textId="77777777" w:rsidR="000807F6" w:rsidRPr="006532FC" w:rsidRDefault="000807F6" w:rsidP="0044511B">
      <w:pPr>
        <w:rPr>
          <w:rFonts w:cs="Times New Roman"/>
        </w:rPr>
      </w:pPr>
    </w:p>
    <w:p w14:paraId="1563A55B" w14:textId="77777777" w:rsidR="000807F6" w:rsidRPr="006532FC" w:rsidRDefault="002A7323" w:rsidP="0044511B">
      <w:pPr>
        <w:rPr>
          <w:rFonts w:cs="Times New Roman"/>
        </w:rPr>
      </w:pPr>
      <w:r w:rsidRPr="006532FC">
        <w:rPr>
          <w:rFonts w:cs="Times New Roman"/>
        </w:rPr>
        <w:t>In order to provide Applicants with feedback on their Conce</w:t>
      </w:r>
      <w:r w:rsidR="002848D2" w:rsidRPr="006532FC">
        <w:rPr>
          <w:rFonts w:cs="Times New Roman"/>
        </w:rPr>
        <w:t>pt Papers, EERE will include general</w:t>
      </w:r>
      <w:r w:rsidRPr="006532FC">
        <w:rPr>
          <w:rFonts w:cs="Times New Roman"/>
        </w:rPr>
        <w:t xml:space="preserve"> comments provided </w:t>
      </w:r>
      <w:r w:rsidR="002848D2" w:rsidRPr="006532FC">
        <w:rPr>
          <w:rFonts w:cs="Times New Roman"/>
        </w:rPr>
        <w:t>from</w:t>
      </w:r>
      <w:r w:rsidR="0095261F" w:rsidRPr="006532FC">
        <w:rPr>
          <w:rFonts w:cs="Times New Roman"/>
        </w:rPr>
        <w:t xml:space="preserve"> </w:t>
      </w:r>
      <w:r w:rsidRPr="006532FC">
        <w:rPr>
          <w:rFonts w:cs="Times New Roman"/>
        </w:rPr>
        <w:t>reviewers on an Applicant’s Concept Paper in the encourage/discourage notification sent to Applicants at the close of that phase.</w:t>
      </w:r>
    </w:p>
    <w:p w14:paraId="2ACB5DF1" w14:textId="77777777" w:rsidR="002957F8" w:rsidRPr="006532FC" w:rsidRDefault="002957F8" w:rsidP="0044511B">
      <w:pPr>
        <w:rPr>
          <w:rFonts w:cs="Times New Roman"/>
        </w:rPr>
      </w:pPr>
    </w:p>
    <w:p w14:paraId="56DF9DC6" w14:textId="77777777" w:rsidR="000807F6" w:rsidRPr="006532FC" w:rsidRDefault="000807F6" w:rsidP="00A1102D">
      <w:pPr>
        <w:pStyle w:val="FOATemplateStyle2"/>
        <w:rPr>
          <w:rFonts w:cs="Times New Roman"/>
        </w:rPr>
      </w:pPr>
      <w:bookmarkStart w:id="47" w:name="_Toc412018901"/>
      <w:r w:rsidRPr="006532FC">
        <w:rPr>
          <w:rFonts w:cs="Times New Roman"/>
        </w:rPr>
        <w:t>Content and Form of the Full Application</w:t>
      </w:r>
      <w:bookmarkEnd w:id="47"/>
    </w:p>
    <w:p w14:paraId="5BB489BF" w14:textId="77777777" w:rsidR="000807F6" w:rsidRPr="006532FC" w:rsidRDefault="000807F6" w:rsidP="0044511B">
      <w:pPr>
        <w:rPr>
          <w:rFonts w:cs="Times New Roman"/>
        </w:rPr>
      </w:pPr>
      <w:r w:rsidRPr="006532FC">
        <w:rPr>
          <w:rFonts w:cs="Times New Roman"/>
        </w:rPr>
        <w:t>Applicants must submi</w:t>
      </w:r>
      <w:r w:rsidR="003E5529" w:rsidRPr="006532FC">
        <w:rPr>
          <w:rFonts w:cs="Times New Roman"/>
        </w:rPr>
        <w:t>t a Full Applic</w:t>
      </w:r>
      <w:r w:rsidR="005F6A6F" w:rsidRPr="006532FC">
        <w:rPr>
          <w:rFonts w:cs="Times New Roman"/>
        </w:rPr>
        <w:t>ation by the specified due date</w:t>
      </w:r>
      <w:r w:rsidR="003E5529" w:rsidRPr="006532FC">
        <w:rPr>
          <w:rFonts w:cs="Times New Roman"/>
        </w:rPr>
        <w:t xml:space="preserve"> to be considered for funding under this FOA. Applicants must complete the following application forms found on the EERE Exchange website at </w:t>
      </w:r>
      <w:hyperlink r:id="rId34" w:history="1">
        <w:r w:rsidR="003E5529" w:rsidRPr="006532FC">
          <w:rPr>
            <w:rStyle w:val="Hyperlink"/>
            <w:rFonts w:cs="Times New Roman"/>
          </w:rPr>
          <w:t>https://eere-Exchange.energy.gov/</w:t>
        </w:r>
      </w:hyperlink>
      <w:r w:rsidR="003E5529" w:rsidRPr="006532FC">
        <w:rPr>
          <w:rFonts w:cs="Times New Roman"/>
        </w:rPr>
        <w:t>, in accordance with the instructions.</w:t>
      </w:r>
    </w:p>
    <w:p w14:paraId="381555E7" w14:textId="77777777" w:rsidR="00C067AB" w:rsidRPr="006532FC" w:rsidRDefault="00C067AB" w:rsidP="0044511B">
      <w:pPr>
        <w:rPr>
          <w:rFonts w:cs="Times New Roman"/>
        </w:rPr>
      </w:pPr>
    </w:p>
    <w:p w14:paraId="258D5FE1" w14:textId="77777777" w:rsidR="00C067AB" w:rsidRPr="006532FC" w:rsidRDefault="00C067AB" w:rsidP="00C067AB">
      <w:pPr>
        <w:rPr>
          <w:rFonts w:cs="Times New Roman"/>
        </w:rPr>
      </w:pPr>
      <w:r w:rsidRPr="006532FC">
        <w:rPr>
          <w:rFonts w:cs="Times New Roman"/>
        </w:rPr>
        <w:t>Applicants will have approximately 30 days from receipt of the Concept Paper Encourage/Discourage notification to prepare and submit a Full Application. Regardless of the date the Applicant receives the Encourage/Discourage notification, the submission deadline for the Full Application remains the date stated on the FOA cover page.</w:t>
      </w:r>
    </w:p>
    <w:p w14:paraId="3BA3EFDD" w14:textId="77777777" w:rsidR="000860E4" w:rsidRPr="006532FC" w:rsidRDefault="000860E4" w:rsidP="0044511B">
      <w:pPr>
        <w:rPr>
          <w:rFonts w:cs="Times New Roman"/>
        </w:rPr>
      </w:pPr>
    </w:p>
    <w:p w14:paraId="1B35C2CF" w14:textId="77777777" w:rsidR="000860E4" w:rsidRPr="006532FC" w:rsidRDefault="000860E4" w:rsidP="0044511B">
      <w:pPr>
        <w:rPr>
          <w:rFonts w:cs="Times New Roman"/>
        </w:rPr>
      </w:pPr>
      <w:r w:rsidRPr="006532FC">
        <w:rPr>
          <w:rFonts w:cs="Times New Roman"/>
        </w:rPr>
        <w:t>All Full Application documents must be marked with the Control Number issued to the Applicant.</w:t>
      </w:r>
      <w:r w:rsidR="005E61AC" w:rsidRPr="006532FC">
        <w:rPr>
          <w:rFonts w:cs="Times New Roman"/>
        </w:rPr>
        <w:t xml:space="preserve"> Applicants will receive a control number upon submission of their Concept Paper, and should include that control number in the file name of their Full Application submission (i.e., </w:t>
      </w:r>
      <w:r w:rsidR="005E61AC" w:rsidRPr="006532FC">
        <w:rPr>
          <w:rFonts w:cs="Times New Roman"/>
          <w:i/>
        </w:rPr>
        <w:t xml:space="preserve">Control </w:t>
      </w:r>
      <w:proofErr w:type="spellStart"/>
      <w:r w:rsidR="005E61AC" w:rsidRPr="006532FC">
        <w:rPr>
          <w:rFonts w:cs="Times New Roman"/>
          <w:i/>
        </w:rPr>
        <w:t>number_Applicant</w:t>
      </w:r>
      <w:proofErr w:type="spellEnd"/>
      <w:r w:rsidR="005E61AC" w:rsidRPr="006532FC">
        <w:rPr>
          <w:rFonts w:cs="Times New Roman"/>
          <w:i/>
        </w:rPr>
        <w:t xml:space="preserve"> </w:t>
      </w:r>
      <w:proofErr w:type="spellStart"/>
      <w:r w:rsidR="005E61AC" w:rsidRPr="006532FC">
        <w:rPr>
          <w:rFonts w:cs="Times New Roman"/>
          <w:i/>
        </w:rPr>
        <w:t>Name_Full</w:t>
      </w:r>
      <w:proofErr w:type="spellEnd"/>
      <w:r w:rsidR="005E61AC" w:rsidRPr="006532FC">
        <w:rPr>
          <w:rFonts w:cs="Times New Roman"/>
          <w:i/>
        </w:rPr>
        <w:t xml:space="preserve"> Application</w:t>
      </w:r>
      <w:r w:rsidR="005E61AC" w:rsidRPr="006532FC">
        <w:rPr>
          <w:rFonts w:cs="Times New Roman"/>
        </w:rPr>
        <w:t>).</w:t>
      </w:r>
    </w:p>
    <w:p w14:paraId="787F4AA6" w14:textId="77777777" w:rsidR="003E5529" w:rsidRPr="006532FC" w:rsidRDefault="003E5529" w:rsidP="0044511B">
      <w:pPr>
        <w:rPr>
          <w:rFonts w:cs="Times New Roman"/>
        </w:rPr>
      </w:pPr>
    </w:p>
    <w:p w14:paraId="465FBF23" w14:textId="77777777" w:rsidR="003E5529" w:rsidRPr="006532FC" w:rsidRDefault="003E5529" w:rsidP="0044511B">
      <w:pPr>
        <w:pStyle w:val="FOATemplateStyle3"/>
        <w:rPr>
          <w:rFonts w:cs="Times New Roman"/>
        </w:rPr>
      </w:pPr>
      <w:bookmarkStart w:id="48" w:name="_Toc412018902"/>
      <w:r w:rsidRPr="006532FC">
        <w:rPr>
          <w:rFonts w:cs="Times New Roman"/>
        </w:rPr>
        <w:t>Full Application Content Requirements</w:t>
      </w:r>
      <w:bookmarkEnd w:id="48"/>
    </w:p>
    <w:p w14:paraId="62346CB7" w14:textId="77777777" w:rsidR="003E5529" w:rsidRPr="006532FC" w:rsidRDefault="003E5529" w:rsidP="0044511B">
      <w:pPr>
        <w:rPr>
          <w:rFonts w:cs="Times New Roman"/>
        </w:rPr>
      </w:pPr>
      <w:r w:rsidRPr="006532FC">
        <w:rPr>
          <w:rFonts w:cs="Times New Roman"/>
        </w:rPr>
        <w:t xml:space="preserve">EERE will not review or consider </w:t>
      </w:r>
      <w:r w:rsidR="00CB2A41" w:rsidRPr="006532FC">
        <w:rPr>
          <w:rFonts w:cs="Times New Roman"/>
        </w:rPr>
        <w:t>ineligible</w:t>
      </w:r>
      <w:r w:rsidRPr="006532FC">
        <w:rPr>
          <w:rFonts w:cs="Times New Roman"/>
        </w:rPr>
        <w:t xml:space="preserve"> Full Applications (see </w:t>
      </w:r>
      <w:r w:rsidR="00CB2A41" w:rsidRPr="006532FC">
        <w:rPr>
          <w:rFonts w:cs="Times New Roman"/>
        </w:rPr>
        <w:t>Section III</w:t>
      </w:r>
      <w:r w:rsidRPr="006532FC">
        <w:rPr>
          <w:rFonts w:cs="Times New Roman"/>
        </w:rPr>
        <w:t xml:space="preserve"> of the FOA). </w:t>
      </w:r>
    </w:p>
    <w:p w14:paraId="103BA1DE" w14:textId="77777777" w:rsidR="003E5529" w:rsidRPr="006532FC" w:rsidRDefault="003E5529" w:rsidP="0044511B">
      <w:pPr>
        <w:rPr>
          <w:rFonts w:cs="Times New Roman"/>
        </w:rPr>
      </w:pPr>
    </w:p>
    <w:p w14:paraId="5ABD7F03" w14:textId="77777777" w:rsidR="003E5529" w:rsidRPr="006532FC" w:rsidRDefault="003E5529" w:rsidP="0044511B">
      <w:pPr>
        <w:rPr>
          <w:rFonts w:cs="Times New Roman"/>
        </w:rPr>
      </w:pPr>
      <w:r w:rsidRPr="006532FC">
        <w:rPr>
          <w:rFonts w:cs="Times New Roman"/>
        </w:rPr>
        <w:t xml:space="preserve">Each Full Application should be limited to a single concept or </w:t>
      </w:r>
      <w:r w:rsidR="0018350C">
        <w:rPr>
          <w:rFonts w:cs="Times New Roman"/>
        </w:rPr>
        <w:t>project</w:t>
      </w:r>
      <w:r w:rsidRPr="006532FC">
        <w:rPr>
          <w:rFonts w:cs="Times New Roman"/>
        </w:rPr>
        <w:t xml:space="preserve">. </w:t>
      </w:r>
      <w:r w:rsidR="009C41A5" w:rsidRPr="006532FC">
        <w:rPr>
          <w:rFonts w:cs="Times New Roman"/>
        </w:rPr>
        <w:t>Unrelated</w:t>
      </w:r>
      <w:r w:rsidRPr="006532FC">
        <w:rPr>
          <w:rFonts w:cs="Times New Roman"/>
        </w:rPr>
        <w:t xml:space="preserve"> concepts and technologies should not be consolidated in a single Full Application.</w:t>
      </w:r>
    </w:p>
    <w:p w14:paraId="32BE8D3A" w14:textId="5E87D7A7" w:rsidR="009A6549" w:rsidRDefault="009A6549">
      <w:pPr>
        <w:spacing w:after="200" w:line="276" w:lineRule="auto"/>
        <w:rPr>
          <w:rFonts w:cs="Times New Roman"/>
        </w:rPr>
      </w:pPr>
      <w:r>
        <w:rPr>
          <w:rFonts w:cs="Times New Roman"/>
        </w:rPr>
        <w:br w:type="page"/>
      </w:r>
    </w:p>
    <w:p w14:paraId="1C690733" w14:textId="77777777" w:rsidR="003E5529" w:rsidRPr="006532FC" w:rsidRDefault="003E5529" w:rsidP="0044511B">
      <w:pPr>
        <w:rPr>
          <w:rFonts w:cs="Times New Roman"/>
        </w:rPr>
      </w:pPr>
    </w:p>
    <w:p w14:paraId="533CBC91" w14:textId="77777777" w:rsidR="003E5529" w:rsidRPr="006532FC" w:rsidRDefault="003E5529" w:rsidP="0044511B">
      <w:pPr>
        <w:rPr>
          <w:rFonts w:cs="Times New Roman"/>
        </w:rPr>
      </w:pPr>
      <w:r w:rsidRPr="006532FC">
        <w:rPr>
          <w:rFonts w:cs="Times New Roman"/>
        </w:rPr>
        <w:t>Full Applications must conform to the following requirements:</w:t>
      </w:r>
    </w:p>
    <w:p w14:paraId="5C1ADFFD" w14:textId="77777777" w:rsidR="003E5529" w:rsidRPr="006532FC" w:rsidRDefault="003E5529" w:rsidP="0044511B">
      <w:pPr>
        <w:rPr>
          <w:rFonts w:cs="Times New Roman"/>
        </w:rPr>
      </w:pPr>
    </w:p>
    <w:tbl>
      <w:tblPr>
        <w:tblStyle w:val="TableGrid"/>
        <w:tblW w:w="0" w:type="auto"/>
        <w:tblLayout w:type="fixed"/>
        <w:tblLook w:val="04A0" w:firstRow="1" w:lastRow="0" w:firstColumn="1" w:lastColumn="0" w:noHBand="0" w:noVBand="1"/>
      </w:tblPr>
      <w:tblGrid>
        <w:gridCol w:w="1638"/>
        <w:gridCol w:w="4140"/>
        <w:gridCol w:w="3798"/>
      </w:tblGrid>
      <w:tr w:rsidR="00F16D9F" w:rsidRPr="006532FC" w14:paraId="26B4D2E2" w14:textId="77777777" w:rsidTr="007B3E9F">
        <w:tc>
          <w:tcPr>
            <w:tcW w:w="1638" w:type="dxa"/>
          </w:tcPr>
          <w:p w14:paraId="0E0FDA89" w14:textId="77777777" w:rsidR="003E5529" w:rsidRPr="006532FC" w:rsidRDefault="003A7B59" w:rsidP="003A7B59">
            <w:pPr>
              <w:spacing w:before="120" w:after="120"/>
              <w:jc w:val="center"/>
              <w:rPr>
                <w:rFonts w:cs="Times New Roman"/>
                <w:b/>
                <w:sz w:val="21"/>
                <w:szCs w:val="21"/>
              </w:rPr>
            </w:pPr>
            <w:r w:rsidRPr="006532FC">
              <w:rPr>
                <w:rFonts w:cs="Times New Roman"/>
                <w:b/>
                <w:sz w:val="21"/>
                <w:szCs w:val="21"/>
              </w:rPr>
              <w:t>SUBMISSION</w:t>
            </w:r>
          </w:p>
        </w:tc>
        <w:tc>
          <w:tcPr>
            <w:tcW w:w="4140" w:type="dxa"/>
          </w:tcPr>
          <w:p w14:paraId="113F6348" w14:textId="77777777" w:rsidR="003E5529" w:rsidRPr="006532FC" w:rsidRDefault="003A7B59" w:rsidP="003A7B59">
            <w:pPr>
              <w:spacing w:before="120" w:after="120"/>
              <w:jc w:val="center"/>
              <w:rPr>
                <w:rFonts w:cs="Times New Roman"/>
                <w:b/>
                <w:sz w:val="21"/>
                <w:szCs w:val="21"/>
              </w:rPr>
            </w:pPr>
            <w:r w:rsidRPr="006532FC">
              <w:rPr>
                <w:rFonts w:cs="Times New Roman"/>
                <w:b/>
                <w:sz w:val="21"/>
                <w:szCs w:val="21"/>
              </w:rPr>
              <w:t>COMPONENTS</w:t>
            </w:r>
          </w:p>
        </w:tc>
        <w:tc>
          <w:tcPr>
            <w:tcW w:w="3798" w:type="dxa"/>
          </w:tcPr>
          <w:p w14:paraId="47D08CC2" w14:textId="77777777" w:rsidR="003E5529" w:rsidRPr="006532FC" w:rsidRDefault="003A7B59" w:rsidP="003A7B59">
            <w:pPr>
              <w:spacing w:before="120" w:after="120"/>
              <w:jc w:val="center"/>
              <w:rPr>
                <w:rFonts w:cs="Times New Roman"/>
                <w:b/>
                <w:sz w:val="21"/>
                <w:szCs w:val="21"/>
              </w:rPr>
            </w:pPr>
            <w:r w:rsidRPr="006532FC">
              <w:rPr>
                <w:rFonts w:cs="Times New Roman"/>
                <w:b/>
                <w:sz w:val="21"/>
                <w:szCs w:val="21"/>
              </w:rPr>
              <w:t>FILE NAME (IF NECESSARY)</w:t>
            </w:r>
          </w:p>
        </w:tc>
      </w:tr>
      <w:tr w:rsidR="00305103" w:rsidRPr="006532FC" w14:paraId="67BB25DB" w14:textId="77777777" w:rsidTr="007B3E9F">
        <w:tc>
          <w:tcPr>
            <w:tcW w:w="1638" w:type="dxa"/>
            <w:vMerge w:val="restart"/>
          </w:tcPr>
          <w:p w14:paraId="020AEADE" w14:textId="77777777" w:rsidR="00305103" w:rsidRPr="006532FC" w:rsidRDefault="00305103" w:rsidP="0044511B">
            <w:pPr>
              <w:rPr>
                <w:rFonts w:cs="Times New Roman"/>
                <w:b/>
                <w:sz w:val="21"/>
                <w:szCs w:val="21"/>
              </w:rPr>
            </w:pPr>
            <w:r w:rsidRPr="006532FC">
              <w:rPr>
                <w:rFonts w:cs="Times New Roman"/>
                <w:b/>
                <w:sz w:val="21"/>
                <w:szCs w:val="21"/>
              </w:rPr>
              <w:t>Full Application (PDF, unless stated otherwise)</w:t>
            </w:r>
          </w:p>
        </w:tc>
        <w:tc>
          <w:tcPr>
            <w:tcW w:w="4140" w:type="dxa"/>
          </w:tcPr>
          <w:p w14:paraId="77E0F40D" w14:textId="77777777" w:rsidR="00305103" w:rsidRPr="006532FC" w:rsidRDefault="00305103" w:rsidP="00805882">
            <w:pPr>
              <w:rPr>
                <w:rFonts w:cs="Times New Roman"/>
                <w:sz w:val="21"/>
                <w:szCs w:val="21"/>
              </w:rPr>
            </w:pPr>
            <w:r w:rsidRPr="006532FC">
              <w:rPr>
                <w:rFonts w:cs="Times New Roman"/>
                <w:sz w:val="21"/>
                <w:szCs w:val="21"/>
              </w:rPr>
              <w:t xml:space="preserve">Technical Volume (See Chart in </w:t>
            </w:r>
            <w:r w:rsidR="001F4318" w:rsidRPr="006532FC">
              <w:rPr>
                <w:rFonts w:cs="Times New Roman"/>
                <w:sz w:val="21"/>
                <w:szCs w:val="21"/>
              </w:rPr>
              <w:t>Section IV.D</w:t>
            </w:r>
            <w:r w:rsidRPr="006532FC">
              <w:rPr>
                <w:rFonts w:cs="Times New Roman"/>
                <w:sz w:val="21"/>
                <w:szCs w:val="21"/>
              </w:rPr>
              <w:t>.2)</w:t>
            </w:r>
            <w:r w:rsidR="00EA5701" w:rsidRPr="006532FC">
              <w:rPr>
                <w:rFonts w:cs="Times New Roman"/>
                <w:sz w:val="21"/>
                <w:szCs w:val="21"/>
              </w:rPr>
              <w:t xml:space="preserve"> </w:t>
            </w:r>
          </w:p>
        </w:tc>
        <w:tc>
          <w:tcPr>
            <w:tcW w:w="3798" w:type="dxa"/>
          </w:tcPr>
          <w:p w14:paraId="0BFF99C7" w14:textId="77777777" w:rsidR="00305103" w:rsidRPr="006532FC" w:rsidRDefault="00305103" w:rsidP="0044511B">
            <w:pPr>
              <w:rPr>
                <w:rFonts w:cs="Times New Roman"/>
                <w:sz w:val="21"/>
                <w:szCs w:val="21"/>
              </w:rPr>
            </w:pPr>
            <w:proofErr w:type="spellStart"/>
            <w:r w:rsidRPr="006532FC">
              <w:rPr>
                <w:rFonts w:cs="Times New Roman"/>
                <w:sz w:val="21"/>
                <w:szCs w:val="21"/>
              </w:rPr>
              <w:t>ControlNumber_LeadOrganization_TechnicalVolume</w:t>
            </w:r>
            <w:proofErr w:type="spellEnd"/>
          </w:p>
        </w:tc>
      </w:tr>
      <w:tr w:rsidR="00305103" w:rsidRPr="006532FC" w14:paraId="1FF6EF25" w14:textId="77777777" w:rsidTr="007B3E9F">
        <w:tc>
          <w:tcPr>
            <w:tcW w:w="1638" w:type="dxa"/>
            <w:vMerge/>
          </w:tcPr>
          <w:p w14:paraId="11A8361A" w14:textId="77777777" w:rsidR="00305103" w:rsidRPr="006532FC" w:rsidRDefault="00305103" w:rsidP="0044511B">
            <w:pPr>
              <w:rPr>
                <w:rFonts w:cs="Times New Roman"/>
                <w:b/>
                <w:sz w:val="21"/>
                <w:szCs w:val="21"/>
              </w:rPr>
            </w:pPr>
          </w:p>
        </w:tc>
        <w:tc>
          <w:tcPr>
            <w:tcW w:w="4140" w:type="dxa"/>
          </w:tcPr>
          <w:p w14:paraId="7D303A5D" w14:textId="77777777" w:rsidR="00305103" w:rsidRPr="006532FC" w:rsidRDefault="00305103" w:rsidP="0044511B">
            <w:pPr>
              <w:rPr>
                <w:rFonts w:cs="Times New Roman"/>
                <w:sz w:val="21"/>
                <w:szCs w:val="21"/>
              </w:rPr>
            </w:pPr>
            <w:r w:rsidRPr="006532FC">
              <w:rPr>
                <w:rFonts w:cs="Times New Roman"/>
                <w:sz w:val="21"/>
                <w:szCs w:val="21"/>
              </w:rPr>
              <w:t>SF-424 (no page limit)</w:t>
            </w:r>
          </w:p>
        </w:tc>
        <w:tc>
          <w:tcPr>
            <w:tcW w:w="3798" w:type="dxa"/>
          </w:tcPr>
          <w:p w14:paraId="3E3C0775" w14:textId="77777777" w:rsidR="00305103" w:rsidRPr="006532FC" w:rsidRDefault="00305103" w:rsidP="0044511B">
            <w:pPr>
              <w:rPr>
                <w:rFonts w:cs="Times New Roman"/>
                <w:sz w:val="21"/>
                <w:szCs w:val="21"/>
              </w:rPr>
            </w:pPr>
            <w:r w:rsidRPr="006532FC">
              <w:rPr>
                <w:rFonts w:cs="Times New Roman"/>
                <w:sz w:val="21"/>
                <w:szCs w:val="21"/>
              </w:rPr>
              <w:t>ControlNumber_LeadOrganization_App424</w:t>
            </w:r>
          </w:p>
        </w:tc>
      </w:tr>
      <w:tr w:rsidR="00305103" w:rsidRPr="006532FC" w14:paraId="487EAC66" w14:textId="77777777" w:rsidTr="007B3E9F">
        <w:tc>
          <w:tcPr>
            <w:tcW w:w="1638" w:type="dxa"/>
            <w:vMerge/>
          </w:tcPr>
          <w:p w14:paraId="5F411789" w14:textId="77777777" w:rsidR="00305103" w:rsidRPr="006532FC" w:rsidRDefault="00305103" w:rsidP="0044511B">
            <w:pPr>
              <w:rPr>
                <w:rFonts w:cs="Times New Roman"/>
                <w:b/>
                <w:sz w:val="21"/>
                <w:szCs w:val="21"/>
              </w:rPr>
            </w:pPr>
          </w:p>
        </w:tc>
        <w:tc>
          <w:tcPr>
            <w:tcW w:w="4140" w:type="dxa"/>
          </w:tcPr>
          <w:p w14:paraId="5F30CC58" w14:textId="77777777" w:rsidR="00305103" w:rsidRPr="006532FC" w:rsidRDefault="00305103" w:rsidP="00B93F73">
            <w:pPr>
              <w:rPr>
                <w:rFonts w:cs="Times New Roman"/>
                <w:sz w:val="21"/>
                <w:szCs w:val="21"/>
              </w:rPr>
            </w:pPr>
            <w:r w:rsidRPr="006532FC">
              <w:rPr>
                <w:rFonts w:cs="Times New Roman"/>
                <w:sz w:val="21"/>
                <w:szCs w:val="21"/>
              </w:rPr>
              <w:t>Budget Justification (</w:t>
            </w:r>
            <w:r w:rsidR="00B93F73" w:rsidRPr="006532FC">
              <w:rPr>
                <w:rFonts w:cs="Times New Roman"/>
                <w:sz w:val="21"/>
                <w:szCs w:val="21"/>
              </w:rPr>
              <w:t>EERE 159</w:t>
            </w:r>
            <w:r w:rsidRPr="006532FC">
              <w:rPr>
                <w:rFonts w:cs="Times New Roman"/>
                <w:sz w:val="21"/>
                <w:szCs w:val="21"/>
              </w:rPr>
              <w:t>) (no page limit, Microsoft Excel format. Applicants must use the template available in EERE Exchange)</w:t>
            </w:r>
          </w:p>
        </w:tc>
        <w:tc>
          <w:tcPr>
            <w:tcW w:w="3798" w:type="dxa"/>
          </w:tcPr>
          <w:p w14:paraId="6E1C232F" w14:textId="77777777" w:rsidR="00305103" w:rsidRPr="006532FC" w:rsidRDefault="00305103" w:rsidP="0044511B">
            <w:pPr>
              <w:rPr>
                <w:rFonts w:cs="Times New Roman"/>
                <w:sz w:val="21"/>
                <w:szCs w:val="21"/>
              </w:rPr>
            </w:pPr>
            <w:proofErr w:type="spellStart"/>
            <w:r w:rsidRPr="006532FC">
              <w:rPr>
                <w:rFonts w:cs="Times New Roman"/>
                <w:sz w:val="21"/>
                <w:szCs w:val="21"/>
              </w:rPr>
              <w:t>ControlNumber_LeadOrganization_Budget_Justification</w:t>
            </w:r>
            <w:proofErr w:type="spellEnd"/>
          </w:p>
        </w:tc>
      </w:tr>
      <w:tr w:rsidR="00305103" w:rsidRPr="006532FC" w14:paraId="5832241E" w14:textId="77777777" w:rsidTr="007B3E9F">
        <w:tc>
          <w:tcPr>
            <w:tcW w:w="1638" w:type="dxa"/>
            <w:vMerge/>
          </w:tcPr>
          <w:p w14:paraId="3EA8954E" w14:textId="77777777" w:rsidR="00305103" w:rsidRPr="006532FC" w:rsidRDefault="00305103" w:rsidP="0044511B">
            <w:pPr>
              <w:rPr>
                <w:rFonts w:cs="Times New Roman"/>
                <w:b/>
                <w:sz w:val="21"/>
                <w:szCs w:val="21"/>
              </w:rPr>
            </w:pPr>
          </w:p>
        </w:tc>
        <w:tc>
          <w:tcPr>
            <w:tcW w:w="4140" w:type="dxa"/>
          </w:tcPr>
          <w:p w14:paraId="6474996A" w14:textId="77777777" w:rsidR="00305103" w:rsidRPr="006532FC" w:rsidRDefault="00305103" w:rsidP="0044511B">
            <w:pPr>
              <w:rPr>
                <w:rFonts w:cs="Times New Roman"/>
                <w:sz w:val="21"/>
                <w:szCs w:val="21"/>
              </w:rPr>
            </w:pPr>
            <w:r w:rsidRPr="006532FC">
              <w:rPr>
                <w:rFonts w:cs="Times New Roman"/>
                <w:sz w:val="21"/>
                <w:szCs w:val="21"/>
              </w:rPr>
              <w:t>Summary for Public Release (1 page max)</w:t>
            </w:r>
          </w:p>
        </w:tc>
        <w:tc>
          <w:tcPr>
            <w:tcW w:w="3798" w:type="dxa"/>
          </w:tcPr>
          <w:p w14:paraId="682E6DAB" w14:textId="77777777" w:rsidR="00305103" w:rsidRPr="006532FC" w:rsidRDefault="00305103" w:rsidP="0044511B">
            <w:pPr>
              <w:rPr>
                <w:rFonts w:cs="Times New Roman"/>
                <w:sz w:val="21"/>
                <w:szCs w:val="21"/>
              </w:rPr>
            </w:pPr>
            <w:proofErr w:type="spellStart"/>
            <w:r w:rsidRPr="006532FC">
              <w:rPr>
                <w:rFonts w:cs="Times New Roman"/>
                <w:sz w:val="21"/>
                <w:szCs w:val="21"/>
              </w:rPr>
              <w:t>ControlNumber_LeadOrganization_Summary</w:t>
            </w:r>
            <w:proofErr w:type="spellEnd"/>
          </w:p>
        </w:tc>
      </w:tr>
      <w:tr w:rsidR="00305103" w:rsidRPr="006532FC" w14:paraId="1E776B09" w14:textId="77777777" w:rsidTr="007B3E9F">
        <w:tc>
          <w:tcPr>
            <w:tcW w:w="1638" w:type="dxa"/>
            <w:vMerge/>
          </w:tcPr>
          <w:p w14:paraId="16A07B6D" w14:textId="77777777" w:rsidR="00305103" w:rsidRPr="006532FC" w:rsidRDefault="00305103" w:rsidP="0044511B">
            <w:pPr>
              <w:rPr>
                <w:rFonts w:cs="Times New Roman"/>
                <w:b/>
                <w:sz w:val="21"/>
                <w:szCs w:val="21"/>
              </w:rPr>
            </w:pPr>
          </w:p>
        </w:tc>
        <w:tc>
          <w:tcPr>
            <w:tcW w:w="4140" w:type="dxa"/>
          </w:tcPr>
          <w:p w14:paraId="25ABC6FC" w14:textId="77777777" w:rsidR="00305103" w:rsidRPr="006532FC" w:rsidRDefault="00305103" w:rsidP="0044511B">
            <w:pPr>
              <w:rPr>
                <w:rFonts w:cs="Times New Roman"/>
                <w:sz w:val="21"/>
                <w:szCs w:val="21"/>
              </w:rPr>
            </w:pPr>
            <w:r w:rsidRPr="006532FC">
              <w:rPr>
                <w:rFonts w:cs="Times New Roman"/>
                <w:sz w:val="21"/>
                <w:szCs w:val="21"/>
              </w:rPr>
              <w:t>Summary Slide (1 page limit, Microsoft PowerPoint format)</w:t>
            </w:r>
          </w:p>
        </w:tc>
        <w:tc>
          <w:tcPr>
            <w:tcW w:w="3798" w:type="dxa"/>
          </w:tcPr>
          <w:p w14:paraId="49FD88D7" w14:textId="77777777" w:rsidR="00305103" w:rsidRPr="006532FC" w:rsidRDefault="00305103" w:rsidP="0044511B">
            <w:pPr>
              <w:rPr>
                <w:rFonts w:cs="Times New Roman"/>
                <w:sz w:val="21"/>
                <w:szCs w:val="21"/>
              </w:rPr>
            </w:pPr>
            <w:proofErr w:type="spellStart"/>
            <w:r w:rsidRPr="006532FC">
              <w:rPr>
                <w:rFonts w:cs="Times New Roman"/>
                <w:sz w:val="21"/>
                <w:szCs w:val="21"/>
              </w:rPr>
              <w:t>ControlNumber_LeadOrganization_Slide</w:t>
            </w:r>
            <w:proofErr w:type="spellEnd"/>
          </w:p>
        </w:tc>
      </w:tr>
      <w:tr w:rsidR="00305103" w:rsidRPr="006532FC" w14:paraId="5227D0EA" w14:textId="77777777" w:rsidTr="007B3E9F">
        <w:tc>
          <w:tcPr>
            <w:tcW w:w="1638" w:type="dxa"/>
            <w:vMerge/>
          </w:tcPr>
          <w:p w14:paraId="66520452" w14:textId="77777777" w:rsidR="00305103" w:rsidRPr="006532FC" w:rsidRDefault="00305103" w:rsidP="0044511B">
            <w:pPr>
              <w:rPr>
                <w:rFonts w:cs="Times New Roman"/>
                <w:b/>
                <w:sz w:val="21"/>
                <w:szCs w:val="21"/>
              </w:rPr>
            </w:pPr>
          </w:p>
        </w:tc>
        <w:tc>
          <w:tcPr>
            <w:tcW w:w="4140" w:type="dxa"/>
          </w:tcPr>
          <w:p w14:paraId="737CA5A3" w14:textId="77777777" w:rsidR="00305103" w:rsidRPr="006532FC" w:rsidRDefault="00305103" w:rsidP="00B93F73">
            <w:pPr>
              <w:rPr>
                <w:rFonts w:cs="Times New Roman"/>
                <w:sz w:val="21"/>
                <w:szCs w:val="21"/>
              </w:rPr>
            </w:pPr>
            <w:proofErr w:type="spellStart"/>
            <w:r w:rsidRPr="006532FC">
              <w:rPr>
                <w:rFonts w:cs="Times New Roman"/>
                <w:sz w:val="21"/>
                <w:szCs w:val="21"/>
              </w:rPr>
              <w:t>Subaward</w:t>
            </w:r>
            <w:proofErr w:type="spellEnd"/>
            <w:r w:rsidRPr="006532FC">
              <w:rPr>
                <w:rFonts w:cs="Times New Roman"/>
                <w:sz w:val="21"/>
                <w:szCs w:val="21"/>
              </w:rPr>
              <w:t xml:space="preserve"> Budget Justification (</w:t>
            </w:r>
            <w:r w:rsidR="00B93F73" w:rsidRPr="006532FC">
              <w:rPr>
                <w:rFonts w:cs="Times New Roman"/>
                <w:sz w:val="21"/>
                <w:szCs w:val="21"/>
              </w:rPr>
              <w:t>EERE 159</w:t>
            </w:r>
            <w:r w:rsidRPr="006532FC">
              <w:rPr>
                <w:rFonts w:cs="Times New Roman"/>
                <w:sz w:val="21"/>
                <w:szCs w:val="21"/>
              </w:rPr>
              <w:t>)</w:t>
            </w:r>
            <w:r w:rsidR="00BE05E1">
              <w:rPr>
                <w:rFonts w:cs="Times New Roman"/>
                <w:sz w:val="21"/>
                <w:szCs w:val="21"/>
              </w:rPr>
              <w:t>, if applicable</w:t>
            </w:r>
            <w:r w:rsidRPr="006532FC">
              <w:rPr>
                <w:rFonts w:cs="Times New Roman"/>
                <w:sz w:val="21"/>
                <w:szCs w:val="21"/>
              </w:rPr>
              <w:t>;</w:t>
            </w:r>
          </w:p>
        </w:tc>
        <w:tc>
          <w:tcPr>
            <w:tcW w:w="3798" w:type="dxa"/>
          </w:tcPr>
          <w:p w14:paraId="0FEB54FB" w14:textId="77777777" w:rsidR="00305103" w:rsidRPr="006532FC" w:rsidRDefault="00305103" w:rsidP="0044511B">
            <w:pPr>
              <w:rPr>
                <w:rFonts w:cs="Times New Roman"/>
                <w:sz w:val="21"/>
                <w:szCs w:val="21"/>
              </w:rPr>
            </w:pPr>
            <w:proofErr w:type="spellStart"/>
            <w:r w:rsidRPr="006532FC">
              <w:rPr>
                <w:rFonts w:cs="Times New Roman"/>
                <w:sz w:val="21"/>
                <w:szCs w:val="21"/>
              </w:rPr>
              <w:t>ControlNumber_LeadOrganization_Subawardee_Budget_Justification</w:t>
            </w:r>
            <w:proofErr w:type="spellEnd"/>
          </w:p>
        </w:tc>
      </w:tr>
      <w:tr w:rsidR="00305103" w:rsidRPr="006532FC" w14:paraId="2F9EDB39" w14:textId="77777777" w:rsidTr="007B3E9F">
        <w:tc>
          <w:tcPr>
            <w:tcW w:w="1638" w:type="dxa"/>
            <w:vMerge/>
          </w:tcPr>
          <w:p w14:paraId="5C866F88" w14:textId="77777777" w:rsidR="00305103" w:rsidRPr="006532FC" w:rsidRDefault="00305103" w:rsidP="0044511B">
            <w:pPr>
              <w:rPr>
                <w:rFonts w:cs="Times New Roman"/>
                <w:b/>
                <w:sz w:val="21"/>
                <w:szCs w:val="21"/>
              </w:rPr>
            </w:pPr>
          </w:p>
        </w:tc>
        <w:tc>
          <w:tcPr>
            <w:tcW w:w="4140" w:type="dxa"/>
          </w:tcPr>
          <w:p w14:paraId="2C719C09" w14:textId="77777777" w:rsidR="00305103" w:rsidRPr="006532FC" w:rsidRDefault="00305103" w:rsidP="00F16D9F">
            <w:pPr>
              <w:rPr>
                <w:rFonts w:cs="Times New Roman"/>
                <w:sz w:val="21"/>
                <w:szCs w:val="21"/>
              </w:rPr>
            </w:pPr>
            <w:r w:rsidRPr="006532FC">
              <w:rPr>
                <w:rFonts w:cs="Times New Roman"/>
                <w:sz w:val="21"/>
                <w:szCs w:val="21"/>
              </w:rPr>
              <w:t>Budget for Federally Funded Research and Development Center Contractor File, if applicable</w:t>
            </w:r>
          </w:p>
        </w:tc>
        <w:tc>
          <w:tcPr>
            <w:tcW w:w="3798" w:type="dxa"/>
          </w:tcPr>
          <w:p w14:paraId="1D7BC0C4" w14:textId="77777777" w:rsidR="00305103" w:rsidRPr="006532FC" w:rsidRDefault="00305103" w:rsidP="0044511B">
            <w:pPr>
              <w:rPr>
                <w:rFonts w:cs="Times New Roman"/>
                <w:sz w:val="21"/>
                <w:szCs w:val="21"/>
              </w:rPr>
            </w:pPr>
            <w:proofErr w:type="spellStart"/>
            <w:r w:rsidRPr="006532FC">
              <w:rPr>
                <w:rFonts w:cs="Times New Roman"/>
                <w:sz w:val="21"/>
                <w:szCs w:val="21"/>
              </w:rPr>
              <w:t>ControlNumber_LeadOrganization_FWP</w:t>
            </w:r>
            <w:proofErr w:type="spellEnd"/>
          </w:p>
        </w:tc>
      </w:tr>
      <w:tr w:rsidR="00305103" w:rsidRPr="006532FC" w14:paraId="582518B0" w14:textId="77777777" w:rsidTr="007B3E9F">
        <w:tc>
          <w:tcPr>
            <w:tcW w:w="1638" w:type="dxa"/>
            <w:vMerge/>
          </w:tcPr>
          <w:p w14:paraId="7C4CE023" w14:textId="77777777" w:rsidR="00305103" w:rsidRPr="006532FC" w:rsidRDefault="00305103" w:rsidP="0044511B">
            <w:pPr>
              <w:rPr>
                <w:rFonts w:cs="Times New Roman"/>
                <w:b/>
                <w:sz w:val="21"/>
                <w:szCs w:val="21"/>
              </w:rPr>
            </w:pPr>
          </w:p>
        </w:tc>
        <w:tc>
          <w:tcPr>
            <w:tcW w:w="4140" w:type="dxa"/>
          </w:tcPr>
          <w:p w14:paraId="2C3F9507" w14:textId="77777777" w:rsidR="00305103" w:rsidRPr="006532FC" w:rsidRDefault="00305103" w:rsidP="00F16D9F">
            <w:pPr>
              <w:rPr>
                <w:rFonts w:cs="Times New Roman"/>
                <w:sz w:val="21"/>
                <w:szCs w:val="21"/>
              </w:rPr>
            </w:pPr>
            <w:r w:rsidRPr="006532FC">
              <w:rPr>
                <w:rFonts w:cs="Times New Roman"/>
                <w:sz w:val="21"/>
                <w:szCs w:val="21"/>
              </w:rPr>
              <w:t>Authorization from cognizant Contracting Officer for FFRDC, if applicable</w:t>
            </w:r>
          </w:p>
        </w:tc>
        <w:tc>
          <w:tcPr>
            <w:tcW w:w="3798" w:type="dxa"/>
          </w:tcPr>
          <w:p w14:paraId="1E450031" w14:textId="77777777" w:rsidR="00305103" w:rsidRPr="006532FC" w:rsidRDefault="00305103" w:rsidP="0044511B">
            <w:pPr>
              <w:rPr>
                <w:rFonts w:cs="Times New Roman"/>
                <w:sz w:val="21"/>
                <w:szCs w:val="21"/>
              </w:rPr>
            </w:pPr>
            <w:proofErr w:type="spellStart"/>
            <w:r w:rsidRPr="006532FC">
              <w:rPr>
                <w:rFonts w:cs="Times New Roman"/>
                <w:sz w:val="21"/>
                <w:szCs w:val="21"/>
              </w:rPr>
              <w:t>ControlNumber_LeadOrganization_FFRDCAuth</w:t>
            </w:r>
            <w:proofErr w:type="spellEnd"/>
          </w:p>
        </w:tc>
      </w:tr>
      <w:tr w:rsidR="00305103" w:rsidRPr="006532FC" w14:paraId="54F2ABB6" w14:textId="77777777" w:rsidTr="007B3E9F">
        <w:tc>
          <w:tcPr>
            <w:tcW w:w="1638" w:type="dxa"/>
            <w:vMerge/>
          </w:tcPr>
          <w:p w14:paraId="2230FD51" w14:textId="77777777" w:rsidR="00305103" w:rsidRPr="006532FC" w:rsidRDefault="00305103" w:rsidP="0044511B">
            <w:pPr>
              <w:rPr>
                <w:rFonts w:cs="Times New Roman"/>
                <w:b/>
                <w:sz w:val="21"/>
                <w:szCs w:val="21"/>
              </w:rPr>
            </w:pPr>
          </w:p>
        </w:tc>
        <w:tc>
          <w:tcPr>
            <w:tcW w:w="4140" w:type="dxa"/>
          </w:tcPr>
          <w:p w14:paraId="4C72DD0C" w14:textId="77777777" w:rsidR="00305103" w:rsidRPr="006532FC" w:rsidRDefault="00305103" w:rsidP="0044511B">
            <w:pPr>
              <w:rPr>
                <w:rFonts w:cs="Times New Roman"/>
                <w:sz w:val="21"/>
                <w:szCs w:val="21"/>
              </w:rPr>
            </w:pPr>
            <w:r w:rsidRPr="006532FC">
              <w:rPr>
                <w:rFonts w:cs="Times New Roman"/>
                <w:sz w:val="21"/>
                <w:szCs w:val="21"/>
              </w:rPr>
              <w:t>SF-LLL Disclosure of Lobbying Activities</w:t>
            </w:r>
          </w:p>
        </w:tc>
        <w:tc>
          <w:tcPr>
            <w:tcW w:w="3798" w:type="dxa"/>
          </w:tcPr>
          <w:p w14:paraId="6D970048" w14:textId="77777777" w:rsidR="00305103" w:rsidRPr="006532FC" w:rsidRDefault="00305103" w:rsidP="0044511B">
            <w:pPr>
              <w:rPr>
                <w:rFonts w:cs="Times New Roman"/>
                <w:sz w:val="21"/>
                <w:szCs w:val="21"/>
              </w:rPr>
            </w:pPr>
            <w:proofErr w:type="spellStart"/>
            <w:r w:rsidRPr="006532FC">
              <w:rPr>
                <w:rFonts w:cs="Times New Roman"/>
                <w:sz w:val="21"/>
                <w:szCs w:val="21"/>
              </w:rPr>
              <w:t>ControlNumber_LeadOrganization_SF</w:t>
            </w:r>
            <w:proofErr w:type="spellEnd"/>
            <w:r w:rsidRPr="006532FC">
              <w:rPr>
                <w:rFonts w:cs="Times New Roman"/>
                <w:sz w:val="21"/>
                <w:szCs w:val="21"/>
              </w:rPr>
              <w:t>-LLL</w:t>
            </w:r>
          </w:p>
        </w:tc>
      </w:tr>
      <w:tr w:rsidR="00305103" w:rsidRPr="006532FC" w14:paraId="2C7E71E4" w14:textId="77777777" w:rsidTr="007B3E9F">
        <w:tc>
          <w:tcPr>
            <w:tcW w:w="1638" w:type="dxa"/>
            <w:vMerge/>
          </w:tcPr>
          <w:p w14:paraId="7CB251FC" w14:textId="77777777" w:rsidR="00305103" w:rsidRPr="006532FC" w:rsidRDefault="00305103" w:rsidP="0044511B">
            <w:pPr>
              <w:rPr>
                <w:rFonts w:cs="Times New Roman"/>
                <w:b/>
                <w:sz w:val="21"/>
                <w:szCs w:val="21"/>
              </w:rPr>
            </w:pPr>
          </w:p>
        </w:tc>
        <w:tc>
          <w:tcPr>
            <w:tcW w:w="4140" w:type="dxa"/>
          </w:tcPr>
          <w:p w14:paraId="60002DD3" w14:textId="77777777" w:rsidR="00305103" w:rsidRPr="006532FC" w:rsidRDefault="00305103" w:rsidP="0044511B">
            <w:pPr>
              <w:rPr>
                <w:rFonts w:cs="Times New Roman"/>
                <w:sz w:val="21"/>
                <w:szCs w:val="21"/>
              </w:rPr>
            </w:pPr>
            <w:r w:rsidRPr="006532FC">
              <w:rPr>
                <w:rFonts w:cs="Times New Roman"/>
                <w:sz w:val="21"/>
                <w:szCs w:val="21"/>
              </w:rPr>
              <w:t>Foreign Entity and Performance of Work in the United States waiver requests</w:t>
            </w:r>
            <w:r w:rsidR="00BE05E1">
              <w:rPr>
                <w:rFonts w:cs="Times New Roman"/>
                <w:sz w:val="21"/>
                <w:szCs w:val="21"/>
              </w:rPr>
              <w:t xml:space="preserve">, </w:t>
            </w:r>
            <w:r w:rsidRPr="006532FC">
              <w:rPr>
                <w:rFonts w:cs="Times New Roman"/>
                <w:sz w:val="21"/>
                <w:szCs w:val="21"/>
              </w:rPr>
              <w:t>if applicable</w:t>
            </w:r>
          </w:p>
        </w:tc>
        <w:tc>
          <w:tcPr>
            <w:tcW w:w="3798" w:type="dxa"/>
          </w:tcPr>
          <w:p w14:paraId="01EAEC78" w14:textId="77777777" w:rsidR="00305103" w:rsidRPr="006532FC" w:rsidRDefault="00305103" w:rsidP="0044511B">
            <w:pPr>
              <w:rPr>
                <w:rFonts w:cs="Times New Roman"/>
                <w:sz w:val="21"/>
                <w:szCs w:val="21"/>
              </w:rPr>
            </w:pPr>
            <w:proofErr w:type="spellStart"/>
            <w:r w:rsidRPr="006532FC">
              <w:rPr>
                <w:rFonts w:cs="Times New Roman"/>
                <w:sz w:val="21"/>
                <w:szCs w:val="21"/>
              </w:rPr>
              <w:t>ControlNumber_LeadOrganization_Waiver</w:t>
            </w:r>
            <w:proofErr w:type="spellEnd"/>
          </w:p>
        </w:tc>
      </w:tr>
    </w:tbl>
    <w:p w14:paraId="6E204367" w14:textId="77777777" w:rsidR="003E5529" w:rsidRPr="006532FC" w:rsidRDefault="003E5529" w:rsidP="0044511B">
      <w:pPr>
        <w:rPr>
          <w:rFonts w:cs="Times New Roman"/>
        </w:rPr>
      </w:pPr>
    </w:p>
    <w:p w14:paraId="66C6B157" w14:textId="77777777" w:rsidR="00AB177A" w:rsidRPr="006532FC" w:rsidRDefault="00AB177A" w:rsidP="0044511B">
      <w:pPr>
        <w:rPr>
          <w:rFonts w:cs="Times New Roman"/>
        </w:rPr>
      </w:pPr>
      <w:r w:rsidRPr="006532FC">
        <w:rPr>
          <w:rFonts w:cs="Times New Roman"/>
          <w:b/>
        </w:rPr>
        <w:t>Note</w:t>
      </w:r>
      <w:r w:rsidRPr="006532FC">
        <w:rPr>
          <w:rFonts w:cs="Times New Roman"/>
        </w:rPr>
        <w:t>: The maximum file size that can be uploaded to the EERE Exchange website is 10MB. Files in excess of 10MB cannot be uploaded, and hence cannot be submitted for review. If a file exceeds 10MB but is still within the maximum page limit specified in the FOA it must be broken into parts and denoted to that effect. For example:</w:t>
      </w:r>
    </w:p>
    <w:p w14:paraId="6F8E383C" w14:textId="77777777" w:rsidR="00AB177A" w:rsidRPr="006532FC" w:rsidRDefault="00AB177A" w:rsidP="0044511B">
      <w:pPr>
        <w:rPr>
          <w:rFonts w:cs="Times New Roman"/>
        </w:rPr>
      </w:pPr>
    </w:p>
    <w:p w14:paraId="3E1049A3" w14:textId="77777777" w:rsidR="00AB177A" w:rsidRPr="006532FC" w:rsidRDefault="00AB177A" w:rsidP="0044511B">
      <w:pPr>
        <w:rPr>
          <w:rFonts w:cs="Times New Roman"/>
          <w:b/>
        </w:rPr>
      </w:pPr>
      <w:r w:rsidRPr="006532FC">
        <w:rPr>
          <w:rFonts w:cs="Times New Roman"/>
          <w:b/>
        </w:rPr>
        <w:t>ControlNumber_LeadOrganization_Project_Part_1</w:t>
      </w:r>
    </w:p>
    <w:p w14:paraId="11E5C504" w14:textId="77777777" w:rsidR="00AB177A" w:rsidRPr="006532FC" w:rsidRDefault="00AB177A" w:rsidP="0044511B">
      <w:pPr>
        <w:rPr>
          <w:rFonts w:cs="Times New Roman"/>
        </w:rPr>
      </w:pPr>
      <w:proofErr w:type="gramStart"/>
      <w:r w:rsidRPr="006532FC">
        <w:rPr>
          <w:rFonts w:cs="Times New Roman"/>
          <w:b/>
        </w:rPr>
        <w:t>ControlNumber_LeadOrganization_Project_Part_2</w:t>
      </w:r>
      <w:r w:rsidRPr="006532FC">
        <w:rPr>
          <w:rFonts w:cs="Times New Roman"/>
        </w:rPr>
        <w:t>, etc.</w:t>
      </w:r>
      <w:proofErr w:type="gramEnd"/>
    </w:p>
    <w:p w14:paraId="36C3D2EA" w14:textId="77777777" w:rsidR="00AB177A" w:rsidRPr="006532FC" w:rsidRDefault="00AB177A" w:rsidP="0044511B">
      <w:pPr>
        <w:rPr>
          <w:rFonts w:cs="Times New Roman"/>
        </w:rPr>
      </w:pPr>
    </w:p>
    <w:p w14:paraId="117F3826" w14:textId="77777777" w:rsidR="00AB177A" w:rsidRPr="006532FC" w:rsidRDefault="00AB177A" w:rsidP="0044511B">
      <w:pPr>
        <w:rPr>
          <w:rFonts w:cs="Times New Roman"/>
        </w:rPr>
      </w:pPr>
      <w:r w:rsidRPr="006532FC">
        <w:rPr>
          <w:rFonts w:cs="Times New Roman"/>
          <w:b/>
          <w:u w:val="single"/>
        </w:rPr>
        <w:t>EERE will not accept late submission</w:t>
      </w:r>
      <w:r w:rsidR="003A7B59" w:rsidRPr="006532FC">
        <w:rPr>
          <w:rFonts w:cs="Times New Roman"/>
          <w:b/>
          <w:u w:val="single"/>
        </w:rPr>
        <w:t>s</w:t>
      </w:r>
      <w:r w:rsidRPr="006532FC">
        <w:rPr>
          <w:rFonts w:cs="Times New Roman"/>
          <w:b/>
          <w:u w:val="single"/>
        </w:rPr>
        <w:t xml:space="preserve"> that resulted from technical difficulties due to uploading files that exceed 10MB</w:t>
      </w:r>
      <w:r w:rsidRPr="006532FC">
        <w:rPr>
          <w:rFonts w:cs="Times New Roman"/>
        </w:rPr>
        <w:t>.</w:t>
      </w:r>
    </w:p>
    <w:p w14:paraId="5899B4D0" w14:textId="77777777" w:rsidR="00AB177A" w:rsidRPr="006532FC" w:rsidRDefault="00AB177A" w:rsidP="0044511B">
      <w:pPr>
        <w:rPr>
          <w:rFonts w:cs="Times New Roman"/>
        </w:rPr>
      </w:pPr>
    </w:p>
    <w:p w14:paraId="1BBA7372" w14:textId="77777777" w:rsidR="00AB177A" w:rsidRPr="006532FC" w:rsidRDefault="00AB177A" w:rsidP="0044511B">
      <w:pPr>
        <w:rPr>
          <w:rFonts w:cs="Times New Roman"/>
        </w:rPr>
      </w:pPr>
      <w:r w:rsidRPr="006532FC">
        <w:rPr>
          <w:rFonts w:cs="Times New Roman"/>
        </w:rPr>
        <w:t>EERE provides detailed guidance on the content and form of each component below.</w:t>
      </w:r>
    </w:p>
    <w:p w14:paraId="5AEB94C2" w14:textId="77777777" w:rsidR="00AB177A" w:rsidRPr="006532FC" w:rsidRDefault="00AB177A" w:rsidP="0044511B">
      <w:pPr>
        <w:rPr>
          <w:rFonts w:cs="Times New Roman"/>
        </w:rPr>
      </w:pPr>
    </w:p>
    <w:p w14:paraId="1AB6C719" w14:textId="77777777" w:rsidR="00AB177A" w:rsidRPr="006532FC" w:rsidRDefault="00AB177A" w:rsidP="00A1102D">
      <w:pPr>
        <w:pStyle w:val="FOATemplateStyle3"/>
        <w:rPr>
          <w:rFonts w:cs="Times New Roman"/>
        </w:rPr>
      </w:pPr>
      <w:bookmarkStart w:id="49" w:name="_Toc412018903"/>
      <w:r w:rsidRPr="006532FC">
        <w:rPr>
          <w:rFonts w:cs="Times New Roman"/>
        </w:rPr>
        <w:t>Technical Volume</w:t>
      </w:r>
      <w:bookmarkEnd w:id="49"/>
    </w:p>
    <w:p w14:paraId="7100BDC8" w14:textId="77777777" w:rsidR="00AB177A" w:rsidRPr="006532FC" w:rsidRDefault="00C65C54" w:rsidP="0044511B">
      <w:pPr>
        <w:rPr>
          <w:rFonts w:cs="Times New Roman"/>
        </w:rPr>
      </w:pPr>
      <w:r w:rsidRPr="006532FC">
        <w:rPr>
          <w:rFonts w:cs="Times New Roman"/>
        </w:rPr>
        <w:t>T</w:t>
      </w:r>
      <w:r w:rsidR="00AB177A" w:rsidRPr="006532FC">
        <w:rPr>
          <w:rFonts w:cs="Times New Roman"/>
        </w:rPr>
        <w:t xml:space="preserve">he Technical Volume must be submitted in Adobe PDF format. The Technical Volume must conform to the following content and form requirements, including maximum page lengths. If Applicants exceed the maximum page lengths indicated below, EERE will review only the authorized number of pages and disregard any additional pages. This volume must address the </w:t>
      </w:r>
      <w:r w:rsidR="00AB177A" w:rsidRPr="006532FC">
        <w:rPr>
          <w:rFonts w:cs="Times New Roman"/>
        </w:rPr>
        <w:lastRenderedPageBreak/>
        <w:t xml:space="preserve">Merit Review Criteria as discussed in </w:t>
      </w:r>
      <w:r w:rsidR="00CB2A41" w:rsidRPr="006532FC">
        <w:rPr>
          <w:rFonts w:cs="Times New Roman"/>
        </w:rPr>
        <w:t>Section V.A.2</w:t>
      </w:r>
      <w:r w:rsidR="00AB177A" w:rsidRPr="006532FC">
        <w:rPr>
          <w:rFonts w:cs="Times New Roman"/>
        </w:rPr>
        <w:t xml:space="preserve"> of </w:t>
      </w:r>
      <w:r w:rsidR="00CB2A41" w:rsidRPr="006532FC">
        <w:rPr>
          <w:rFonts w:cs="Times New Roman"/>
        </w:rPr>
        <w:t xml:space="preserve">the </w:t>
      </w:r>
      <w:r w:rsidR="00AB177A" w:rsidRPr="006532FC">
        <w:rPr>
          <w:rFonts w:cs="Times New Roman"/>
        </w:rPr>
        <w:t xml:space="preserve">FOA. </w:t>
      </w:r>
      <w:r w:rsidR="00DA47E6" w:rsidRPr="006532FC">
        <w:rPr>
          <w:rFonts w:cs="Times New Roman"/>
        </w:rPr>
        <w:t>Save the Technical Volume in a single PDF file using the following convention for the title:</w:t>
      </w:r>
      <w:r w:rsidR="00AB177A" w:rsidRPr="006532FC">
        <w:rPr>
          <w:rFonts w:cs="Times New Roman"/>
        </w:rPr>
        <w:t xml:space="preserve"> “</w:t>
      </w:r>
      <w:proofErr w:type="spellStart"/>
      <w:r w:rsidR="00AB177A" w:rsidRPr="006532FC">
        <w:rPr>
          <w:rFonts w:cs="Times New Roman"/>
        </w:rPr>
        <w:t>ControlNumber_LeadOrganization_TechnicalVolume</w:t>
      </w:r>
      <w:proofErr w:type="spellEnd"/>
      <w:r w:rsidR="00AB177A" w:rsidRPr="006532FC">
        <w:rPr>
          <w:rFonts w:cs="Times New Roman"/>
        </w:rPr>
        <w:t>”.</w:t>
      </w:r>
    </w:p>
    <w:p w14:paraId="447D883C" w14:textId="77777777" w:rsidR="00AB177A" w:rsidRPr="006532FC" w:rsidRDefault="00AB177A" w:rsidP="0044511B">
      <w:pPr>
        <w:rPr>
          <w:rFonts w:cs="Times New Roman"/>
        </w:rPr>
      </w:pPr>
    </w:p>
    <w:p w14:paraId="1EE032E7" w14:textId="77777777" w:rsidR="00AB177A" w:rsidRPr="006532FC" w:rsidRDefault="00AB177A" w:rsidP="0044511B">
      <w:pPr>
        <w:rPr>
          <w:rFonts w:cs="Times New Roman"/>
        </w:rPr>
      </w:pPr>
      <w:r w:rsidRPr="006532FC">
        <w:rPr>
          <w:rFonts w:cs="Times New Roman"/>
        </w:rPr>
        <w:t>Applicants must provide sufficient citations and references to the primary research literature to justify the claims and approaches made in the Technical Volume. EERE and reviewers may review primary research literature in order to evaluate applications. However, EERE and reviewers are under no obligation to review cited sources (e.g., internet websites).</w:t>
      </w:r>
    </w:p>
    <w:p w14:paraId="1A0D77E0" w14:textId="77777777" w:rsidR="00AB177A" w:rsidRPr="006532FC" w:rsidRDefault="00AB177A" w:rsidP="0044511B">
      <w:pPr>
        <w:rPr>
          <w:rFonts w:cs="Times New Roman"/>
        </w:rPr>
      </w:pPr>
    </w:p>
    <w:p w14:paraId="11BC8972" w14:textId="77777777" w:rsidR="00680689" w:rsidRPr="006532FC" w:rsidRDefault="00680689" w:rsidP="0044511B">
      <w:pPr>
        <w:rPr>
          <w:rFonts w:cs="Times New Roman"/>
        </w:rPr>
      </w:pPr>
      <w:r w:rsidRPr="006532FC">
        <w:rPr>
          <w:rFonts w:cs="Times New Roman"/>
        </w:rPr>
        <w:t xml:space="preserve">The Technical Volume to the Full Application may not be more than </w:t>
      </w:r>
      <w:r w:rsidR="002E24DC" w:rsidRPr="00D110FF">
        <w:rPr>
          <w:rFonts w:cs="Times New Roman"/>
          <w:b/>
        </w:rPr>
        <w:t xml:space="preserve">15 </w:t>
      </w:r>
      <w:r w:rsidRPr="00D110FF">
        <w:rPr>
          <w:rFonts w:cs="Times New Roman"/>
          <w:b/>
        </w:rPr>
        <w:t>pages</w:t>
      </w:r>
      <w:r w:rsidRPr="006532FC">
        <w:rPr>
          <w:rFonts w:cs="Times New Roman"/>
        </w:rPr>
        <w:t xml:space="preserve">, </w:t>
      </w:r>
      <w:r w:rsidR="007B5E0D" w:rsidRPr="006532FC">
        <w:rPr>
          <w:rFonts w:cs="Times New Roman"/>
        </w:rPr>
        <w:t xml:space="preserve">including the cover page, table of contents, and all citations, charts, graphs, maps, photos, or other graphics, </w:t>
      </w:r>
      <w:r w:rsidRPr="006532FC">
        <w:rPr>
          <w:rFonts w:cs="Times New Roman"/>
        </w:rPr>
        <w:t>and must include all of the</w:t>
      </w:r>
      <w:r w:rsidR="007B5E0D" w:rsidRPr="006532FC">
        <w:rPr>
          <w:rFonts w:cs="Times New Roman"/>
        </w:rPr>
        <w:t xml:space="preserve"> information in the table below. The applicant should consider the weighting of each of the evaluation criteria (see Section V.A.2 of the FOA) when preparing the Technical Volume.</w:t>
      </w:r>
    </w:p>
    <w:p w14:paraId="08F18F51" w14:textId="77777777" w:rsidR="00680689" w:rsidRPr="006532FC" w:rsidRDefault="00680689" w:rsidP="0044511B">
      <w:pPr>
        <w:rPr>
          <w:rFonts w:cs="Times New Roman"/>
        </w:rPr>
      </w:pPr>
    </w:p>
    <w:tbl>
      <w:tblPr>
        <w:tblStyle w:val="TableGrid"/>
        <w:tblW w:w="0" w:type="auto"/>
        <w:tblLook w:val="04A0" w:firstRow="1" w:lastRow="0" w:firstColumn="1" w:lastColumn="0" w:noHBand="0" w:noVBand="1"/>
      </w:tblPr>
      <w:tblGrid>
        <w:gridCol w:w="2448"/>
        <w:gridCol w:w="7128"/>
      </w:tblGrid>
      <w:tr w:rsidR="00E64DAF" w:rsidRPr="006532FC" w14:paraId="1B5514E9" w14:textId="77777777" w:rsidTr="002848D2">
        <w:tc>
          <w:tcPr>
            <w:tcW w:w="2448" w:type="dxa"/>
          </w:tcPr>
          <w:p w14:paraId="3613D30B" w14:textId="77777777" w:rsidR="00E64DAF" w:rsidRPr="006532FC" w:rsidRDefault="00E64DAF" w:rsidP="002848D2">
            <w:pPr>
              <w:spacing w:before="120" w:after="120"/>
              <w:jc w:val="center"/>
              <w:rPr>
                <w:rFonts w:cs="Times New Roman"/>
                <w:b/>
                <w:color w:val="000000" w:themeColor="text1"/>
                <w:sz w:val="21"/>
                <w:szCs w:val="21"/>
              </w:rPr>
            </w:pPr>
            <w:r w:rsidRPr="006532FC">
              <w:rPr>
                <w:rFonts w:cs="Times New Roman"/>
                <w:b/>
                <w:color w:val="000000" w:themeColor="text1"/>
                <w:sz w:val="21"/>
                <w:szCs w:val="21"/>
              </w:rPr>
              <w:t>SECTION/PAGE LIMIT</w:t>
            </w:r>
          </w:p>
        </w:tc>
        <w:tc>
          <w:tcPr>
            <w:tcW w:w="7128" w:type="dxa"/>
          </w:tcPr>
          <w:p w14:paraId="319424D0" w14:textId="77777777" w:rsidR="00E64DAF" w:rsidRPr="006532FC" w:rsidRDefault="00E64DAF" w:rsidP="002848D2">
            <w:pPr>
              <w:spacing w:before="120" w:after="120"/>
              <w:jc w:val="center"/>
              <w:rPr>
                <w:rFonts w:cs="Times New Roman"/>
                <w:b/>
                <w:color w:val="000000" w:themeColor="text1"/>
                <w:sz w:val="21"/>
                <w:szCs w:val="21"/>
              </w:rPr>
            </w:pPr>
            <w:r w:rsidRPr="006532FC">
              <w:rPr>
                <w:rFonts w:cs="Times New Roman"/>
                <w:b/>
                <w:color w:val="000000" w:themeColor="text1"/>
                <w:sz w:val="21"/>
                <w:szCs w:val="21"/>
              </w:rPr>
              <w:t>DESCRIPTION</w:t>
            </w:r>
          </w:p>
        </w:tc>
      </w:tr>
      <w:tr w:rsidR="00E64DAF" w:rsidRPr="006532FC" w14:paraId="58B16672" w14:textId="77777777" w:rsidTr="002848D2">
        <w:tc>
          <w:tcPr>
            <w:tcW w:w="2448" w:type="dxa"/>
          </w:tcPr>
          <w:p w14:paraId="2A0FDDDA" w14:textId="77777777" w:rsidR="00E64DAF" w:rsidRPr="006532FC" w:rsidRDefault="00E64DAF" w:rsidP="002848D2">
            <w:pPr>
              <w:spacing w:before="120" w:after="120"/>
              <w:rPr>
                <w:rFonts w:cs="Times New Roman"/>
                <w:b/>
                <w:color w:val="000000" w:themeColor="text1"/>
                <w:sz w:val="21"/>
                <w:szCs w:val="21"/>
              </w:rPr>
            </w:pPr>
            <w:r w:rsidRPr="006532FC">
              <w:rPr>
                <w:rFonts w:cs="Times New Roman"/>
                <w:b/>
                <w:color w:val="000000" w:themeColor="text1"/>
                <w:sz w:val="21"/>
                <w:szCs w:val="21"/>
              </w:rPr>
              <w:t>Cover Page</w:t>
            </w:r>
          </w:p>
        </w:tc>
        <w:tc>
          <w:tcPr>
            <w:tcW w:w="7128" w:type="dxa"/>
          </w:tcPr>
          <w:p w14:paraId="3DBEB84E" w14:textId="77777777" w:rsidR="00E64DAF" w:rsidRPr="006532FC" w:rsidRDefault="007B5E0D" w:rsidP="002848D2">
            <w:pPr>
              <w:spacing w:before="120" w:after="120"/>
              <w:rPr>
                <w:rFonts w:cs="Times New Roman"/>
                <w:color w:val="000000" w:themeColor="text1"/>
                <w:sz w:val="21"/>
                <w:szCs w:val="21"/>
              </w:rPr>
            </w:pPr>
            <w:r w:rsidRPr="006532FC">
              <w:rPr>
                <w:rFonts w:cs="Times New Roman"/>
                <w:color w:val="000000" w:themeColor="text1"/>
                <w:sz w:val="21"/>
                <w:szCs w:val="21"/>
              </w:rPr>
              <w:t>The cover page should include the project title, the specific FOA Topic Area being addressed (if applicable), both the technical and business points of contact, names of all team member organizations, and any statements regarding confidentiality.</w:t>
            </w:r>
          </w:p>
        </w:tc>
      </w:tr>
      <w:tr w:rsidR="00E64DAF" w:rsidRPr="006532FC" w14:paraId="5FC97E95" w14:textId="77777777" w:rsidTr="002848D2">
        <w:trPr>
          <w:trHeight w:val="3759"/>
        </w:trPr>
        <w:tc>
          <w:tcPr>
            <w:tcW w:w="2448" w:type="dxa"/>
            <w:tcBorders>
              <w:bottom w:val="single" w:sz="4" w:space="0" w:color="auto"/>
            </w:tcBorders>
          </w:tcPr>
          <w:p w14:paraId="28B402A6" w14:textId="77777777" w:rsidR="00E64DAF" w:rsidRPr="006532FC" w:rsidRDefault="00E64DAF" w:rsidP="002848D2">
            <w:pPr>
              <w:spacing w:before="120" w:after="120"/>
              <w:rPr>
                <w:rFonts w:cs="Times New Roman"/>
                <w:b/>
                <w:color w:val="000000" w:themeColor="text1"/>
                <w:sz w:val="21"/>
                <w:szCs w:val="21"/>
              </w:rPr>
            </w:pPr>
            <w:r w:rsidRPr="006532FC">
              <w:rPr>
                <w:rFonts w:cs="Times New Roman"/>
                <w:b/>
                <w:color w:val="000000" w:themeColor="text1"/>
                <w:sz w:val="21"/>
                <w:szCs w:val="21"/>
              </w:rPr>
              <w:t xml:space="preserve">Project Overview </w:t>
            </w:r>
            <w:r w:rsidR="00DA47E6" w:rsidRPr="006532FC">
              <w:rPr>
                <w:rFonts w:cs="Times New Roman"/>
                <w:color w:val="000000" w:themeColor="text1"/>
                <w:sz w:val="21"/>
                <w:szCs w:val="21"/>
              </w:rPr>
              <w:t>(This section should constitute a</w:t>
            </w:r>
            <w:r w:rsidRPr="006532FC">
              <w:rPr>
                <w:rFonts w:cs="Times New Roman"/>
                <w:color w:val="000000" w:themeColor="text1"/>
                <w:sz w:val="21"/>
                <w:szCs w:val="21"/>
              </w:rPr>
              <w:t>pproximately 10% of the Technical Volume)</w:t>
            </w:r>
          </w:p>
          <w:p w14:paraId="1CD66EFA" w14:textId="77777777" w:rsidR="00E64DAF" w:rsidRPr="006532FC" w:rsidRDefault="00E64DAF" w:rsidP="005D3556">
            <w:pPr>
              <w:numPr>
                <w:ilvl w:val="0"/>
                <w:numId w:val="48"/>
              </w:numPr>
              <w:spacing w:before="100" w:beforeAutospacing="1" w:after="100" w:afterAutospacing="1"/>
              <w:ind w:left="0"/>
              <w:rPr>
                <w:rFonts w:eastAsia="Times New Roman" w:cs="Times New Roman"/>
                <w:color w:val="000000" w:themeColor="text1"/>
                <w:sz w:val="20"/>
                <w:szCs w:val="20"/>
              </w:rPr>
            </w:pPr>
          </w:p>
        </w:tc>
        <w:tc>
          <w:tcPr>
            <w:tcW w:w="7128" w:type="dxa"/>
            <w:tcBorders>
              <w:bottom w:val="single" w:sz="4" w:space="0" w:color="auto"/>
            </w:tcBorders>
          </w:tcPr>
          <w:p w14:paraId="696C2A09" w14:textId="77777777" w:rsidR="007B5E0D" w:rsidRPr="006532FC" w:rsidRDefault="007B5E0D" w:rsidP="007B5E0D">
            <w:p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The Project Overview should contain the following information:</w:t>
            </w:r>
          </w:p>
          <w:p w14:paraId="75958477" w14:textId="77777777" w:rsidR="007B5E0D" w:rsidRPr="006532FC" w:rsidRDefault="007B5E0D" w:rsidP="005D3556">
            <w:pPr>
              <w:numPr>
                <w:ilvl w:val="0"/>
                <w:numId w:val="49"/>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Background:  The Applicant should discuss the background of their organization, including the history, successes, and current research and development status (i.e., the baseline) relevant to the topic being addressed in the Full Application.</w:t>
            </w:r>
          </w:p>
          <w:p w14:paraId="0407CA56" w14:textId="77777777" w:rsidR="007B5E0D" w:rsidRPr="006532FC" w:rsidRDefault="007B5E0D" w:rsidP="005D3556">
            <w:pPr>
              <w:numPr>
                <w:ilvl w:val="0"/>
                <w:numId w:val="49"/>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 xml:space="preserve">Project Goal:  The Applicant should explicitly identify the targeted improvements to the </w:t>
            </w:r>
            <w:r w:rsidR="009634A5" w:rsidRPr="006532FC">
              <w:rPr>
                <w:rFonts w:eastAsia="Times New Roman" w:cs="Times New Roman"/>
                <w:color w:val="000000" w:themeColor="text1"/>
                <w:sz w:val="20"/>
                <w:szCs w:val="20"/>
              </w:rPr>
              <w:t xml:space="preserve">market </w:t>
            </w:r>
            <w:r w:rsidRPr="006532FC">
              <w:rPr>
                <w:rFonts w:eastAsia="Times New Roman" w:cs="Times New Roman"/>
                <w:color w:val="000000" w:themeColor="text1"/>
                <w:sz w:val="20"/>
                <w:szCs w:val="20"/>
              </w:rPr>
              <w:t>baseline and the critical success factors in achieving that goal.</w:t>
            </w:r>
          </w:p>
          <w:p w14:paraId="39E9F785" w14:textId="77777777" w:rsidR="00E64DAF" w:rsidRPr="006532FC" w:rsidRDefault="007B5E0D" w:rsidP="005D3556">
            <w:pPr>
              <w:pStyle w:val="ListParagraph"/>
              <w:numPr>
                <w:ilvl w:val="0"/>
                <w:numId w:val="49"/>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DOE Impact: The Applicant should discuss the impact that DOE funding would have on the proposed project.  Applicants should specifically explain how DOE funding, relative to prior, current, or anticipated funding from other public and private sources, is necessary to achieve the project objectives.</w:t>
            </w:r>
          </w:p>
        </w:tc>
      </w:tr>
      <w:tr w:rsidR="00E64DAF" w:rsidRPr="006532FC" w14:paraId="70E78DBA" w14:textId="77777777" w:rsidTr="008271FD">
        <w:trPr>
          <w:trHeight w:val="3759"/>
        </w:trPr>
        <w:tc>
          <w:tcPr>
            <w:tcW w:w="2448" w:type="dxa"/>
            <w:tcBorders>
              <w:bottom w:val="single" w:sz="4" w:space="0" w:color="auto"/>
            </w:tcBorders>
          </w:tcPr>
          <w:p w14:paraId="500A0F17" w14:textId="77777777" w:rsidR="00E64DAF" w:rsidRPr="006532FC" w:rsidRDefault="007B5E0D" w:rsidP="007B5E0D">
            <w:pPr>
              <w:spacing w:before="120" w:after="120"/>
              <w:rPr>
                <w:rFonts w:cs="Times New Roman"/>
                <w:b/>
                <w:color w:val="000000" w:themeColor="text1"/>
                <w:sz w:val="21"/>
                <w:szCs w:val="21"/>
              </w:rPr>
            </w:pPr>
            <w:r w:rsidRPr="006532FC">
              <w:rPr>
                <w:rFonts w:cs="Times New Roman"/>
                <w:b/>
                <w:color w:val="000000" w:themeColor="text1"/>
                <w:sz w:val="21"/>
                <w:szCs w:val="21"/>
              </w:rPr>
              <w:lastRenderedPageBreak/>
              <w:t xml:space="preserve">Description, Innovation, and Impact </w:t>
            </w:r>
            <w:r w:rsidRPr="006532FC">
              <w:rPr>
                <w:rFonts w:cs="Times New Roman"/>
                <w:color w:val="000000" w:themeColor="text1"/>
                <w:sz w:val="21"/>
                <w:szCs w:val="21"/>
              </w:rPr>
              <w:t>(</w:t>
            </w:r>
            <w:r w:rsidR="00DA47E6" w:rsidRPr="006532FC">
              <w:rPr>
                <w:rFonts w:cs="Times New Roman"/>
                <w:color w:val="000000" w:themeColor="text1"/>
                <w:sz w:val="21"/>
                <w:szCs w:val="21"/>
              </w:rPr>
              <w:t>This section should constitute approximately</w:t>
            </w:r>
            <w:r w:rsidRPr="006532FC">
              <w:rPr>
                <w:rFonts w:cs="Times New Roman"/>
                <w:color w:val="000000" w:themeColor="text1"/>
                <w:sz w:val="21"/>
                <w:szCs w:val="21"/>
              </w:rPr>
              <w:t xml:space="preserve"> 25</w:t>
            </w:r>
            <w:r w:rsidR="00E64DAF" w:rsidRPr="006532FC">
              <w:rPr>
                <w:rFonts w:cs="Times New Roman"/>
                <w:color w:val="000000" w:themeColor="text1"/>
                <w:sz w:val="21"/>
                <w:szCs w:val="21"/>
              </w:rPr>
              <w:t>% of the Technical Volume)</w:t>
            </w:r>
          </w:p>
        </w:tc>
        <w:tc>
          <w:tcPr>
            <w:tcW w:w="7128" w:type="dxa"/>
            <w:tcBorders>
              <w:bottom w:val="single" w:sz="4" w:space="0" w:color="auto"/>
            </w:tcBorders>
          </w:tcPr>
          <w:p w14:paraId="2CF1D3F3" w14:textId="77777777" w:rsidR="007B5E0D" w:rsidRPr="006532FC" w:rsidRDefault="007B5E0D" w:rsidP="007B5E0D">
            <w:p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The Description should contain the following information:</w:t>
            </w:r>
          </w:p>
          <w:p w14:paraId="545CEF03" w14:textId="77777777" w:rsidR="007B5E0D" w:rsidRPr="006532FC" w:rsidRDefault="007B5E0D" w:rsidP="005D3556">
            <w:pPr>
              <w:numPr>
                <w:ilvl w:val="0"/>
                <w:numId w:val="39"/>
              </w:numPr>
              <w:spacing w:after="120"/>
              <w:rPr>
                <w:rFonts w:eastAsia="Times New Roman" w:cs="Times New Roman"/>
                <w:color w:val="000000" w:themeColor="text1"/>
                <w:sz w:val="20"/>
                <w:szCs w:val="20"/>
              </w:rPr>
            </w:pPr>
            <w:r w:rsidRPr="006532FC">
              <w:rPr>
                <w:rFonts w:cs="Times New Roman"/>
                <w:color w:val="000000" w:themeColor="text1"/>
                <w:sz w:val="20"/>
                <w:szCs w:val="20"/>
              </w:rPr>
              <w:t xml:space="preserve">Relevance and Outcomes:  The Applicant should provide a detailed description of the </w:t>
            </w:r>
            <w:r w:rsidR="002E24DC" w:rsidRPr="006532FC">
              <w:rPr>
                <w:rFonts w:cs="Times New Roman"/>
                <w:color w:val="000000" w:themeColor="text1"/>
                <w:sz w:val="20"/>
                <w:szCs w:val="20"/>
              </w:rPr>
              <w:t>project</w:t>
            </w:r>
            <w:r w:rsidRPr="006532FC">
              <w:rPr>
                <w:rFonts w:cs="Times New Roman"/>
                <w:color w:val="000000" w:themeColor="text1"/>
                <w:sz w:val="20"/>
                <w:szCs w:val="20"/>
              </w:rPr>
              <w:t xml:space="preserve">, including the </w:t>
            </w:r>
            <w:r w:rsidR="00D97A74" w:rsidRPr="006532FC">
              <w:rPr>
                <w:rFonts w:cs="Times New Roman"/>
                <w:color w:val="000000" w:themeColor="text1"/>
                <w:sz w:val="20"/>
                <w:szCs w:val="20"/>
              </w:rPr>
              <w:t xml:space="preserve">analytic </w:t>
            </w:r>
            <w:r w:rsidRPr="006532FC">
              <w:rPr>
                <w:rFonts w:cs="Times New Roman"/>
                <w:color w:val="000000" w:themeColor="text1"/>
                <w:sz w:val="20"/>
                <w:szCs w:val="20"/>
              </w:rPr>
              <w:t>and other principles and objectives that will be pursued during the project. This section should describe the relevance of the proposed project to the goals and objectives of the FOA, including the potential to meet specific DOE targets or other relevant performance targets.  The Applicant should clearly specify the expected outcomes of the project.</w:t>
            </w:r>
          </w:p>
          <w:p w14:paraId="0C4A28D9" w14:textId="77777777" w:rsidR="007B5E0D" w:rsidRPr="006532FC" w:rsidRDefault="007B5E0D" w:rsidP="005D3556">
            <w:pPr>
              <w:numPr>
                <w:ilvl w:val="0"/>
                <w:numId w:val="39"/>
              </w:numPr>
              <w:spacing w:after="120"/>
              <w:rPr>
                <w:rFonts w:cs="Times New Roman"/>
                <w:color w:val="000000" w:themeColor="text1"/>
                <w:sz w:val="20"/>
                <w:szCs w:val="20"/>
              </w:rPr>
            </w:pPr>
            <w:r w:rsidRPr="006532FC">
              <w:rPr>
                <w:rFonts w:cs="Times New Roman"/>
                <w:color w:val="000000" w:themeColor="text1"/>
                <w:sz w:val="20"/>
                <w:szCs w:val="20"/>
              </w:rPr>
              <w:t xml:space="preserve">Feasibility:  The Applicant should demonstrate the feasibility of the proposed </w:t>
            </w:r>
            <w:r w:rsidR="0018350C">
              <w:rPr>
                <w:rFonts w:cs="Times New Roman"/>
                <w:color w:val="000000" w:themeColor="text1"/>
                <w:sz w:val="20"/>
                <w:szCs w:val="20"/>
              </w:rPr>
              <w:t>project</w:t>
            </w:r>
            <w:r w:rsidRPr="006532FC">
              <w:rPr>
                <w:rFonts w:cs="Times New Roman"/>
                <w:color w:val="000000" w:themeColor="text1"/>
                <w:sz w:val="20"/>
                <w:szCs w:val="20"/>
              </w:rPr>
              <w:t xml:space="preserve"> and capability of achieving the anticipated performance targets, including a description of previous work done and prior results.</w:t>
            </w:r>
          </w:p>
          <w:p w14:paraId="140DCFBF" w14:textId="77777777" w:rsidR="00E64DAF" w:rsidRPr="006532FC" w:rsidRDefault="007B5E0D" w:rsidP="0018350C">
            <w:pPr>
              <w:pStyle w:val="ListParagraph"/>
              <w:numPr>
                <w:ilvl w:val="0"/>
                <w:numId w:val="39"/>
              </w:numPr>
              <w:spacing w:before="120" w:after="120"/>
              <w:rPr>
                <w:rFonts w:cs="Times New Roman"/>
                <w:color w:val="000000" w:themeColor="text1"/>
                <w:sz w:val="21"/>
                <w:szCs w:val="21"/>
              </w:rPr>
            </w:pPr>
            <w:r w:rsidRPr="006532FC">
              <w:rPr>
                <w:rFonts w:cs="Times New Roman"/>
                <w:color w:val="000000" w:themeColor="text1"/>
                <w:sz w:val="20"/>
                <w:szCs w:val="20"/>
              </w:rPr>
              <w:t xml:space="preserve">Innovation and Impacts:  The Applicant should describe the current state of the art in the applicable field, the specific innovation of the proposed </w:t>
            </w:r>
            <w:r w:rsidR="0018350C">
              <w:rPr>
                <w:rFonts w:cs="Times New Roman"/>
                <w:color w:val="000000" w:themeColor="text1"/>
                <w:sz w:val="20"/>
                <w:szCs w:val="20"/>
              </w:rPr>
              <w:t>project</w:t>
            </w:r>
            <w:r w:rsidRPr="006532FC">
              <w:rPr>
                <w:rFonts w:cs="Times New Roman"/>
                <w:color w:val="000000" w:themeColor="text1"/>
                <w:sz w:val="20"/>
                <w:szCs w:val="20"/>
              </w:rPr>
              <w:t xml:space="preserve">, the advantages of proposed </w:t>
            </w:r>
            <w:r w:rsidR="0018350C">
              <w:rPr>
                <w:rFonts w:cs="Times New Roman"/>
                <w:color w:val="000000" w:themeColor="text1"/>
                <w:sz w:val="20"/>
                <w:szCs w:val="20"/>
              </w:rPr>
              <w:t>project</w:t>
            </w:r>
            <w:r w:rsidRPr="006532FC">
              <w:rPr>
                <w:rFonts w:cs="Times New Roman"/>
                <w:color w:val="000000" w:themeColor="text1"/>
                <w:sz w:val="20"/>
                <w:szCs w:val="20"/>
              </w:rPr>
              <w:t xml:space="preserve"> over current and emerging </w:t>
            </w:r>
            <w:r w:rsidR="0018350C">
              <w:rPr>
                <w:rFonts w:cs="Times New Roman"/>
                <w:color w:val="000000" w:themeColor="text1"/>
                <w:sz w:val="20"/>
                <w:szCs w:val="20"/>
              </w:rPr>
              <w:t>methods</w:t>
            </w:r>
            <w:r w:rsidRPr="006532FC">
              <w:rPr>
                <w:rFonts w:cs="Times New Roman"/>
                <w:color w:val="000000" w:themeColor="text1"/>
                <w:sz w:val="20"/>
                <w:szCs w:val="20"/>
              </w:rPr>
              <w:t>, and the overall impact on advancing the state of the art baseline if the project is successful.</w:t>
            </w:r>
          </w:p>
        </w:tc>
      </w:tr>
      <w:tr w:rsidR="00E64DAF" w:rsidRPr="006532FC" w14:paraId="68D995AD" w14:textId="77777777" w:rsidTr="008271FD">
        <w:tc>
          <w:tcPr>
            <w:tcW w:w="2448" w:type="dxa"/>
            <w:tcBorders>
              <w:bottom w:val="single" w:sz="4" w:space="0" w:color="auto"/>
            </w:tcBorders>
          </w:tcPr>
          <w:p w14:paraId="7E351360" w14:textId="77777777" w:rsidR="00E64DAF" w:rsidRPr="006532FC" w:rsidRDefault="00DA47E6" w:rsidP="002848D2">
            <w:pPr>
              <w:rPr>
                <w:rFonts w:eastAsia="Times New Roman" w:cs="Times New Roman"/>
                <w:color w:val="000000" w:themeColor="text1"/>
                <w:szCs w:val="24"/>
              </w:rPr>
            </w:pPr>
            <w:proofErr w:type="spellStart"/>
            <w:r w:rsidRPr="006532FC">
              <w:rPr>
                <w:rFonts w:cs="Times New Roman"/>
                <w:b/>
                <w:color w:val="000000" w:themeColor="text1"/>
                <w:sz w:val="21"/>
                <w:szCs w:val="21"/>
              </w:rPr>
              <w:t>Workplan</w:t>
            </w:r>
            <w:proofErr w:type="spellEnd"/>
            <w:r w:rsidR="00E64DAF" w:rsidRPr="006532FC">
              <w:rPr>
                <w:rFonts w:eastAsia="Times New Roman" w:cs="Times New Roman"/>
                <w:b/>
                <w:bCs/>
                <w:color w:val="000000" w:themeColor="text1"/>
                <w:sz w:val="20"/>
                <w:szCs w:val="20"/>
              </w:rPr>
              <w:t xml:space="preserve"> </w:t>
            </w:r>
            <w:r w:rsidR="00E64DAF" w:rsidRPr="006532FC">
              <w:rPr>
                <w:rFonts w:eastAsia="Times New Roman" w:cs="Times New Roman"/>
                <w:color w:val="000000" w:themeColor="text1"/>
                <w:sz w:val="22"/>
              </w:rPr>
              <w:t>(</w:t>
            </w:r>
            <w:r w:rsidRPr="006532FC">
              <w:rPr>
                <w:rFonts w:cs="Times New Roman"/>
                <w:color w:val="000000" w:themeColor="text1"/>
                <w:sz w:val="22"/>
              </w:rPr>
              <w:t>This section should constitute approximately</w:t>
            </w:r>
            <w:r w:rsidR="00E64DAF" w:rsidRPr="006532FC">
              <w:rPr>
                <w:rFonts w:eastAsia="Times New Roman" w:cs="Times New Roman"/>
                <w:color w:val="000000" w:themeColor="text1"/>
                <w:sz w:val="22"/>
              </w:rPr>
              <w:t xml:space="preserve"> 50% of the Technical Volume)</w:t>
            </w:r>
          </w:p>
          <w:p w14:paraId="55353EFD" w14:textId="77777777" w:rsidR="00E64DAF" w:rsidRPr="006532FC" w:rsidRDefault="00E64DAF" w:rsidP="002848D2">
            <w:pPr>
              <w:rPr>
                <w:rFonts w:eastAsia="Times New Roman" w:cs="Times New Roman"/>
                <w:b/>
                <w:bCs/>
                <w:color w:val="000000" w:themeColor="text1"/>
                <w:sz w:val="20"/>
                <w:szCs w:val="20"/>
              </w:rPr>
            </w:pPr>
          </w:p>
        </w:tc>
        <w:tc>
          <w:tcPr>
            <w:tcW w:w="7128" w:type="dxa"/>
            <w:tcBorders>
              <w:bottom w:val="single" w:sz="4" w:space="0" w:color="auto"/>
            </w:tcBorders>
          </w:tcPr>
          <w:p w14:paraId="76BE4626" w14:textId="77777777" w:rsidR="00D848B2" w:rsidRPr="006532FC" w:rsidRDefault="00D848B2" w:rsidP="00D848B2">
            <w:pPr>
              <w:spacing w:after="120"/>
              <w:rPr>
                <w:rFonts w:eastAsia="Times New Roman" w:cs="Times New Roman"/>
                <w:sz w:val="20"/>
                <w:szCs w:val="20"/>
              </w:rPr>
            </w:pPr>
            <w:r w:rsidRPr="006532FC">
              <w:rPr>
                <w:rFonts w:eastAsia="Times New Roman" w:cs="Times New Roman"/>
                <w:sz w:val="20"/>
                <w:szCs w:val="20"/>
              </w:rPr>
              <w:t xml:space="preserve">The </w:t>
            </w:r>
            <w:proofErr w:type="spellStart"/>
            <w:r w:rsidR="00DA47E6" w:rsidRPr="006532FC">
              <w:rPr>
                <w:rFonts w:eastAsia="Times New Roman" w:cs="Times New Roman"/>
                <w:sz w:val="20"/>
                <w:szCs w:val="20"/>
              </w:rPr>
              <w:t>Workplan</w:t>
            </w:r>
            <w:proofErr w:type="spellEnd"/>
            <w:r w:rsidRPr="006532FC">
              <w:rPr>
                <w:rFonts w:eastAsia="Times New Roman" w:cs="Times New Roman"/>
                <w:sz w:val="20"/>
                <w:szCs w:val="20"/>
              </w:rPr>
              <w:t xml:space="preserve"> should contain the following information:</w:t>
            </w:r>
          </w:p>
          <w:p w14:paraId="7C9622A0" w14:textId="77777777" w:rsidR="00D848B2" w:rsidRPr="006532FC" w:rsidRDefault="00D848B2" w:rsidP="005D3556">
            <w:pPr>
              <w:numPr>
                <w:ilvl w:val="0"/>
                <w:numId w:val="39"/>
              </w:numPr>
              <w:spacing w:after="120"/>
              <w:rPr>
                <w:rFonts w:cs="Times New Roman"/>
                <w:sz w:val="20"/>
                <w:szCs w:val="20"/>
              </w:rPr>
            </w:pPr>
            <w:r w:rsidRPr="006532FC">
              <w:rPr>
                <w:rFonts w:cs="Times New Roman"/>
                <w:sz w:val="20"/>
                <w:szCs w:val="20"/>
              </w:rPr>
              <w:t>Project Objectives:  The Applicant should provide a clear and concise (high-level) statement of the goals and objectives of the project as well as the expected outcomes.</w:t>
            </w:r>
          </w:p>
          <w:p w14:paraId="26BB59E0" w14:textId="77777777" w:rsidR="00D848B2" w:rsidRPr="006532FC" w:rsidRDefault="00D848B2" w:rsidP="005D3556">
            <w:pPr>
              <w:numPr>
                <w:ilvl w:val="0"/>
                <w:numId w:val="39"/>
              </w:numPr>
              <w:spacing w:after="120"/>
              <w:rPr>
                <w:rFonts w:cs="Times New Roman"/>
                <w:sz w:val="20"/>
                <w:szCs w:val="20"/>
              </w:rPr>
            </w:pPr>
            <w:r w:rsidRPr="006532FC">
              <w:rPr>
                <w:rFonts w:cs="Times New Roman"/>
                <w:sz w:val="20"/>
                <w:szCs w:val="20"/>
              </w:rPr>
              <w:t xml:space="preserve">Scope Summary:  The Applicant should provide a summary description of the overall work scope and approach to achieve the objective(s).  The overall work scope is to be divided by performance periods that are separated by discrete, approximately annual decision points (see below for more information on go/no-go decision points).  The applicant should describe the specific expected end result of each performance period.  </w:t>
            </w:r>
          </w:p>
          <w:p w14:paraId="7C73A2B0" w14:textId="77777777" w:rsidR="00D848B2" w:rsidRPr="006532FC" w:rsidRDefault="00D848B2" w:rsidP="005D3556">
            <w:pPr>
              <w:numPr>
                <w:ilvl w:val="0"/>
                <w:numId w:val="39"/>
              </w:numPr>
              <w:spacing w:after="120"/>
              <w:rPr>
                <w:rFonts w:cs="Times New Roman"/>
                <w:sz w:val="20"/>
                <w:szCs w:val="20"/>
              </w:rPr>
            </w:pPr>
            <w:r w:rsidRPr="006532FC">
              <w:rPr>
                <w:rFonts w:cs="Times New Roman"/>
                <w:sz w:val="20"/>
                <w:szCs w:val="20"/>
              </w:rPr>
              <w:t xml:space="preserve">Work Breakdown Structure (WBS) and Task Descriptions:  The </w:t>
            </w:r>
            <w:proofErr w:type="spellStart"/>
            <w:r w:rsidR="00DA47E6" w:rsidRPr="006532FC">
              <w:rPr>
                <w:rFonts w:cs="Times New Roman"/>
                <w:sz w:val="20"/>
                <w:szCs w:val="20"/>
              </w:rPr>
              <w:t>Workplan</w:t>
            </w:r>
            <w:proofErr w:type="spellEnd"/>
            <w:r w:rsidRPr="006532FC">
              <w:rPr>
                <w:rFonts w:cs="Times New Roman"/>
                <w:sz w:val="20"/>
                <w:szCs w:val="20"/>
              </w:rPr>
              <w:t xml:space="preserve"> should fully describe the work to be accomplished and how the applicant will achieve the milestones, will accomplish the final project goal(s), and will produce all deliverables. The </w:t>
            </w:r>
            <w:proofErr w:type="spellStart"/>
            <w:r w:rsidR="00DA47E6" w:rsidRPr="006532FC">
              <w:rPr>
                <w:rFonts w:cs="Times New Roman"/>
                <w:sz w:val="20"/>
                <w:szCs w:val="20"/>
              </w:rPr>
              <w:t>Workplan</w:t>
            </w:r>
            <w:proofErr w:type="spellEnd"/>
            <w:r w:rsidRPr="006532FC">
              <w:rPr>
                <w:rFonts w:cs="Times New Roman"/>
                <w:sz w:val="20"/>
                <w:szCs w:val="20"/>
              </w:rPr>
              <w:t xml:space="preserve"> is to be structured with a hierarchy of performance period (approximately annual), task and subtasks, which is typical of a standard work breakdown structure (WBS) for any project.  The </w:t>
            </w:r>
            <w:proofErr w:type="spellStart"/>
            <w:r w:rsidR="00DA47E6" w:rsidRPr="006532FC">
              <w:rPr>
                <w:rFonts w:cs="Times New Roman"/>
                <w:sz w:val="20"/>
                <w:szCs w:val="20"/>
              </w:rPr>
              <w:t>Workplan</w:t>
            </w:r>
            <w:proofErr w:type="spellEnd"/>
            <w:r w:rsidRPr="006532FC">
              <w:rPr>
                <w:rFonts w:cs="Times New Roman"/>
                <w:sz w:val="20"/>
                <w:szCs w:val="20"/>
              </w:rPr>
              <w:t xml:space="preserve"> shall contain a concise detailed description of the specific activities to be conducted over the life of the project. “Detailed” is defined as a full explanation and disclosure of the project being proposed (i.e., a statement such as “we will then complete a proprietary process” is unacceptable). It is the Applicant’s responsibility to prepare an adequately detailed task plan to describe the proposed project and the plan for addressing the objectives of this FOA.   To this end each task and subtask is to have a unique number and title and an indication of the duration of the task or subtask in months. Each task and subtask is to have a task summary that describes the objectives, what work is to be accomplished, and relationship to project deliverables or expected results.  Appropriate milestones should be incorporated into the task and subtask structure. Each task and subtask is to have a details section, as appropriate, to discuss how the work will be done, anticipated problems or uncertainties, and any further clarification, such as why a specific approach is being taken.  An example Work Breakdown Structure is provided below.</w:t>
            </w:r>
          </w:p>
          <w:p w14:paraId="7B35429A" w14:textId="77777777" w:rsidR="00D848B2" w:rsidRPr="006532FC" w:rsidRDefault="00D848B2" w:rsidP="005D3556">
            <w:pPr>
              <w:pStyle w:val="ListParagraph"/>
              <w:numPr>
                <w:ilvl w:val="0"/>
                <w:numId w:val="50"/>
              </w:numPr>
              <w:spacing w:after="120"/>
              <w:contextualSpacing w:val="0"/>
              <w:rPr>
                <w:rFonts w:cs="Times New Roman"/>
                <w:sz w:val="20"/>
                <w:szCs w:val="20"/>
              </w:rPr>
            </w:pPr>
            <w:r w:rsidRPr="006532FC">
              <w:rPr>
                <w:rFonts w:cs="Times New Roman"/>
                <w:sz w:val="20"/>
                <w:szCs w:val="20"/>
              </w:rPr>
              <w:t xml:space="preserve">Milestones:  The Applicant should provide appropriate milestones throughout the project to demonstrate success, where success is defined as achievement rather than simply completing a task.  To ensure that milestones </w:t>
            </w:r>
            <w:r w:rsidRPr="006532FC">
              <w:rPr>
                <w:rFonts w:cs="Times New Roman"/>
                <w:sz w:val="20"/>
                <w:szCs w:val="20"/>
              </w:rPr>
              <w:lastRenderedPageBreak/>
              <w:t xml:space="preserve">are relevant, Applicants should follow the SMART rule of thumb, which is that all milestones should be </w:t>
            </w:r>
            <w:r w:rsidRPr="006532FC">
              <w:rPr>
                <w:rFonts w:cs="Times New Roman"/>
                <w:b/>
                <w:sz w:val="20"/>
                <w:szCs w:val="20"/>
              </w:rPr>
              <w:t>S</w:t>
            </w:r>
            <w:r w:rsidRPr="006532FC">
              <w:rPr>
                <w:rFonts w:cs="Times New Roman"/>
                <w:sz w:val="20"/>
                <w:szCs w:val="20"/>
              </w:rPr>
              <w:t xml:space="preserve">pecific, </w:t>
            </w:r>
            <w:r w:rsidRPr="006532FC">
              <w:rPr>
                <w:rFonts w:cs="Times New Roman"/>
                <w:b/>
                <w:sz w:val="20"/>
                <w:szCs w:val="20"/>
              </w:rPr>
              <w:t>M</w:t>
            </w:r>
            <w:r w:rsidRPr="006532FC">
              <w:rPr>
                <w:rFonts w:cs="Times New Roman"/>
                <w:sz w:val="20"/>
                <w:szCs w:val="20"/>
              </w:rPr>
              <w:t xml:space="preserve">easurable, </w:t>
            </w:r>
            <w:r w:rsidRPr="006532FC">
              <w:rPr>
                <w:rFonts w:cs="Times New Roman"/>
                <w:b/>
                <w:sz w:val="20"/>
                <w:szCs w:val="20"/>
              </w:rPr>
              <w:t>A</w:t>
            </w:r>
            <w:r w:rsidRPr="006532FC">
              <w:rPr>
                <w:rFonts w:cs="Times New Roman"/>
                <w:sz w:val="20"/>
                <w:szCs w:val="20"/>
              </w:rPr>
              <w:t xml:space="preserve">chievable, </w:t>
            </w:r>
            <w:r w:rsidRPr="006532FC">
              <w:rPr>
                <w:rFonts w:cs="Times New Roman"/>
                <w:b/>
                <w:sz w:val="20"/>
                <w:szCs w:val="20"/>
              </w:rPr>
              <w:t>R</w:t>
            </w:r>
            <w:r w:rsidRPr="006532FC">
              <w:rPr>
                <w:rFonts w:cs="Times New Roman"/>
                <w:sz w:val="20"/>
                <w:szCs w:val="20"/>
              </w:rPr>
              <w:t xml:space="preserve">elevant, and </w:t>
            </w:r>
            <w:r w:rsidRPr="006532FC">
              <w:rPr>
                <w:rFonts w:cs="Times New Roman"/>
                <w:b/>
                <w:sz w:val="20"/>
                <w:szCs w:val="20"/>
              </w:rPr>
              <w:t>T</w:t>
            </w:r>
            <w:r w:rsidRPr="006532FC">
              <w:rPr>
                <w:rFonts w:cs="Times New Roman"/>
                <w:sz w:val="20"/>
                <w:szCs w:val="20"/>
              </w:rPr>
              <w:t xml:space="preserve">imely.  Unless otherwise specified in the FOA, the minimum requirement is that each project must have at least one milestone per quarter for the duration of the project (depending on the project, more milestones may be necessary to comprehensively demonstrate progress).  The Applicant should also provide the means by which the milestone will be verified.  In addition to describing milestones in the </w:t>
            </w:r>
            <w:proofErr w:type="spellStart"/>
            <w:r w:rsidR="00DA47E6" w:rsidRPr="006532FC">
              <w:rPr>
                <w:rFonts w:cs="Times New Roman"/>
                <w:sz w:val="20"/>
                <w:szCs w:val="20"/>
              </w:rPr>
              <w:t>Workplan</w:t>
            </w:r>
            <w:proofErr w:type="spellEnd"/>
            <w:r w:rsidRPr="006532FC">
              <w:rPr>
                <w:rFonts w:cs="Times New Roman"/>
                <w:sz w:val="20"/>
                <w:szCs w:val="20"/>
              </w:rPr>
              <w:t xml:space="preserve"> text and including them in the schedule, the Applicant is required to complete the Milestone Summary Table shown below.    </w:t>
            </w:r>
          </w:p>
          <w:p w14:paraId="45491A23" w14:textId="77777777" w:rsidR="00D848B2" w:rsidRPr="006532FC" w:rsidRDefault="00D848B2" w:rsidP="005D3556">
            <w:pPr>
              <w:pStyle w:val="ListParagraph"/>
              <w:numPr>
                <w:ilvl w:val="0"/>
                <w:numId w:val="50"/>
              </w:numPr>
              <w:spacing w:after="120"/>
              <w:contextualSpacing w:val="0"/>
              <w:rPr>
                <w:rFonts w:cs="Times New Roman"/>
                <w:sz w:val="20"/>
                <w:szCs w:val="20"/>
              </w:rPr>
            </w:pPr>
            <w:r w:rsidRPr="006532FC">
              <w:rPr>
                <w:rFonts w:cs="Times New Roman"/>
                <w:sz w:val="20"/>
                <w:szCs w:val="20"/>
              </w:rPr>
              <w:t xml:space="preserve">Go/No-Go Decision Points:  The Applicant should provide project-wide go/no-go decision points at appropriate points in the </w:t>
            </w:r>
            <w:proofErr w:type="spellStart"/>
            <w:r w:rsidR="00DA47E6" w:rsidRPr="006532FC">
              <w:rPr>
                <w:rFonts w:cs="Times New Roman"/>
                <w:sz w:val="20"/>
                <w:szCs w:val="20"/>
              </w:rPr>
              <w:t>Workplan</w:t>
            </w:r>
            <w:proofErr w:type="spellEnd"/>
            <w:r w:rsidRPr="006532FC">
              <w:rPr>
                <w:rFonts w:cs="Times New Roman"/>
                <w:sz w:val="20"/>
                <w:szCs w:val="20"/>
              </w:rPr>
              <w:t xml:space="preserve">.  A go/no-go decision point is a risk management tool and a project management best practice to ensure that, for the current phase or period of performance, success is definitively achieved and potential for success in future phases or periods of performance is evaluated, prior to actually beginning the execution of future phases.  Unless otherwise specified in the FOA, the minimum requirement is that each project must have at least one project-wide go/no-go decision point for each year (12-month period) of the project.  The Applicant should also provide the specific criteria to be used to make the go/no-go decision.  In addition to describing the go/no-go decision points in the </w:t>
            </w:r>
            <w:proofErr w:type="spellStart"/>
            <w:r w:rsidR="00DA47E6" w:rsidRPr="006532FC">
              <w:rPr>
                <w:rFonts w:cs="Times New Roman"/>
                <w:sz w:val="20"/>
                <w:szCs w:val="20"/>
              </w:rPr>
              <w:t>Workplan</w:t>
            </w:r>
            <w:proofErr w:type="spellEnd"/>
            <w:r w:rsidRPr="006532FC">
              <w:rPr>
                <w:rFonts w:cs="Times New Roman"/>
                <w:sz w:val="20"/>
                <w:szCs w:val="20"/>
              </w:rPr>
              <w:t xml:space="preserve"> text and including them in the schedule, the Applicant is required to complete the Milestone Summary Table shown below, which must include go/no-go decision points and their method of verification.</w:t>
            </w:r>
          </w:p>
          <w:p w14:paraId="207C84DD" w14:textId="77777777" w:rsidR="00D848B2" w:rsidRPr="006532FC" w:rsidRDefault="00D848B2" w:rsidP="005D3556">
            <w:pPr>
              <w:pStyle w:val="ListParagraph"/>
              <w:numPr>
                <w:ilvl w:val="0"/>
                <w:numId w:val="50"/>
              </w:numPr>
              <w:spacing w:after="120"/>
              <w:contextualSpacing w:val="0"/>
              <w:rPr>
                <w:rFonts w:cs="Times New Roman"/>
                <w:sz w:val="20"/>
                <w:szCs w:val="20"/>
              </w:rPr>
            </w:pPr>
            <w:r w:rsidRPr="006532FC">
              <w:rPr>
                <w:rFonts w:cs="Times New Roman"/>
                <w:sz w:val="20"/>
                <w:szCs w:val="20"/>
              </w:rPr>
              <w:t xml:space="preserve">Project Schedule (Gantt </w:t>
            </w:r>
            <w:proofErr w:type="gramStart"/>
            <w:r w:rsidRPr="006532FC">
              <w:rPr>
                <w:rFonts w:cs="Times New Roman"/>
                <w:sz w:val="20"/>
                <w:szCs w:val="20"/>
              </w:rPr>
              <w:t>Chart</w:t>
            </w:r>
            <w:proofErr w:type="gramEnd"/>
            <w:r w:rsidRPr="006532FC">
              <w:rPr>
                <w:rFonts w:cs="Times New Roman"/>
                <w:sz w:val="20"/>
                <w:szCs w:val="20"/>
              </w:rPr>
              <w:t xml:space="preserve"> or similar):  The Applicant should provide a detailed schedule for the entire project, including task and subtask durations, milestones, and go/no-go decision points.</w:t>
            </w:r>
          </w:p>
          <w:p w14:paraId="6401C516" w14:textId="77777777" w:rsidR="00D848B2" w:rsidRPr="006532FC" w:rsidRDefault="00D848B2" w:rsidP="005D3556">
            <w:pPr>
              <w:numPr>
                <w:ilvl w:val="0"/>
                <w:numId w:val="48"/>
              </w:numPr>
              <w:spacing w:after="120"/>
              <w:rPr>
                <w:rFonts w:eastAsia="Times New Roman" w:cs="Times New Roman"/>
                <w:sz w:val="20"/>
                <w:szCs w:val="20"/>
              </w:rPr>
            </w:pPr>
            <w:r w:rsidRPr="006532FC">
              <w:rPr>
                <w:rFonts w:cs="Times New Roman"/>
                <w:sz w:val="20"/>
                <w:szCs w:val="20"/>
              </w:rPr>
              <w:t xml:space="preserve">Project Management:  The Applicant should discuss the </w:t>
            </w:r>
            <w:r w:rsidRPr="006532FC">
              <w:rPr>
                <w:rFonts w:eastAsia="Times New Roman" w:cs="Times New Roman"/>
                <w:sz w:val="20"/>
                <w:szCs w:val="20"/>
              </w:rPr>
              <w:t>team’s proposed management plan, including the following:</w:t>
            </w:r>
          </w:p>
          <w:p w14:paraId="32F2BCAD" w14:textId="77777777" w:rsidR="00D848B2" w:rsidRPr="006532FC" w:rsidRDefault="00D848B2" w:rsidP="005D3556">
            <w:pPr>
              <w:numPr>
                <w:ilvl w:val="1"/>
                <w:numId w:val="48"/>
              </w:numPr>
              <w:rPr>
                <w:rFonts w:eastAsia="Times New Roman" w:cs="Times New Roman"/>
                <w:sz w:val="20"/>
                <w:szCs w:val="20"/>
              </w:rPr>
            </w:pPr>
            <w:r w:rsidRPr="006532FC">
              <w:rPr>
                <w:rFonts w:eastAsia="Times New Roman" w:cs="Times New Roman"/>
                <w:sz w:val="20"/>
                <w:szCs w:val="20"/>
              </w:rPr>
              <w:t xml:space="preserve">The overall approach to and organization for managing the work </w:t>
            </w:r>
          </w:p>
          <w:p w14:paraId="253D10F7" w14:textId="77777777" w:rsidR="00D848B2" w:rsidRPr="006532FC" w:rsidRDefault="00D848B2" w:rsidP="005D3556">
            <w:pPr>
              <w:numPr>
                <w:ilvl w:val="1"/>
                <w:numId w:val="48"/>
              </w:numPr>
              <w:rPr>
                <w:rFonts w:eastAsia="Times New Roman" w:cs="Times New Roman"/>
                <w:sz w:val="20"/>
                <w:szCs w:val="20"/>
              </w:rPr>
            </w:pPr>
            <w:r w:rsidRPr="006532FC">
              <w:rPr>
                <w:rFonts w:eastAsia="Times New Roman" w:cs="Times New Roman"/>
                <w:sz w:val="20"/>
                <w:szCs w:val="20"/>
              </w:rPr>
              <w:t>The roles of each Project Team member</w:t>
            </w:r>
          </w:p>
          <w:p w14:paraId="32C09E96" w14:textId="77777777" w:rsidR="00D848B2" w:rsidRPr="006532FC" w:rsidRDefault="00D848B2" w:rsidP="005D3556">
            <w:pPr>
              <w:numPr>
                <w:ilvl w:val="1"/>
                <w:numId w:val="48"/>
              </w:numPr>
              <w:rPr>
                <w:rFonts w:eastAsia="Times New Roman" w:cs="Times New Roman"/>
                <w:sz w:val="20"/>
                <w:szCs w:val="20"/>
              </w:rPr>
            </w:pPr>
            <w:r w:rsidRPr="006532FC">
              <w:rPr>
                <w:rFonts w:eastAsia="Times New Roman" w:cs="Times New Roman"/>
                <w:sz w:val="20"/>
                <w:szCs w:val="20"/>
              </w:rPr>
              <w:t>Any critical handoffs/interdependencies among Project Team members</w:t>
            </w:r>
          </w:p>
          <w:p w14:paraId="2290A594" w14:textId="77777777" w:rsidR="00D848B2" w:rsidRPr="006532FC" w:rsidRDefault="00D848B2" w:rsidP="005D3556">
            <w:pPr>
              <w:numPr>
                <w:ilvl w:val="1"/>
                <w:numId w:val="48"/>
              </w:numPr>
              <w:rPr>
                <w:rFonts w:eastAsia="Times New Roman" w:cs="Times New Roman"/>
                <w:sz w:val="20"/>
                <w:szCs w:val="20"/>
              </w:rPr>
            </w:pPr>
            <w:r w:rsidRPr="006532FC">
              <w:rPr>
                <w:rFonts w:eastAsia="Times New Roman" w:cs="Times New Roman"/>
                <w:sz w:val="20"/>
                <w:szCs w:val="20"/>
              </w:rPr>
              <w:t xml:space="preserve">The management aspects of the management plan, including systems and practices, such as financial and project management practices </w:t>
            </w:r>
          </w:p>
          <w:p w14:paraId="222CE460" w14:textId="77777777" w:rsidR="00D848B2" w:rsidRPr="006532FC" w:rsidRDefault="00D848B2" w:rsidP="005D3556">
            <w:pPr>
              <w:numPr>
                <w:ilvl w:val="1"/>
                <w:numId w:val="48"/>
              </w:numPr>
              <w:rPr>
                <w:rFonts w:eastAsia="Times New Roman" w:cs="Times New Roman"/>
                <w:sz w:val="20"/>
                <w:szCs w:val="20"/>
              </w:rPr>
            </w:pPr>
            <w:r w:rsidRPr="006532FC">
              <w:rPr>
                <w:rFonts w:eastAsia="Times New Roman" w:cs="Times New Roman"/>
                <w:sz w:val="20"/>
                <w:szCs w:val="20"/>
              </w:rPr>
              <w:t>The approach to project risk management</w:t>
            </w:r>
          </w:p>
          <w:p w14:paraId="2F4206E6" w14:textId="77777777" w:rsidR="00D848B2" w:rsidRPr="006532FC" w:rsidRDefault="00D848B2" w:rsidP="005D3556">
            <w:pPr>
              <w:numPr>
                <w:ilvl w:val="1"/>
                <w:numId w:val="48"/>
              </w:numPr>
              <w:rPr>
                <w:rFonts w:eastAsia="Times New Roman" w:cs="Times New Roman"/>
                <w:sz w:val="20"/>
                <w:szCs w:val="20"/>
              </w:rPr>
            </w:pPr>
            <w:r w:rsidRPr="006532FC">
              <w:rPr>
                <w:rFonts w:eastAsia="Times New Roman" w:cs="Times New Roman"/>
                <w:sz w:val="20"/>
                <w:szCs w:val="20"/>
              </w:rPr>
              <w:t>A description of how project changes will be handled</w:t>
            </w:r>
          </w:p>
          <w:p w14:paraId="130F7F19" w14:textId="77777777" w:rsidR="00D848B2" w:rsidRPr="006532FC" w:rsidRDefault="00D848B2" w:rsidP="005D3556">
            <w:pPr>
              <w:numPr>
                <w:ilvl w:val="1"/>
                <w:numId w:val="48"/>
              </w:numPr>
              <w:rPr>
                <w:rFonts w:eastAsia="Times New Roman" w:cs="Times New Roman"/>
                <w:sz w:val="20"/>
                <w:szCs w:val="20"/>
              </w:rPr>
            </w:pPr>
            <w:r w:rsidRPr="006532FC">
              <w:rPr>
                <w:rFonts w:eastAsia="Times New Roman" w:cs="Times New Roman"/>
                <w:sz w:val="20"/>
                <w:szCs w:val="20"/>
              </w:rPr>
              <w:t>If applicable, the approach to Quality Assurance/Control</w:t>
            </w:r>
          </w:p>
          <w:p w14:paraId="548B97E1" w14:textId="77777777" w:rsidR="00D848B2" w:rsidRPr="006532FC" w:rsidRDefault="00D848B2" w:rsidP="005D3556">
            <w:pPr>
              <w:numPr>
                <w:ilvl w:val="1"/>
                <w:numId w:val="48"/>
              </w:numPr>
              <w:rPr>
                <w:rFonts w:eastAsia="Times New Roman" w:cs="Times New Roman"/>
                <w:sz w:val="20"/>
                <w:szCs w:val="20"/>
              </w:rPr>
            </w:pPr>
            <w:r w:rsidRPr="006532FC">
              <w:rPr>
                <w:rFonts w:eastAsia="Times New Roman" w:cs="Times New Roman"/>
                <w:sz w:val="20"/>
                <w:szCs w:val="20"/>
              </w:rPr>
              <w:t>How communications will be maintained among Project Team members</w:t>
            </w:r>
          </w:p>
          <w:p w14:paraId="0A4E7C9E" w14:textId="77777777" w:rsidR="00D848B2" w:rsidRPr="006532FC" w:rsidRDefault="00D848B2" w:rsidP="00D848B2">
            <w:pPr>
              <w:rPr>
                <w:rFonts w:eastAsia="Times New Roman" w:cs="Times New Roman"/>
                <w:sz w:val="20"/>
                <w:szCs w:val="20"/>
              </w:rPr>
            </w:pPr>
          </w:p>
          <w:p w14:paraId="000F5FC4" w14:textId="77777777" w:rsidR="00E64DAF" w:rsidRPr="006532FC" w:rsidRDefault="00D848B2" w:rsidP="002848D2">
            <w:pPr>
              <w:spacing w:before="100" w:beforeAutospacing="1" w:after="100" w:afterAutospacing="1"/>
              <w:rPr>
                <w:rFonts w:eastAsia="Times New Roman" w:cs="Times New Roman"/>
                <w:i/>
                <w:color w:val="000000" w:themeColor="text1"/>
                <w:sz w:val="20"/>
                <w:szCs w:val="20"/>
              </w:rPr>
            </w:pPr>
            <w:r w:rsidRPr="006532FC">
              <w:rPr>
                <w:rFonts w:cs="Times New Roman"/>
                <w:sz w:val="20"/>
                <w:szCs w:val="20"/>
              </w:rPr>
              <w:t>Market Transformation/Commercialization Plan:  The Applicant should provide</w:t>
            </w:r>
            <w:r w:rsidR="00415727" w:rsidRPr="0018350C">
              <w:rPr>
                <w:rFonts w:cs="Times New Roman"/>
                <w:sz w:val="20"/>
                <w:szCs w:val="20"/>
              </w:rPr>
              <w:t xml:space="preserve"> viable and well-considered plan for program sustainability and continued market transformation, utilizing the resources and programs developed through this project, following the award period</w:t>
            </w:r>
            <w:r w:rsidR="00415727">
              <w:rPr>
                <w:rFonts w:cs="Times New Roman"/>
                <w:sz w:val="20"/>
                <w:szCs w:val="20"/>
              </w:rPr>
              <w:t>.</w:t>
            </w:r>
          </w:p>
        </w:tc>
      </w:tr>
    </w:tbl>
    <w:p w14:paraId="7E5005E1" w14:textId="77777777" w:rsidR="00D848B2" w:rsidRPr="006532FC" w:rsidRDefault="00D848B2">
      <w:pPr>
        <w:rPr>
          <w:rFonts w:cs="Times New Roman"/>
        </w:rPr>
      </w:pPr>
    </w:p>
    <w:p w14:paraId="5EFE9620" w14:textId="77777777" w:rsidR="00D848B2" w:rsidRPr="006532FC" w:rsidRDefault="00D848B2">
      <w:pPr>
        <w:rPr>
          <w:rFonts w:cs="Times New Roman"/>
          <w:b/>
        </w:rPr>
      </w:pPr>
      <w:r w:rsidRPr="006532FC">
        <w:rPr>
          <w:rFonts w:cs="Times New Roman"/>
          <w:b/>
        </w:rPr>
        <w:t>Example Milestone Summary Table and Work Breakdown Structure are provided on following two pages, after which the Technical Volume requirements will continue.</w:t>
      </w:r>
    </w:p>
    <w:p w14:paraId="67D24089" w14:textId="77777777" w:rsidR="00D848B2" w:rsidRPr="006532FC" w:rsidRDefault="00D848B2">
      <w:pPr>
        <w:rPr>
          <w:rFonts w:cs="Times New Roman"/>
        </w:rPr>
        <w:sectPr w:rsidR="00D848B2" w:rsidRPr="006532FC">
          <w:pgSz w:w="12240" w:h="15840"/>
          <w:pgMar w:top="1440" w:right="1440" w:bottom="1440" w:left="1440" w:header="720" w:footer="720" w:gutter="0"/>
          <w:cols w:space="720"/>
          <w:docGrid w:linePitch="360"/>
        </w:sectPr>
      </w:pPr>
    </w:p>
    <w:p w14:paraId="0802ABBA" w14:textId="77777777" w:rsidR="00D848B2" w:rsidRPr="006532FC" w:rsidRDefault="00D848B2">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626"/>
        <w:gridCol w:w="1845"/>
        <w:gridCol w:w="1694"/>
        <w:gridCol w:w="1650"/>
        <w:gridCol w:w="1696"/>
        <w:gridCol w:w="1782"/>
        <w:gridCol w:w="1817"/>
      </w:tblGrid>
      <w:tr w:rsidR="00D64263" w:rsidRPr="006532FC" w14:paraId="57BB7399" w14:textId="77777777" w:rsidTr="00DA47E6">
        <w:tc>
          <w:tcPr>
            <w:tcW w:w="0" w:type="auto"/>
            <w:gridSpan w:val="8"/>
            <w:tcBorders>
              <w:bottom w:val="single" w:sz="4" w:space="0" w:color="auto"/>
            </w:tcBorders>
            <w:shd w:val="clear" w:color="auto" w:fill="1F497D"/>
            <w:vAlign w:val="center"/>
          </w:tcPr>
          <w:p w14:paraId="6982BDE2" w14:textId="77777777" w:rsidR="00D64263" w:rsidRPr="006532FC" w:rsidRDefault="00D64263" w:rsidP="00DA47E6">
            <w:pPr>
              <w:jc w:val="center"/>
              <w:rPr>
                <w:rFonts w:cs="Times New Roman"/>
                <w:b/>
                <w:color w:val="FFFFFF"/>
              </w:rPr>
            </w:pPr>
            <w:r w:rsidRPr="006532FC">
              <w:rPr>
                <w:rFonts w:cs="Times New Roman"/>
                <w:b/>
                <w:color w:val="FFFFFF"/>
              </w:rPr>
              <w:t>Milestone Summary Table</w:t>
            </w:r>
          </w:p>
        </w:tc>
      </w:tr>
      <w:tr w:rsidR="00D64263" w:rsidRPr="006532FC" w14:paraId="586F6ACB" w14:textId="77777777" w:rsidTr="00DA47E6">
        <w:tc>
          <w:tcPr>
            <w:tcW w:w="0" w:type="auto"/>
            <w:gridSpan w:val="2"/>
            <w:shd w:val="clear" w:color="auto" w:fill="1F497D"/>
            <w:vAlign w:val="center"/>
          </w:tcPr>
          <w:p w14:paraId="4D4E8F05" w14:textId="77777777" w:rsidR="00D64263" w:rsidRPr="006532FC" w:rsidRDefault="00D64263" w:rsidP="00DA47E6">
            <w:pPr>
              <w:jc w:val="right"/>
              <w:rPr>
                <w:rFonts w:cs="Times New Roman"/>
                <w:b/>
                <w:color w:val="FFFFFF"/>
                <w:sz w:val="20"/>
                <w:szCs w:val="20"/>
              </w:rPr>
            </w:pPr>
            <w:r w:rsidRPr="006532FC">
              <w:rPr>
                <w:rFonts w:cs="Times New Roman"/>
                <w:b/>
                <w:color w:val="FFFFFF"/>
                <w:sz w:val="20"/>
                <w:szCs w:val="20"/>
              </w:rPr>
              <w:t>Recipient Name:</w:t>
            </w:r>
          </w:p>
        </w:tc>
        <w:tc>
          <w:tcPr>
            <w:tcW w:w="0" w:type="auto"/>
            <w:gridSpan w:val="6"/>
            <w:shd w:val="clear" w:color="auto" w:fill="1F497D"/>
          </w:tcPr>
          <w:p w14:paraId="59D195DF" w14:textId="77777777" w:rsidR="00D64263" w:rsidRPr="006532FC" w:rsidRDefault="00D64263" w:rsidP="00DA47E6">
            <w:pPr>
              <w:rPr>
                <w:rFonts w:cs="Times New Roman"/>
                <w:color w:val="FFFFFF"/>
                <w:sz w:val="20"/>
                <w:szCs w:val="20"/>
              </w:rPr>
            </w:pPr>
          </w:p>
        </w:tc>
      </w:tr>
      <w:tr w:rsidR="00D64263" w:rsidRPr="006532FC" w14:paraId="1C47363E" w14:textId="77777777" w:rsidTr="00DA47E6">
        <w:tc>
          <w:tcPr>
            <w:tcW w:w="0" w:type="auto"/>
            <w:gridSpan w:val="2"/>
            <w:tcBorders>
              <w:bottom w:val="single" w:sz="4" w:space="0" w:color="auto"/>
            </w:tcBorders>
            <w:shd w:val="clear" w:color="auto" w:fill="1F497D"/>
            <w:vAlign w:val="center"/>
          </w:tcPr>
          <w:p w14:paraId="4560E555" w14:textId="77777777" w:rsidR="00D64263" w:rsidRPr="006532FC" w:rsidRDefault="00D64263" w:rsidP="00DA47E6">
            <w:pPr>
              <w:jc w:val="right"/>
              <w:rPr>
                <w:rFonts w:cs="Times New Roman"/>
                <w:b/>
                <w:color w:val="FFFFFF"/>
                <w:sz w:val="20"/>
                <w:szCs w:val="20"/>
              </w:rPr>
            </w:pPr>
            <w:r w:rsidRPr="006532FC">
              <w:rPr>
                <w:rFonts w:cs="Times New Roman"/>
                <w:b/>
                <w:color w:val="FFFFFF"/>
                <w:sz w:val="20"/>
                <w:szCs w:val="20"/>
              </w:rPr>
              <w:t>Project Title:</w:t>
            </w:r>
          </w:p>
        </w:tc>
        <w:tc>
          <w:tcPr>
            <w:tcW w:w="0" w:type="auto"/>
            <w:gridSpan w:val="6"/>
            <w:tcBorders>
              <w:bottom w:val="single" w:sz="4" w:space="0" w:color="auto"/>
            </w:tcBorders>
            <w:shd w:val="clear" w:color="auto" w:fill="1F497D"/>
          </w:tcPr>
          <w:p w14:paraId="314AC3D3" w14:textId="77777777" w:rsidR="00D64263" w:rsidRPr="006532FC" w:rsidRDefault="00D64263" w:rsidP="00DA47E6">
            <w:pPr>
              <w:rPr>
                <w:rFonts w:cs="Times New Roman"/>
                <w:color w:val="FFFFFF"/>
                <w:sz w:val="20"/>
                <w:szCs w:val="20"/>
              </w:rPr>
            </w:pPr>
          </w:p>
        </w:tc>
      </w:tr>
      <w:tr w:rsidR="00DE04A9" w:rsidRPr="006532FC" w14:paraId="25A77EA5" w14:textId="77777777" w:rsidTr="00DA47E6">
        <w:tc>
          <w:tcPr>
            <w:tcW w:w="0" w:type="auto"/>
            <w:tcBorders>
              <w:bottom w:val="single" w:sz="4" w:space="0" w:color="auto"/>
            </w:tcBorders>
            <w:shd w:val="clear" w:color="auto" w:fill="4F81BD"/>
            <w:vAlign w:val="center"/>
          </w:tcPr>
          <w:p w14:paraId="72F8B206"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Task Number</w:t>
            </w:r>
          </w:p>
        </w:tc>
        <w:tc>
          <w:tcPr>
            <w:tcW w:w="0" w:type="auto"/>
            <w:tcBorders>
              <w:bottom w:val="single" w:sz="4" w:space="0" w:color="auto"/>
            </w:tcBorders>
            <w:shd w:val="clear" w:color="auto" w:fill="4F81BD"/>
            <w:vAlign w:val="center"/>
          </w:tcPr>
          <w:p w14:paraId="49D297A6"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Task Title</w:t>
            </w:r>
          </w:p>
          <w:p w14:paraId="2F10A4BB"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or</w:t>
            </w:r>
          </w:p>
          <w:p w14:paraId="2C8C6337"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 xml:space="preserve">Subtask </w:t>
            </w:r>
            <w:r w:rsidR="00DE04A9" w:rsidRPr="006532FC">
              <w:rPr>
                <w:rFonts w:cs="Times New Roman"/>
                <w:b/>
                <w:bCs/>
                <w:color w:val="FFFFFF"/>
                <w:sz w:val="20"/>
                <w:szCs w:val="20"/>
              </w:rPr>
              <w:t>Title (If Applicable</w:t>
            </w:r>
            <w:r w:rsidRPr="006532FC">
              <w:rPr>
                <w:rFonts w:cs="Times New Roman"/>
                <w:b/>
                <w:bCs/>
                <w:color w:val="FFFFFF"/>
                <w:sz w:val="20"/>
                <w:szCs w:val="20"/>
              </w:rPr>
              <w:t>)</w:t>
            </w:r>
          </w:p>
        </w:tc>
        <w:tc>
          <w:tcPr>
            <w:tcW w:w="0" w:type="auto"/>
            <w:tcBorders>
              <w:bottom w:val="single" w:sz="4" w:space="0" w:color="auto"/>
            </w:tcBorders>
            <w:shd w:val="clear" w:color="auto" w:fill="4F81BD"/>
            <w:vAlign w:val="center"/>
          </w:tcPr>
          <w:p w14:paraId="20C7012F"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Milestone Type</w:t>
            </w:r>
            <w:r w:rsidRPr="006532FC">
              <w:rPr>
                <w:rFonts w:cs="Times New Roman"/>
                <w:b/>
                <w:bCs/>
                <w:color w:val="FFFFFF"/>
                <w:sz w:val="20"/>
                <w:szCs w:val="20"/>
              </w:rPr>
              <w:br/>
              <w:t>(Milestone or Go/No-Go Decision Point)</w:t>
            </w:r>
          </w:p>
        </w:tc>
        <w:tc>
          <w:tcPr>
            <w:tcW w:w="0" w:type="auto"/>
            <w:tcBorders>
              <w:bottom w:val="single" w:sz="4" w:space="0" w:color="auto"/>
            </w:tcBorders>
            <w:shd w:val="clear" w:color="auto" w:fill="4F81BD"/>
            <w:vAlign w:val="center"/>
          </w:tcPr>
          <w:p w14:paraId="0D853780"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Milestone Number*</w:t>
            </w:r>
            <w:r w:rsidRPr="006532FC">
              <w:rPr>
                <w:rFonts w:cs="Times New Roman"/>
                <w:b/>
                <w:bCs/>
                <w:color w:val="FFFFFF"/>
                <w:sz w:val="20"/>
                <w:szCs w:val="20"/>
              </w:rPr>
              <w:br/>
              <w:t>(Go/No-Go Decision Point Number)</w:t>
            </w:r>
          </w:p>
        </w:tc>
        <w:tc>
          <w:tcPr>
            <w:tcW w:w="0" w:type="auto"/>
            <w:tcBorders>
              <w:bottom w:val="single" w:sz="4" w:space="0" w:color="auto"/>
            </w:tcBorders>
            <w:shd w:val="clear" w:color="auto" w:fill="4F81BD"/>
            <w:vAlign w:val="center"/>
          </w:tcPr>
          <w:p w14:paraId="4AAEF1A8"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Milestone Description</w:t>
            </w:r>
            <w:r w:rsidRPr="006532FC">
              <w:rPr>
                <w:rFonts w:cs="Times New Roman"/>
                <w:b/>
                <w:bCs/>
                <w:color w:val="FFFFFF"/>
                <w:sz w:val="20"/>
                <w:szCs w:val="20"/>
              </w:rPr>
              <w:br/>
              <w:t>(Go/No-Go Decision Criteria)</w:t>
            </w:r>
          </w:p>
        </w:tc>
        <w:tc>
          <w:tcPr>
            <w:tcW w:w="0" w:type="auto"/>
            <w:tcBorders>
              <w:bottom w:val="single" w:sz="4" w:space="0" w:color="auto"/>
            </w:tcBorders>
            <w:shd w:val="clear" w:color="auto" w:fill="4F81BD"/>
            <w:vAlign w:val="center"/>
          </w:tcPr>
          <w:p w14:paraId="347990CD"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Milestone Verification Process</w:t>
            </w:r>
            <w:r w:rsidRPr="006532FC">
              <w:rPr>
                <w:rFonts w:cs="Times New Roman"/>
                <w:b/>
                <w:bCs/>
                <w:color w:val="FFFFFF"/>
                <w:sz w:val="20"/>
                <w:szCs w:val="20"/>
              </w:rPr>
              <w:br/>
              <w:t>(What, How, Who, Where)</w:t>
            </w:r>
          </w:p>
        </w:tc>
        <w:tc>
          <w:tcPr>
            <w:tcW w:w="0" w:type="auto"/>
            <w:tcBorders>
              <w:bottom w:val="single" w:sz="4" w:space="0" w:color="auto"/>
            </w:tcBorders>
            <w:shd w:val="clear" w:color="auto" w:fill="4F81BD"/>
            <w:vAlign w:val="center"/>
          </w:tcPr>
          <w:p w14:paraId="36B4C8FD"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Anticipated Date</w:t>
            </w:r>
            <w:r w:rsidRPr="006532FC">
              <w:rPr>
                <w:rFonts w:cs="Times New Roman"/>
                <w:b/>
                <w:bCs/>
                <w:color w:val="FFFFFF"/>
                <w:sz w:val="20"/>
                <w:szCs w:val="20"/>
              </w:rPr>
              <w:br/>
              <w:t>(Months from Start of the Project)</w:t>
            </w:r>
          </w:p>
        </w:tc>
        <w:tc>
          <w:tcPr>
            <w:tcW w:w="0" w:type="auto"/>
            <w:tcBorders>
              <w:bottom w:val="single" w:sz="4" w:space="0" w:color="auto"/>
            </w:tcBorders>
            <w:shd w:val="clear" w:color="auto" w:fill="4F81BD"/>
            <w:vAlign w:val="center"/>
          </w:tcPr>
          <w:p w14:paraId="508F5472" w14:textId="77777777" w:rsidR="00D64263" w:rsidRPr="006532FC" w:rsidRDefault="00D64263" w:rsidP="00DA47E6">
            <w:pPr>
              <w:jc w:val="center"/>
              <w:rPr>
                <w:rFonts w:cs="Times New Roman"/>
                <w:b/>
                <w:bCs/>
                <w:color w:val="FFFFFF"/>
                <w:sz w:val="20"/>
                <w:szCs w:val="20"/>
              </w:rPr>
            </w:pPr>
            <w:r w:rsidRPr="006532FC">
              <w:rPr>
                <w:rFonts w:cs="Times New Roman"/>
                <w:b/>
                <w:bCs/>
                <w:color w:val="FFFFFF"/>
                <w:sz w:val="20"/>
                <w:szCs w:val="20"/>
              </w:rPr>
              <w:t>Anticipated Quarter</w:t>
            </w:r>
            <w:r w:rsidRPr="006532FC">
              <w:rPr>
                <w:rFonts w:cs="Times New Roman"/>
                <w:b/>
                <w:bCs/>
                <w:color w:val="FFFFFF"/>
                <w:sz w:val="20"/>
                <w:szCs w:val="20"/>
              </w:rPr>
              <w:br/>
              <w:t>(Quarters from Start of the Project)</w:t>
            </w:r>
          </w:p>
        </w:tc>
      </w:tr>
      <w:tr w:rsidR="00DE04A9" w:rsidRPr="006532FC" w14:paraId="255C9BAE" w14:textId="77777777" w:rsidTr="00437821">
        <w:tc>
          <w:tcPr>
            <w:tcW w:w="0" w:type="auto"/>
            <w:shd w:val="clear" w:color="auto" w:fill="auto"/>
            <w:vAlign w:val="center"/>
          </w:tcPr>
          <w:p w14:paraId="25B242A1"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42B2E74A"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645FE2B0"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4D886DDA"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05EB1DF7"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27E93113"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380C5D0D"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4D5A8993" w14:textId="77777777" w:rsidR="00D64263" w:rsidRPr="006532FC" w:rsidRDefault="00D64263" w:rsidP="00DA47E6">
            <w:pPr>
              <w:jc w:val="center"/>
              <w:rPr>
                <w:rFonts w:cs="Times New Roman"/>
                <w:color w:val="000000" w:themeColor="text1"/>
                <w:sz w:val="20"/>
                <w:szCs w:val="20"/>
              </w:rPr>
            </w:pPr>
          </w:p>
        </w:tc>
      </w:tr>
      <w:tr w:rsidR="00DE04A9" w:rsidRPr="006532FC" w14:paraId="5377021E" w14:textId="77777777" w:rsidTr="00437821">
        <w:tc>
          <w:tcPr>
            <w:tcW w:w="0" w:type="auto"/>
            <w:shd w:val="clear" w:color="auto" w:fill="auto"/>
            <w:vAlign w:val="center"/>
          </w:tcPr>
          <w:p w14:paraId="6CCD1C6E"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13C886F9"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0EEEBE39"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78045A49"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5A088A98"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14B9CE9A"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37379435"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6A3D79D0" w14:textId="77777777" w:rsidR="00D64263" w:rsidRPr="006532FC" w:rsidRDefault="00D64263" w:rsidP="00DA47E6">
            <w:pPr>
              <w:jc w:val="center"/>
              <w:rPr>
                <w:rFonts w:cs="Times New Roman"/>
                <w:color w:val="000000" w:themeColor="text1"/>
                <w:sz w:val="20"/>
                <w:szCs w:val="20"/>
              </w:rPr>
            </w:pPr>
          </w:p>
        </w:tc>
      </w:tr>
      <w:tr w:rsidR="00DE04A9" w:rsidRPr="006532FC" w14:paraId="7192C007" w14:textId="77777777" w:rsidTr="00437821">
        <w:tc>
          <w:tcPr>
            <w:tcW w:w="0" w:type="auto"/>
            <w:shd w:val="clear" w:color="auto" w:fill="auto"/>
            <w:vAlign w:val="center"/>
          </w:tcPr>
          <w:p w14:paraId="179925C6"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694ACD7B"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75B9DC7E"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764CD4CB"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7C8C55B8"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2EC17C4A"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4FC9F3E1"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119DE624" w14:textId="77777777" w:rsidR="00D64263" w:rsidRPr="006532FC" w:rsidRDefault="00D64263" w:rsidP="00DA47E6">
            <w:pPr>
              <w:jc w:val="center"/>
              <w:rPr>
                <w:rFonts w:cs="Times New Roman"/>
                <w:color w:val="000000" w:themeColor="text1"/>
                <w:sz w:val="20"/>
                <w:szCs w:val="20"/>
              </w:rPr>
            </w:pPr>
          </w:p>
        </w:tc>
      </w:tr>
      <w:tr w:rsidR="00DE04A9" w:rsidRPr="006532FC" w14:paraId="0CC46106" w14:textId="77777777" w:rsidTr="00437821">
        <w:tc>
          <w:tcPr>
            <w:tcW w:w="0" w:type="auto"/>
            <w:shd w:val="clear" w:color="auto" w:fill="auto"/>
            <w:vAlign w:val="center"/>
          </w:tcPr>
          <w:p w14:paraId="25DDBB4A"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4666CB31"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708DF150"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106F7417"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1EC54ABC"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11D0C081"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1075BCCE"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0FD8D732" w14:textId="77777777" w:rsidR="00D64263" w:rsidRPr="006532FC" w:rsidRDefault="00D64263" w:rsidP="00DA47E6">
            <w:pPr>
              <w:jc w:val="center"/>
              <w:rPr>
                <w:rFonts w:cs="Times New Roman"/>
                <w:color w:val="000000" w:themeColor="text1"/>
                <w:sz w:val="20"/>
                <w:szCs w:val="20"/>
              </w:rPr>
            </w:pPr>
          </w:p>
        </w:tc>
      </w:tr>
      <w:tr w:rsidR="00DE04A9" w:rsidRPr="006532FC" w14:paraId="4954CBF5" w14:textId="77777777" w:rsidTr="00437821">
        <w:tc>
          <w:tcPr>
            <w:tcW w:w="0" w:type="auto"/>
            <w:shd w:val="clear" w:color="auto" w:fill="auto"/>
            <w:vAlign w:val="center"/>
          </w:tcPr>
          <w:p w14:paraId="64CADE12"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55B64FE6"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4E2411F5"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58D1B0F4"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7F7E6F62"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3083EE46" w14:textId="77777777" w:rsidR="00D64263" w:rsidRPr="006532FC" w:rsidRDefault="00D64263" w:rsidP="00DA47E6">
            <w:pPr>
              <w:rPr>
                <w:rFonts w:cs="Times New Roman"/>
                <w:color w:val="000000" w:themeColor="text1"/>
                <w:sz w:val="20"/>
                <w:szCs w:val="20"/>
              </w:rPr>
            </w:pPr>
          </w:p>
        </w:tc>
        <w:tc>
          <w:tcPr>
            <w:tcW w:w="0" w:type="auto"/>
            <w:shd w:val="clear" w:color="auto" w:fill="auto"/>
            <w:vAlign w:val="center"/>
          </w:tcPr>
          <w:p w14:paraId="5058CE04" w14:textId="77777777" w:rsidR="00D64263" w:rsidRPr="006532FC" w:rsidRDefault="00D64263" w:rsidP="00DA47E6">
            <w:pPr>
              <w:jc w:val="center"/>
              <w:rPr>
                <w:rFonts w:cs="Times New Roman"/>
                <w:color w:val="000000" w:themeColor="text1"/>
                <w:sz w:val="20"/>
                <w:szCs w:val="20"/>
              </w:rPr>
            </w:pPr>
          </w:p>
        </w:tc>
        <w:tc>
          <w:tcPr>
            <w:tcW w:w="0" w:type="auto"/>
            <w:shd w:val="clear" w:color="auto" w:fill="auto"/>
            <w:vAlign w:val="center"/>
          </w:tcPr>
          <w:p w14:paraId="79E46071" w14:textId="77777777" w:rsidR="00D64263" w:rsidRPr="006532FC" w:rsidRDefault="00D64263" w:rsidP="00DA47E6">
            <w:pPr>
              <w:jc w:val="center"/>
              <w:rPr>
                <w:rFonts w:cs="Times New Roman"/>
                <w:color w:val="000000" w:themeColor="text1"/>
                <w:sz w:val="20"/>
                <w:szCs w:val="20"/>
              </w:rPr>
            </w:pPr>
          </w:p>
        </w:tc>
      </w:tr>
    </w:tbl>
    <w:p w14:paraId="5521480D" w14:textId="77777777" w:rsidR="00D848B2" w:rsidRPr="006532FC" w:rsidRDefault="00D848B2">
      <w:pPr>
        <w:rPr>
          <w:rFonts w:cs="Times New Roman"/>
        </w:rPr>
      </w:pPr>
    </w:p>
    <w:p w14:paraId="78D5F096" w14:textId="77777777" w:rsidR="00D64263" w:rsidRPr="006532FC" w:rsidRDefault="00D64263" w:rsidP="00D64263">
      <w:pPr>
        <w:rPr>
          <w:rFonts w:cs="Times New Roman"/>
        </w:rPr>
      </w:pPr>
      <w:r w:rsidRPr="006532FC">
        <w:rPr>
          <w:rFonts w:cs="Times New Roman"/>
        </w:rPr>
        <w:t xml:space="preserve">*Milestone numbering convention should align with Task and Subtask numbers, as appropriate. </w:t>
      </w:r>
      <w:proofErr w:type="gramStart"/>
      <w:r w:rsidRPr="006532FC">
        <w:rPr>
          <w:rFonts w:cs="Times New Roman"/>
        </w:rPr>
        <w:t>For example, M1.1, M3.2, etc.</w:t>
      </w:r>
      <w:proofErr w:type="gramEnd"/>
    </w:p>
    <w:p w14:paraId="427BB0D7" w14:textId="77777777" w:rsidR="00D64263" w:rsidRPr="006532FC" w:rsidRDefault="00D64263" w:rsidP="00D64263">
      <w:pPr>
        <w:rPr>
          <w:rFonts w:cs="Times New Roman"/>
        </w:rPr>
      </w:pPr>
    </w:p>
    <w:p w14:paraId="1E3BF5CF" w14:textId="77777777" w:rsidR="00D64263" w:rsidRPr="006532FC" w:rsidRDefault="00D64263" w:rsidP="00D64263">
      <w:pPr>
        <w:rPr>
          <w:rFonts w:cs="Times New Roman"/>
        </w:rPr>
      </w:pPr>
      <w:r w:rsidRPr="006532FC">
        <w:rPr>
          <w:rFonts w:cs="Times New Roman"/>
        </w:rPr>
        <w:t xml:space="preserve">Note 1: It is required that each project </w:t>
      </w:r>
      <w:proofErr w:type="gramStart"/>
      <w:r w:rsidRPr="006532FC">
        <w:rPr>
          <w:rFonts w:cs="Times New Roman"/>
        </w:rPr>
        <w:t>have</w:t>
      </w:r>
      <w:proofErr w:type="gramEnd"/>
      <w:r w:rsidRPr="006532FC">
        <w:rPr>
          <w:rFonts w:cs="Times New Roman"/>
        </w:rPr>
        <w:t xml:space="preserve"> at least one milestone per quarter for the entire project duration. </w:t>
      </w:r>
      <w:r w:rsidR="0036743E" w:rsidRPr="006532FC">
        <w:rPr>
          <w:rFonts w:cs="Times New Roman"/>
        </w:rPr>
        <w:t>I</w:t>
      </w:r>
      <w:r w:rsidRPr="006532FC">
        <w:rPr>
          <w:rFonts w:cs="Times New Roman"/>
        </w:rPr>
        <w:t>t is not necessary that each task have one milestone per quarter.</w:t>
      </w:r>
    </w:p>
    <w:p w14:paraId="7D51C789" w14:textId="77777777" w:rsidR="00D64263" w:rsidRPr="006532FC" w:rsidRDefault="00D64263" w:rsidP="00D64263">
      <w:pPr>
        <w:rPr>
          <w:rFonts w:cs="Times New Roman"/>
        </w:rPr>
      </w:pPr>
    </w:p>
    <w:p w14:paraId="4560BB98" w14:textId="77777777" w:rsidR="00D64263" w:rsidRPr="006532FC" w:rsidRDefault="00D64263" w:rsidP="00D64263">
      <w:pPr>
        <w:rPr>
          <w:rFonts w:cs="Times New Roman"/>
        </w:rPr>
      </w:pPr>
      <w:r w:rsidRPr="006532FC">
        <w:rPr>
          <w:rFonts w:cs="Times New Roman"/>
        </w:rPr>
        <w:t xml:space="preserve">Note 2: It is required that each project </w:t>
      </w:r>
      <w:proofErr w:type="gramStart"/>
      <w:r w:rsidRPr="006532FC">
        <w:rPr>
          <w:rFonts w:cs="Times New Roman"/>
        </w:rPr>
        <w:t>have</w:t>
      </w:r>
      <w:proofErr w:type="gramEnd"/>
      <w:r w:rsidRPr="006532FC">
        <w:rPr>
          <w:rFonts w:cs="Times New Roman"/>
        </w:rPr>
        <w:t xml:space="preserve"> at least one project-wide go/no-go decision point each year. If a decision point is not specific to a particular task, then you may leave the task information blank for those decision points.</w:t>
      </w:r>
    </w:p>
    <w:p w14:paraId="2B09948E" w14:textId="77777777" w:rsidR="00D64263" w:rsidRPr="006532FC" w:rsidRDefault="00D64263" w:rsidP="00D64263">
      <w:pPr>
        <w:rPr>
          <w:rFonts w:cs="Times New Roman"/>
        </w:rPr>
      </w:pPr>
    </w:p>
    <w:p w14:paraId="2994D95D" w14:textId="77777777" w:rsidR="00D848B2" w:rsidRPr="006532FC" w:rsidRDefault="00D64263" w:rsidP="00D64263">
      <w:pPr>
        <w:rPr>
          <w:rFonts w:cs="Times New Roman"/>
        </w:rPr>
      </w:pPr>
      <w:r w:rsidRPr="006532FC">
        <w:rPr>
          <w:rFonts w:cs="Times New Roman"/>
        </w:rPr>
        <w:t>Note 3: All milestones</w:t>
      </w:r>
      <w:r w:rsidR="0036743E" w:rsidRPr="006532FC">
        <w:rPr>
          <w:rFonts w:cs="Times New Roman"/>
        </w:rPr>
        <w:t xml:space="preserve"> </w:t>
      </w:r>
      <w:r w:rsidRPr="006532FC">
        <w:rPr>
          <w:rFonts w:cs="Times New Roman"/>
        </w:rPr>
        <w:t>should follow the SMART rule of thumb: Specific, Measureable, Achievable, Relevant, and Timely</w:t>
      </w:r>
    </w:p>
    <w:p w14:paraId="4E638D17" w14:textId="77777777" w:rsidR="00D848B2" w:rsidRPr="006532FC" w:rsidRDefault="00D848B2">
      <w:pPr>
        <w:rPr>
          <w:rFonts w:cs="Times New Roman"/>
        </w:rPr>
        <w:sectPr w:rsidR="00D848B2" w:rsidRPr="006532FC" w:rsidSect="00D848B2">
          <w:pgSz w:w="15840" w:h="12240" w:orient="landscape"/>
          <w:pgMar w:top="1440" w:right="1440" w:bottom="1440" w:left="1440" w:header="720" w:footer="720" w:gutter="0"/>
          <w:cols w:space="720"/>
          <w:docGrid w:linePitch="360"/>
        </w:sectPr>
      </w:pPr>
    </w:p>
    <w:p w14:paraId="5C28900F" w14:textId="77777777" w:rsidR="00D848B2" w:rsidRPr="006532FC" w:rsidRDefault="00D848B2" w:rsidP="00D848B2">
      <w:pPr>
        <w:ind w:left="1440"/>
        <w:jc w:val="center"/>
        <w:rPr>
          <w:rFonts w:cs="Times New Roman"/>
          <w:b/>
          <w:sz w:val="20"/>
          <w:szCs w:val="20"/>
        </w:rPr>
      </w:pPr>
      <w:r w:rsidRPr="006532FC">
        <w:rPr>
          <w:rFonts w:cs="Times New Roman"/>
          <w:b/>
          <w:sz w:val="20"/>
          <w:szCs w:val="20"/>
        </w:rPr>
        <w:lastRenderedPageBreak/>
        <w:t>Example Work Breakdown Structure</w:t>
      </w:r>
    </w:p>
    <w:p w14:paraId="1B2B6E16" w14:textId="77777777" w:rsidR="00D848B2" w:rsidRPr="006532FC" w:rsidRDefault="00D848B2" w:rsidP="00D848B2">
      <w:pPr>
        <w:ind w:left="1440" w:right="90"/>
        <w:rPr>
          <w:rFonts w:cs="Times New Roman"/>
          <w:b/>
          <w:sz w:val="20"/>
          <w:szCs w:val="20"/>
        </w:rPr>
      </w:pPr>
    </w:p>
    <w:p w14:paraId="6C2B0547" w14:textId="77777777" w:rsidR="00D848B2" w:rsidRPr="006532FC" w:rsidRDefault="00D848B2" w:rsidP="00D848B2">
      <w:pPr>
        <w:ind w:left="1440" w:right="90"/>
        <w:rPr>
          <w:rFonts w:cs="Times New Roman"/>
          <w:b/>
          <w:sz w:val="20"/>
          <w:szCs w:val="20"/>
        </w:rPr>
      </w:pPr>
    </w:p>
    <w:p w14:paraId="497652FA" w14:textId="77777777" w:rsidR="00D848B2" w:rsidRPr="006532FC" w:rsidRDefault="00D848B2" w:rsidP="00D848B2">
      <w:pPr>
        <w:ind w:left="1440" w:right="90"/>
        <w:rPr>
          <w:rFonts w:cs="Times New Roman"/>
          <w:b/>
          <w:sz w:val="20"/>
          <w:szCs w:val="20"/>
        </w:rPr>
      </w:pPr>
    </w:p>
    <w:p w14:paraId="5B5A2719" w14:textId="77777777" w:rsidR="00D848B2" w:rsidRPr="006532FC" w:rsidRDefault="00D848B2" w:rsidP="00D848B2">
      <w:pPr>
        <w:ind w:left="1440" w:right="90"/>
        <w:rPr>
          <w:rFonts w:cs="Times New Roman"/>
          <w:sz w:val="20"/>
          <w:szCs w:val="20"/>
        </w:rPr>
      </w:pPr>
      <w:r w:rsidRPr="006532FC">
        <w:rPr>
          <w:rFonts w:cs="Times New Roman"/>
          <w:b/>
          <w:sz w:val="20"/>
          <w:szCs w:val="20"/>
        </w:rPr>
        <w:t>Summary:</w:t>
      </w:r>
      <w:r w:rsidRPr="006532FC">
        <w:rPr>
          <w:rFonts w:cs="Times New Roman"/>
          <w:sz w:val="20"/>
          <w:szCs w:val="20"/>
        </w:rPr>
        <w:t xml:space="preserve">  Provide a high-level overview of the final result of this project. Explain the final objective, outcome, milestone and/or deliverable that are to be produced and the rationale for why the applicant has organized the tasks in the way they have.  </w:t>
      </w:r>
      <w:r w:rsidRPr="006532FC">
        <w:rPr>
          <w:rFonts w:cs="Times New Roman"/>
          <w:sz w:val="20"/>
          <w:szCs w:val="20"/>
        </w:rPr>
        <w:br/>
      </w:r>
      <w:r w:rsidRPr="006532FC">
        <w:rPr>
          <w:rFonts w:cs="Times New Roman"/>
          <w:sz w:val="20"/>
          <w:szCs w:val="20"/>
        </w:rPr>
        <w:br/>
      </w:r>
      <w:r w:rsidRPr="006532FC">
        <w:rPr>
          <w:rFonts w:cs="Times New Roman"/>
          <w:b/>
          <w:sz w:val="20"/>
          <w:szCs w:val="20"/>
        </w:rPr>
        <w:t>Details</w:t>
      </w:r>
      <w:r w:rsidRPr="006532FC">
        <w:rPr>
          <w:rFonts w:cs="Times New Roman"/>
          <w:sz w:val="20"/>
          <w:szCs w:val="20"/>
        </w:rPr>
        <w:t xml:space="preserve"> (Optional): Describe the relevant management, engineering, design, process, scientific or other principles and aspects of the </w:t>
      </w:r>
      <w:proofErr w:type="gramStart"/>
      <w:r w:rsidRPr="006532FC">
        <w:rPr>
          <w:rFonts w:cs="Times New Roman"/>
          <w:sz w:val="20"/>
          <w:szCs w:val="20"/>
        </w:rPr>
        <w:t>project  that</w:t>
      </w:r>
      <w:proofErr w:type="gramEnd"/>
      <w:r w:rsidRPr="006532FC">
        <w:rPr>
          <w:rFonts w:cs="Times New Roman"/>
          <w:sz w:val="20"/>
          <w:szCs w:val="20"/>
        </w:rPr>
        <w:t xml:space="preserve"> warrant discussion.</w:t>
      </w:r>
      <w:r w:rsidRPr="006532FC">
        <w:rPr>
          <w:rFonts w:cs="Times New Roman"/>
          <w:sz w:val="20"/>
          <w:szCs w:val="20"/>
        </w:rPr>
        <w:br/>
      </w:r>
    </w:p>
    <w:p w14:paraId="2C9AC19A" w14:textId="77777777" w:rsidR="00D848B2" w:rsidRPr="006532FC" w:rsidRDefault="00D848B2" w:rsidP="00D848B2">
      <w:pPr>
        <w:ind w:left="1440" w:right="90"/>
        <w:rPr>
          <w:rFonts w:cs="Times New Roman"/>
          <w:sz w:val="20"/>
          <w:szCs w:val="20"/>
        </w:rPr>
      </w:pPr>
      <w:r w:rsidRPr="006532FC">
        <w:rPr>
          <w:rFonts w:cs="Times New Roman"/>
          <w:b/>
          <w:sz w:val="20"/>
          <w:szCs w:val="20"/>
        </w:rPr>
        <w:t>Task 1:</w:t>
      </w:r>
      <w:r w:rsidRPr="006532FC">
        <w:rPr>
          <w:rFonts w:cs="Times New Roman"/>
          <w:sz w:val="20"/>
          <w:szCs w:val="20"/>
        </w:rPr>
        <w:t xml:space="preserve"> Distinctive Title, Date range of the task in months (M1-M4) </w:t>
      </w:r>
    </w:p>
    <w:p w14:paraId="4801EA6A" w14:textId="77777777" w:rsidR="00D848B2" w:rsidRPr="006532FC" w:rsidRDefault="00D848B2" w:rsidP="00D848B2">
      <w:pPr>
        <w:ind w:left="1440" w:right="90"/>
        <w:rPr>
          <w:rFonts w:cs="Times New Roman"/>
          <w:b/>
          <w:sz w:val="20"/>
          <w:szCs w:val="20"/>
        </w:rPr>
      </w:pPr>
    </w:p>
    <w:p w14:paraId="0C8ACA90" w14:textId="77777777" w:rsidR="00D848B2" w:rsidRPr="006532FC" w:rsidRDefault="00D848B2" w:rsidP="00D848B2">
      <w:pPr>
        <w:ind w:left="1440" w:right="90"/>
        <w:rPr>
          <w:rFonts w:cs="Times New Roman"/>
          <w:sz w:val="20"/>
          <w:szCs w:val="20"/>
        </w:rPr>
      </w:pPr>
      <w:r w:rsidRPr="006532FC">
        <w:rPr>
          <w:rFonts w:cs="Times New Roman"/>
          <w:b/>
          <w:sz w:val="20"/>
          <w:szCs w:val="20"/>
        </w:rPr>
        <w:t>Task Summary:</w:t>
      </w:r>
      <w:r w:rsidRPr="006532FC">
        <w:rPr>
          <w:rFonts w:cs="Times New Roman"/>
          <w:sz w:val="20"/>
          <w:szCs w:val="20"/>
        </w:rPr>
        <w:t xml:space="preserve"> Task summaries shall explicitly describe what work is to be accomplished, identify the project obj</w:t>
      </w:r>
      <w:r w:rsidR="00150672" w:rsidRPr="006532FC">
        <w:rPr>
          <w:rFonts w:cs="Times New Roman"/>
          <w:sz w:val="20"/>
          <w:szCs w:val="20"/>
        </w:rPr>
        <w:t>ectives/outcomes being addressed</w:t>
      </w:r>
      <w:r w:rsidRPr="006532FC">
        <w:rPr>
          <w:rFonts w:cs="Times New Roman"/>
          <w:sz w:val="20"/>
          <w:szCs w:val="20"/>
        </w:rPr>
        <w:t xml:space="preserve"> and provide a concise statement of the objectives of that task. In addition, the description should indicate the project deliverables that this task will help achieve (D1, D2, </w:t>
      </w:r>
      <w:proofErr w:type="gramStart"/>
      <w:r w:rsidRPr="006532FC">
        <w:rPr>
          <w:rFonts w:cs="Times New Roman"/>
          <w:sz w:val="20"/>
          <w:szCs w:val="20"/>
        </w:rPr>
        <w:t>D5</w:t>
      </w:r>
      <w:proofErr w:type="gramEnd"/>
      <w:r w:rsidRPr="006532FC">
        <w:rPr>
          <w:rFonts w:cs="Times New Roman"/>
          <w:sz w:val="20"/>
          <w:szCs w:val="20"/>
        </w:rPr>
        <w:t xml:space="preserve"> etc. note that deliverables may be applicable to multiple or all tasks.]</w:t>
      </w:r>
    </w:p>
    <w:p w14:paraId="4389B8ED" w14:textId="77777777" w:rsidR="00D848B2" w:rsidRPr="006532FC" w:rsidRDefault="00D848B2" w:rsidP="00D848B2">
      <w:pPr>
        <w:ind w:left="1440" w:right="90"/>
        <w:rPr>
          <w:rFonts w:cs="Times New Roman"/>
          <w:sz w:val="20"/>
          <w:szCs w:val="20"/>
        </w:rPr>
      </w:pPr>
    </w:p>
    <w:p w14:paraId="158821EF" w14:textId="77777777" w:rsidR="00D848B2" w:rsidRPr="006532FC" w:rsidRDefault="00D848B2" w:rsidP="00D848B2">
      <w:pPr>
        <w:ind w:left="1440" w:right="90"/>
        <w:rPr>
          <w:rFonts w:cs="Times New Roman"/>
          <w:sz w:val="20"/>
          <w:szCs w:val="20"/>
        </w:rPr>
      </w:pPr>
      <w:r w:rsidRPr="006532FC">
        <w:rPr>
          <w:rFonts w:cs="Times New Roman"/>
          <w:b/>
          <w:sz w:val="20"/>
          <w:szCs w:val="20"/>
        </w:rPr>
        <w:t xml:space="preserve">Task Details: </w:t>
      </w:r>
      <w:r w:rsidRPr="006532FC">
        <w:rPr>
          <w:rFonts w:cs="Times New Roman"/>
          <w:sz w:val="20"/>
          <w:szCs w:val="20"/>
        </w:rPr>
        <w:t xml:space="preserve">Within this section, the barriers and risks should be identified, as well as the approaches for overcoming those barriers and risks. Where appropriate, multiple pathways early in the effort can be outlined for risk reduction. </w:t>
      </w:r>
    </w:p>
    <w:p w14:paraId="228A8C64" w14:textId="77777777" w:rsidR="00D848B2" w:rsidRPr="006532FC" w:rsidRDefault="00D848B2" w:rsidP="00D848B2">
      <w:pPr>
        <w:ind w:left="1440" w:right="90"/>
        <w:rPr>
          <w:rFonts w:cs="Times New Roman"/>
          <w:b/>
          <w:sz w:val="20"/>
          <w:szCs w:val="20"/>
        </w:rPr>
      </w:pPr>
    </w:p>
    <w:p w14:paraId="3838A581" w14:textId="77777777" w:rsidR="00D848B2" w:rsidRPr="006532FC" w:rsidRDefault="00D848B2" w:rsidP="00D848B2">
      <w:pPr>
        <w:ind w:left="1440" w:right="90"/>
        <w:rPr>
          <w:rFonts w:cs="Times New Roman"/>
          <w:b/>
          <w:sz w:val="20"/>
          <w:szCs w:val="20"/>
        </w:rPr>
      </w:pPr>
      <w:r w:rsidRPr="006532FC">
        <w:rPr>
          <w:rFonts w:cs="Times New Roman"/>
          <w:b/>
          <w:sz w:val="20"/>
          <w:szCs w:val="20"/>
        </w:rPr>
        <w:t xml:space="preserve">Milestone 1.1 </w:t>
      </w:r>
      <w:r w:rsidRPr="006532FC">
        <w:rPr>
          <w:rFonts w:cs="Times New Roman"/>
          <w:sz w:val="20"/>
          <w:szCs w:val="20"/>
        </w:rPr>
        <w:t>(if applicable)</w:t>
      </w:r>
      <w:r w:rsidRPr="006532FC">
        <w:rPr>
          <w:rFonts w:cs="Times New Roman"/>
          <w:b/>
          <w:sz w:val="20"/>
          <w:szCs w:val="20"/>
        </w:rPr>
        <w:t xml:space="preserve"> </w:t>
      </w:r>
    </w:p>
    <w:p w14:paraId="70322325" w14:textId="77777777" w:rsidR="00D848B2" w:rsidRPr="006532FC" w:rsidRDefault="00D848B2" w:rsidP="00D848B2">
      <w:pPr>
        <w:ind w:left="1440" w:right="90"/>
        <w:rPr>
          <w:rFonts w:cs="Times New Roman"/>
          <w:sz w:val="20"/>
          <w:szCs w:val="20"/>
        </w:rPr>
      </w:pPr>
      <w:r w:rsidRPr="006532FC">
        <w:rPr>
          <w:rFonts w:cs="Times New Roman"/>
          <w:b/>
          <w:sz w:val="20"/>
          <w:szCs w:val="20"/>
        </w:rPr>
        <w:t xml:space="preserve">Milestone 1.2 </w:t>
      </w:r>
      <w:r w:rsidRPr="006532FC">
        <w:rPr>
          <w:rFonts w:cs="Times New Roman"/>
          <w:sz w:val="20"/>
          <w:szCs w:val="20"/>
        </w:rPr>
        <w:t>(if applicable)</w:t>
      </w:r>
    </w:p>
    <w:p w14:paraId="4E7B481D" w14:textId="77777777" w:rsidR="00D848B2" w:rsidRPr="006532FC" w:rsidRDefault="00D848B2" w:rsidP="00D848B2">
      <w:pPr>
        <w:ind w:left="1440" w:right="90"/>
        <w:rPr>
          <w:rFonts w:cs="Times New Roman"/>
          <w:sz w:val="20"/>
          <w:szCs w:val="20"/>
        </w:rPr>
      </w:pPr>
      <w:r w:rsidRPr="006532FC">
        <w:rPr>
          <w:rFonts w:cs="Times New Roman"/>
          <w:b/>
          <w:sz w:val="20"/>
          <w:szCs w:val="20"/>
        </w:rPr>
        <w:t>Etc.</w:t>
      </w:r>
      <w:r w:rsidRPr="006532FC">
        <w:rPr>
          <w:rFonts w:cs="Times New Roman"/>
          <w:sz w:val="20"/>
          <w:szCs w:val="20"/>
        </w:rPr>
        <w:t xml:space="preserve"> </w:t>
      </w:r>
    </w:p>
    <w:p w14:paraId="6A8A5C2C" w14:textId="77777777" w:rsidR="00D848B2" w:rsidRPr="006532FC" w:rsidRDefault="00D848B2" w:rsidP="00D848B2">
      <w:pPr>
        <w:ind w:left="1440" w:right="90"/>
        <w:rPr>
          <w:rFonts w:cs="Times New Roman"/>
          <w:sz w:val="20"/>
          <w:szCs w:val="20"/>
        </w:rPr>
      </w:pPr>
    </w:p>
    <w:p w14:paraId="58FEE371" w14:textId="77777777" w:rsidR="00D848B2" w:rsidRPr="006532FC" w:rsidRDefault="00D848B2" w:rsidP="00D848B2">
      <w:pPr>
        <w:ind w:left="1440" w:right="90" w:firstLine="720"/>
        <w:rPr>
          <w:rFonts w:cs="Times New Roman"/>
          <w:sz w:val="20"/>
          <w:szCs w:val="20"/>
        </w:rPr>
      </w:pPr>
      <w:r w:rsidRPr="006532FC">
        <w:rPr>
          <w:rFonts w:cs="Times New Roman"/>
          <w:b/>
          <w:sz w:val="20"/>
          <w:szCs w:val="20"/>
        </w:rPr>
        <w:t>Subtask 1.1</w:t>
      </w:r>
      <w:r w:rsidRPr="006532FC">
        <w:rPr>
          <w:rFonts w:cs="Times New Roman"/>
          <w:sz w:val="20"/>
          <w:szCs w:val="20"/>
        </w:rPr>
        <w:t>: Date range (M1-M2)</w:t>
      </w:r>
    </w:p>
    <w:p w14:paraId="45684FA0" w14:textId="77777777" w:rsidR="00D848B2" w:rsidRPr="006532FC" w:rsidRDefault="00D848B2" w:rsidP="00D848B2">
      <w:pPr>
        <w:ind w:left="1440" w:right="90"/>
        <w:rPr>
          <w:rFonts w:cs="Times New Roman"/>
          <w:sz w:val="20"/>
          <w:szCs w:val="20"/>
        </w:rPr>
      </w:pPr>
    </w:p>
    <w:p w14:paraId="4DC38457" w14:textId="77777777" w:rsidR="00D848B2" w:rsidRPr="006532FC" w:rsidRDefault="00D848B2" w:rsidP="00D848B2">
      <w:pPr>
        <w:ind w:left="1440" w:right="90"/>
        <w:rPr>
          <w:rFonts w:cs="Times New Roman"/>
          <w:sz w:val="20"/>
          <w:szCs w:val="20"/>
        </w:rPr>
      </w:pPr>
      <w:r w:rsidRPr="006532FC">
        <w:rPr>
          <w:rFonts w:cs="Times New Roman"/>
          <w:b/>
          <w:sz w:val="20"/>
          <w:szCs w:val="20"/>
        </w:rPr>
        <w:t xml:space="preserve">Subtask Summary: </w:t>
      </w:r>
      <w:r w:rsidRPr="006532FC">
        <w:rPr>
          <w:rFonts w:cs="Times New Roman"/>
          <w:sz w:val="20"/>
          <w:szCs w:val="20"/>
        </w:rPr>
        <w:t>Describe the specific and detailed work efforts that go into achieving the higher-level tasks.</w:t>
      </w:r>
    </w:p>
    <w:p w14:paraId="60B8E7ED" w14:textId="77777777" w:rsidR="00D848B2" w:rsidRPr="006532FC" w:rsidRDefault="00D848B2" w:rsidP="00D848B2">
      <w:pPr>
        <w:ind w:left="1440" w:right="90"/>
        <w:rPr>
          <w:rFonts w:cs="Times New Roman"/>
          <w:sz w:val="20"/>
          <w:szCs w:val="20"/>
        </w:rPr>
      </w:pPr>
    </w:p>
    <w:p w14:paraId="30A665A3" w14:textId="77777777" w:rsidR="00D848B2" w:rsidRPr="006532FC" w:rsidRDefault="00D848B2" w:rsidP="00D848B2">
      <w:pPr>
        <w:ind w:left="1440" w:right="90"/>
        <w:rPr>
          <w:rFonts w:cs="Times New Roman"/>
          <w:sz w:val="20"/>
          <w:szCs w:val="20"/>
        </w:rPr>
      </w:pPr>
      <w:r w:rsidRPr="006532FC">
        <w:rPr>
          <w:rFonts w:cs="Times New Roman"/>
          <w:b/>
          <w:sz w:val="20"/>
          <w:szCs w:val="20"/>
        </w:rPr>
        <w:t xml:space="preserve">Subtask Details: </w:t>
      </w:r>
      <w:r w:rsidRPr="006532FC">
        <w:rPr>
          <w:rFonts w:cs="Times New Roman"/>
          <w:sz w:val="20"/>
          <w:szCs w:val="20"/>
        </w:rPr>
        <w:t xml:space="preserve">Describe the evaluation techniques that will be used and the expected result that will be generated from the effort. </w:t>
      </w:r>
    </w:p>
    <w:p w14:paraId="7A95DF53" w14:textId="77777777" w:rsidR="00D848B2" w:rsidRPr="006532FC" w:rsidRDefault="00D848B2" w:rsidP="00D848B2">
      <w:pPr>
        <w:ind w:left="1440" w:right="90"/>
        <w:rPr>
          <w:rFonts w:cs="Times New Roman"/>
          <w:sz w:val="20"/>
          <w:szCs w:val="20"/>
        </w:rPr>
      </w:pPr>
    </w:p>
    <w:p w14:paraId="62A56D6F" w14:textId="77777777" w:rsidR="00D848B2" w:rsidRPr="006532FC" w:rsidRDefault="00D848B2" w:rsidP="00D848B2">
      <w:pPr>
        <w:ind w:left="1440" w:right="90"/>
        <w:rPr>
          <w:rFonts w:cs="Times New Roman"/>
          <w:sz w:val="20"/>
          <w:szCs w:val="20"/>
        </w:rPr>
      </w:pPr>
      <w:r w:rsidRPr="006532FC">
        <w:rPr>
          <w:rFonts w:cs="Times New Roman"/>
          <w:b/>
          <w:sz w:val="20"/>
          <w:szCs w:val="20"/>
        </w:rPr>
        <w:t xml:space="preserve">Milestone 1.1.1 </w:t>
      </w:r>
      <w:r w:rsidRPr="006532FC">
        <w:rPr>
          <w:rFonts w:cs="Times New Roman"/>
          <w:sz w:val="20"/>
          <w:szCs w:val="20"/>
        </w:rPr>
        <w:t>(if applicable)</w:t>
      </w:r>
    </w:p>
    <w:p w14:paraId="7F6425F2" w14:textId="77777777" w:rsidR="00D848B2" w:rsidRPr="006532FC" w:rsidRDefault="00D848B2" w:rsidP="00D848B2">
      <w:pPr>
        <w:ind w:left="1440" w:right="90"/>
        <w:rPr>
          <w:rFonts w:cs="Times New Roman"/>
          <w:sz w:val="20"/>
          <w:szCs w:val="20"/>
        </w:rPr>
      </w:pPr>
      <w:r w:rsidRPr="006532FC">
        <w:rPr>
          <w:rFonts w:cs="Times New Roman"/>
          <w:b/>
          <w:sz w:val="20"/>
          <w:szCs w:val="20"/>
        </w:rPr>
        <w:t xml:space="preserve">Milestone 1.1.2 </w:t>
      </w:r>
      <w:r w:rsidRPr="006532FC">
        <w:rPr>
          <w:rFonts w:cs="Times New Roman"/>
          <w:sz w:val="20"/>
          <w:szCs w:val="20"/>
        </w:rPr>
        <w:t>(if applicable)</w:t>
      </w:r>
    </w:p>
    <w:p w14:paraId="4010A0F6" w14:textId="77777777" w:rsidR="00D848B2" w:rsidRPr="006532FC" w:rsidRDefault="00D848B2" w:rsidP="00D848B2">
      <w:pPr>
        <w:ind w:left="1440" w:right="90"/>
        <w:rPr>
          <w:rFonts w:cs="Times New Roman"/>
          <w:b/>
          <w:sz w:val="20"/>
          <w:szCs w:val="20"/>
        </w:rPr>
      </w:pPr>
      <w:r w:rsidRPr="006532FC">
        <w:rPr>
          <w:rFonts w:cs="Times New Roman"/>
          <w:b/>
          <w:sz w:val="20"/>
          <w:szCs w:val="20"/>
        </w:rPr>
        <w:t>Etc.</w:t>
      </w:r>
    </w:p>
    <w:p w14:paraId="58FBD45C" w14:textId="77777777" w:rsidR="00D848B2" w:rsidRPr="006532FC" w:rsidRDefault="00D848B2" w:rsidP="00D848B2">
      <w:pPr>
        <w:ind w:left="1440" w:right="90"/>
        <w:rPr>
          <w:rFonts w:cs="Times New Roman"/>
          <w:sz w:val="20"/>
          <w:szCs w:val="20"/>
        </w:rPr>
      </w:pPr>
      <w:r w:rsidRPr="006532FC">
        <w:rPr>
          <w:rFonts w:cs="Times New Roman"/>
          <w:sz w:val="20"/>
          <w:szCs w:val="20"/>
        </w:rPr>
        <w:tab/>
      </w:r>
    </w:p>
    <w:p w14:paraId="500EA2D7" w14:textId="77777777" w:rsidR="00D848B2" w:rsidRPr="006532FC" w:rsidRDefault="00D848B2" w:rsidP="00D848B2">
      <w:pPr>
        <w:ind w:left="1440" w:right="90"/>
        <w:rPr>
          <w:rFonts w:cs="Times New Roman"/>
          <w:sz w:val="20"/>
          <w:szCs w:val="20"/>
        </w:rPr>
      </w:pPr>
      <w:r w:rsidRPr="006532FC">
        <w:rPr>
          <w:rFonts w:cs="Times New Roman"/>
          <w:b/>
          <w:sz w:val="20"/>
          <w:szCs w:val="20"/>
        </w:rPr>
        <w:t>Subtask 1.2</w:t>
      </w:r>
      <w:r w:rsidRPr="006532FC">
        <w:rPr>
          <w:rFonts w:cs="Times New Roman"/>
          <w:sz w:val="20"/>
          <w:szCs w:val="20"/>
        </w:rPr>
        <w:t>:</w:t>
      </w:r>
    </w:p>
    <w:p w14:paraId="5C89EEA4" w14:textId="77777777" w:rsidR="00D848B2" w:rsidRPr="006532FC" w:rsidRDefault="00D848B2" w:rsidP="00D848B2">
      <w:pPr>
        <w:ind w:left="1440" w:right="90" w:firstLine="720"/>
        <w:rPr>
          <w:rFonts w:cs="Times New Roman"/>
          <w:sz w:val="20"/>
          <w:szCs w:val="20"/>
        </w:rPr>
      </w:pPr>
      <w:r w:rsidRPr="006532FC">
        <w:rPr>
          <w:rFonts w:cs="Times New Roman"/>
          <w:sz w:val="20"/>
          <w:szCs w:val="20"/>
        </w:rPr>
        <w:t>(Continue until all Task 1 subtasks are listed)</w:t>
      </w:r>
    </w:p>
    <w:p w14:paraId="3294EFEE" w14:textId="77777777" w:rsidR="00D848B2" w:rsidRPr="006532FC" w:rsidRDefault="00D848B2" w:rsidP="00D848B2">
      <w:pPr>
        <w:ind w:left="1440" w:right="90"/>
        <w:rPr>
          <w:rFonts w:cs="Times New Roman"/>
          <w:b/>
          <w:sz w:val="20"/>
          <w:szCs w:val="20"/>
        </w:rPr>
      </w:pPr>
    </w:p>
    <w:p w14:paraId="16C55BF3" w14:textId="77777777" w:rsidR="00D848B2" w:rsidRPr="006532FC" w:rsidRDefault="00D848B2" w:rsidP="00D848B2">
      <w:pPr>
        <w:ind w:left="1440" w:right="90"/>
        <w:rPr>
          <w:rFonts w:cs="Times New Roman"/>
          <w:sz w:val="20"/>
          <w:szCs w:val="20"/>
        </w:rPr>
      </w:pPr>
      <w:r w:rsidRPr="006532FC">
        <w:rPr>
          <w:rFonts w:cs="Times New Roman"/>
          <w:b/>
          <w:sz w:val="20"/>
          <w:szCs w:val="20"/>
        </w:rPr>
        <w:t>Task 2:</w:t>
      </w:r>
      <w:r w:rsidRPr="006532FC">
        <w:rPr>
          <w:rFonts w:cs="Times New Roman"/>
          <w:sz w:val="20"/>
          <w:szCs w:val="20"/>
        </w:rPr>
        <w:t xml:space="preserve"> (continue in the format above until all tasks and subtasks are listed)</w:t>
      </w:r>
    </w:p>
    <w:p w14:paraId="2C652EA1" w14:textId="77777777" w:rsidR="00D848B2" w:rsidRPr="006532FC" w:rsidRDefault="00D848B2" w:rsidP="00D848B2">
      <w:pPr>
        <w:ind w:left="1440" w:right="90" w:firstLine="720"/>
        <w:rPr>
          <w:rFonts w:cs="Times New Roman"/>
          <w:sz w:val="20"/>
          <w:szCs w:val="20"/>
        </w:rPr>
      </w:pPr>
      <w:r w:rsidRPr="006532FC">
        <w:rPr>
          <w:rFonts w:cs="Times New Roman"/>
          <w:b/>
          <w:sz w:val="20"/>
          <w:szCs w:val="20"/>
        </w:rPr>
        <w:t>Subtask 2.1:</w:t>
      </w:r>
      <w:r w:rsidRPr="006532FC">
        <w:rPr>
          <w:rFonts w:cs="Times New Roman"/>
          <w:sz w:val="20"/>
          <w:szCs w:val="20"/>
        </w:rPr>
        <w:t xml:space="preserve"> Description and Discussion</w:t>
      </w:r>
    </w:p>
    <w:p w14:paraId="40BA968D" w14:textId="77777777" w:rsidR="00D848B2" w:rsidRPr="006532FC" w:rsidRDefault="00D848B2" w:rsidP="00D848B2">
      <w:pPr>
        <w:ind w:left="1440" w:right="90" w:firstLine="720"/>
        <w:rPr>
          <w:rFonts w:cs="Times New Roman"/>
          <w:sz w:val="20"/>
          <w:szCs w:val="20"/>
        </w:rPr>
      </w:pPr>
      <w:r w:rsidRPr="006532FC">
        <w:rPr>
          <w:rFonts w:cs="Times New Roman"/>
          <w:b/>
          <w:sz w:val="20"/>
          <w:szCs w:val="20"/>
        </w:rPr>
        <w:t>Subtask 2.2:</w:t>
      </w:r>
      <w:r w:rsidRPr="006532FC">
        <w:rPr>
          <w:rFonts w:cs="Times New Roman"/>
          <w:sz w:val="20"/>
          <w:szCs w:val="20"/>
        </w:rPr>
        <w:t xml:space="preserve"> Description and Discussion</w:t>
      </w:r>
    </w:p>
    <w:p w14:paraId="512E84AD" w14:textId="77777777" w:rsidR="00D848B2" w:rsidRPr="006532FC" w:rsidRDefault="00D848B2">
      <w:pPr>
        <w:rPr>
          <w:rFonts w:cs="Times New Roman"/>
        </w:rPr>
      </w:pPr>
    </w:p>
    <w:p w14:paraId="00A4B871" w14:textId="77777777" w:rsidR="00D848B2" w:rsidRPr="006532FC" w:rsidRDefault="00D848B2">
      <w:pPr>
        <w:rPr>
          <w:rFonts w:cs="Times New Roman"/>
        </w:rPr>
      </w:pPr>
    </w:p>
    <w:p w14:paraId="4A44877D" w14:textId="77777777" w:rsidR="00D848B2" w:rsidRPr="006532FC" w:rsidRDefault="00D848B2">
      <w:pPr>
        <w:rPr>
          <w:rFonts w:cs="Times New Roman"/>
        </w:rPr>
        <w:sectPr w:rsidR="00D848B2" w:rsidRPr="006532FC">
          <w:pgSz w:w="12240" w:h="15840"/>
          <w:pgMar w:top="1440" w:right="1440" w:bottom="1440" w:left="1440" w:header="720" w:footer="720" w:gutter="0"/>
          <w:cols w:space="720"/>
          <w:docGrid w:linePitch="360"/>
        </w:sectPr>
      </w:pPr>
    </w:p>
    <w:p w14:paraId="420EA858" w14:textId="77777777" w:rsidR="00D848B2" w:rsidRPr="006532FC" w:rsidRDefault="00D848B2">
      <w:pPr>
        <w:rPr>
          <w:rFonts w:cs="Times New Roman"/>
        </w:rPr>
      </w:pPr>
    </w:p>
    <w:p w14:paraId="475D066B" w14:textId="77777777" w:rsidR="00D848B2" w:rsidRPr="006532FC" w:rsidRDefault="00D848B2">
      <w:pPr>
        <w:rPr>
          <w:rFonts w:cs="Times New Roman"/>
        </w:rPr>
      </w:pPr>
    </w:p>
    <w:tbl>
      <w:tblPr>
        <w:tblStyle w:val="TableGrid"/>
        <w:tblW w:w="0" w:type="auto"/>
        <w:tblLook w:val="04A0" w:firstRow="1" w:lastRow="0" w:firstColumn="1" w:lastColumn="0" w:noHBand="0" w:noVBand="1"/>
      </w:tblPr>
      <w:tblGrid>
        <w:gridCol w:w="2448"/>
        <w:gridCol w:w="7128"/>
      </w:tblGrid>
      <w:tr w:rsidR="00E64DAF" w:rsidRPr="006532FC" w14:paraId="4A3A708B" w14:textId="77777777" w:rsidTr="002848D2">
        <w:tc>
          <w:tcPr>
            <w:tcW w:w="2448" w:type="dxa"/>
          </w:tcPr>
          <w:p w14:paraId="56CC1787" w14:textId="77777777" w:rsidR="00E64DAF" w:rsidRPr="006532FC" w:rsidRDefault="00E64DAF" w:rsidP="002848D2">
            <w:pPr>
              <w:rPr>
                <w:rFonts w:eastAsia="Times New Roman" w:cs="Times New Roman"/>
                <w:color w:val="000000" w:themeColor="text1"/>
                <w:sz w:val="20"/>
                <w:szCs w:val="20"/>
              </w:rPr>
            </w:pPr>
            <w:r w:rsidRPr="006532FC">
              <w:rPr>
                <w:rFonts w:eastAsia="Times New Roman" w:cs="Times New Roman"/>
                <w:b/>
                <w:bCs/>
                <w:color w:val="000000" w:themeColor="text1"/>
                <w:sz w:val="20"/>
                <w:szCs w:val="20"/>
              </w:rPr>
              <w:t>Qualifications and Resources</w:t>
            </w:r>
            <w:r w:rsidRPr="006532FC">
              <w:rPr>
                <w:rFonts w:eastAsia="Times New Roman" w:cs="Times New Roman"/>
                <w:color w:val="000000" w:themeColor="text1"/>
                <w:sz w:val="20"/>
                <w:szCs w:val="20"/>
              </w:rPr>
              <w:t xml:space="preserve"> (Approximately 15% of the Technical Volume)</w:t>
            </w:r>
          </w:p>
          <w:p w14:paraId="6EAF7C05" w14:textId="77777777" w:rsidR="00E64DAF" w:rsidRPr="006532FC" w:rsidRDefault="00E64DAF" w:rsidP="002848D2">
            <w:pPr>
              <w:spacing w:before="120" w:after="120"/>
              <w:rPr>
                <w:rFonts w:cs="Times New Roman"/>
                <w:b/>
                <w:color w:val="000000" w:themeColor="text1"/>
                <w:sz w:val="21"/>
                <w:szCs w:val="21"/>
              </w:rPr>
            </w:pPr>
          </w:p>
        </w:tc>
        <w:tc>
          <w:tcPr>
            <w:tcW w:w="7128" w:type="dxa"/>
          </w:tcPr>
          <w:p w14:paraId="5D35ADD2" w14:textId="77777777" w:rsidR="00860C45" w:rsidRPr="006532FC" w:rsidRDefault="00860C45" w:rsidP="00860C45">
            <w:p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The Qualifications and Resources should contain the following information:</w:t>
            </w:r>
          </w:p>
          <w:p w14:paraId="6F5A419B" w14:textId="77777777" w:rsidR="00860C45" w:rsidRPr="006532FC" w:rsidRDefault="00860C45" w:rsidP="005D3556">
            <w:pPr>
              <w:numPr>
                <w:ilvl w:val="0"/>
                <w:numId w:val="48"/>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Describe the Project Team’s unique qualifications and expertise, including those of key subrecipients</w:t>
            </w:r>
          </w:p>
          <w:p w14:paraId="7493BBDC" w14:textId="77777777" w:rsidR="00860C45" w:rsidRPr="006532FC" w:rsidRDefault="00860C45" w:rsidP="005D3556">
            <w:pPr>
              <w:numPr>
                <w:ilvl w:val="0"/>
                <w:numId w:val="48"/>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Describe the Project Team’s existing equipment and facilities that will facilitate the successful completion of the proposed project; include a justification of any new equipment or facilities requested as part of the project</w:t>
            </w:r>
          </w:p>
          <w:p w14:paraId="629ADDFB" w14:textId="77777777" w:rsidR="00860C45" w:rsidRPr="006532FC" w:rsidRDefault="00860C45" w:rsidP="005D3556">
            <w:pPr>
              <w:numPr>
                <w:ilvl w:val="0"/>
                <w:numId w:val="48"/>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This section should also include relevant, previous work efforts, demonstrated innovations, and how these enable the Applicant to achieve the project objectives.</w:t>
            </w:r>
          </w:p>
          <w:p w14:paraId="6A42D826" w14:textId="77777777" w:rsidR="00860C45" w:rsidRPr="006532FC" w:rsidRDefault="00860C45" w:rsidP="005D3556">
            <w:pPr>
              <w:numPr>
                <w:ilvl w:val="0"/>
                <w:numId w:val="48"/>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 xml:space="preserve">Describe the time commitment of the key team members to support the project. </w:t>
            </w:r>
          </w:p>
          <w:p w14:paraId="216B0E36" w14:textId="77777777" w:rsidR="00860C45" w:rsidRPr="006532FC" w:rsidRDefault="00860C45" w:rsidP="005D3556">
            <w:pPr>
              <w:numPr>
                <w:ilvl w:val="0"/>
                <w:numId w:val="48"/>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 xml:space="preserve">Attach one-page resumes for key participating team members as an appendix.  Resumes do not count towards the page limit.  Multi-page resumes are not allowed.  </w:t>
            </w:r>
          </w:p>
          <w:p w14:paraId="230CF061" w14:textId="77777777" w:rsidR="00860C45" w:rsidRPr="006532FC" w:rsidRDefault="00860C45" w:rsidP="005D3556">
            <w:pPr>
              <w:numPr>
                <w:ilvl w:val="0"/>
                <w:numId w:val="48"/>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 xml:space="preserve">Describe the services to be provided by DOE/NNSA FFRDCs and GOGOs, if applicable. </w:t>
            </w:r>
          </w:p>
          <w:p w14:paraId="426E8D02" w14:textId="77777777" w:rsidR="00860C45" w:rsidRPr="006532FC" w:rsidRDefault="00860C45" w:rsidP="005D3556">
            <w:pPr>
              <w:numPr>
                <w:ilvl w:val="0"/>
                <w:numId w:val="48"/>
              </w:numPr>
              <w:spacing w:after="120"/>
              <w:rPr>
                <w:rFonts w:eastAsia="Times New Roman" w:cs="Times New Roman"/>
                <w:color w:val="000000" w:themeColor="text1"/>
                <w:sz w:val="20"/>
                <w:szCs w:val="20"/>
              </w:rPr>
            </w:pPr>
            <w:r w:rsidRPr="006532FC">
              <w:rPr>
                <w:rFonts w:eastAsia="Times New Roman" w:cs="Times New Roman"/>
                <w:color w:val="000000" w:themeColor="text1"/>
                <w:sz w:val="20"/>
                <w:szCs w:val="20"/>
              </w:rPr>
              <w:t>Attach any letters of support from partners/end users as an appendix (1 page maximum per letter).  Letters of support do not count towards the page limit.</w:t>
            </w:r>
          </w:p>
          <w:p w14:paraId="2624626A" w14:textId="77777777" w:rsidR="00860C45" w:rsidRPr="006532FC" w:rsidRDefault="00860C45" w:rsidP="005D3556">
            <w:pPr>
              <w:numPr>
                <w:ilvl w:val="0"/>
                <w:numId w:val="48"/>
              </w:numPr>
              <w:spacing w:after="120"/>
              <w:rPr>
                <w:rFonts w:eastAsia="Times New Roman" w:cs="Times New Roman"/>
                <w:color w:val="000000" w:themeColor="text1"/>
                <w:sz w:val="20"/>
                <w:szCs w:val="20"/>
              </w:rPr>
            </w:pPr>
            <w:r w:rsidRPr="006532FC">
              <w:rPr>
                <w:rFonts w:cs="Times New Roman"/>
                <w:color w:val="000000" w:themeColor="text1"/>
                <w:sz w:val="20"/>
                <w:szCs w:val="20"/>
              </w:rPr>
              <w:t>For multi-organizational or multi-investigator projects, describe succinctly:</w:t>
            </w:r>
          </w:p>
          <w:p w14:paraId="5CE04A6F" w14:textId="77777777" w:rsidR="00860C45" w:rsidRPr="006532FC" w:rsidRDefault="00860C45" w:rsidP="005D3556">
            <w:pPr>
              <w:numPr>
                <w:ilvl w:val="1"/>
                <w:numId w:val="48"/>
              </w:numPr>
              <w:rPr>
                <w:rFonts w:eastAsia="Times New Roman" w:cs="Times New Roman"/>
                <w:color w:val="000000" w:themeColor="text1"/>
                <w:sz w:val="20"/>
                <w:szCs w:val="20"/>
              </w:rPr>
            </w:pPr>
            <w:r w:rsidRPr="006532FC">
              <w:rPr>
                <w:rFonts w:eastAsia="Times New Roman" w:cs="Times New Roman"/>
                <w:color w:val="000000" w:themeColor="text1"/>
                <w:sz w:val="20"/>
                <w:szCs w:val="20"/>
              </w:rPr>
              <w:t>The roles and the work to be performed by each PI and Key Participant;</w:t>
            </w:r>
          </w:p>
          <w:p w14:paraId="23945A92" w14:textId="77777777" w:rsidR="00860C45" w:rsidRPr="006532FC" w:rsidRDefault="00860C45" w:rsidP="005D3556">
            <w:pPr>
              <w:numPr>
                <w:ilvl w:val="1"/>
                <w:numId w:val="48"/>
              </w:numPr>
              <w:rPr>
                <w:rFonts w:eastAsia="Times New Roman" w:cs="Times New Roman"/>
                <w:color w:val="000000" w:themeColor="text1"/>
                <w:sz w:val="20"/>
                <w:szCs w:val="20"/>
              </w:rPr>
            </w:pPr>
            <w:r w:rsidRPr="006532FC">
              <w:rPr>
                <w:rFonts w:eastAsia="Times New Roman" w:cs="Times New Roman"/>
                <w:color w:val="000000" w:themeColor="text1"/>
                <w:sz w:val="20"/>
                <w:szCs w:val="20"/>
              </w:rPr>
              <w:t>Business agreements between the Applicant and each PI and Key Participant;</w:t>
            </w:r>
          </w:p>
          <w:p w14:paraId="0D634924" w14:textId="77777777" w:rsidR="00860C45" w:rsidRPr="006532FC" w:rsidRDefault="00860C45" w:rsidP="005D3556">
            <w:pPr>
              <w:numPr>
                <w:ilvl w:val="1"/>
                <w:numId w:val="48"/>
              </w:numPr>
              <w:rPr>
                <w:rFonts w:eastAsia="Times New Roman" w:cs="Times New Roman"/>
                <w:color w:val="000000" w:themeColor="text1"/>
                <w:sz w:val="20"/>
                <w:szCs w:val="20"/>
              </w:rPr>
            </w:pPr>
            <w:r w:rsidRPr="006532FC">
              <w:rPr>
                <w:rFonts w:eastAsia="Times New Roman" w:cs="Times New Roman"/>
                <w:color w:val="000000" w:themeColor="text1"/>
                <w:sz w:val="20"/>
                <w:szCs w:val="20"/>
              </w:rPr>
              <w:t>How the various efforts will be integrated and managed;</w:t>
            </w:r>
          </w:p>
          <w:p w14:paraId="34F9A319" w14:textId="77777777" w:rsidR="00860C45" w:rsidRPr="006532FC" w:rsidRDefault="00860C45" w:rsidP="005D3556">
            <w:pPr>
              <w:numPr>
                <w:ilvl w:val="1"/>
                <w:numId w:val="48"/>
              </w:numPr>
              <w:rPr>
                <w:rFonts w:eastAsia="Times New Roman" w:cs="Times New Roman"/>
                <w:color w:val="000000" w:themeColor="text1"/>
                <w:sz w:val="20"/>
                <w:szCs w:val="20"/>
              </w:rPr>
            </w:pPr>
            <w:r w:rsidRPr="006532FC">
              <w:rPr>
                <w:rFonts w:eastAsia="Times New Roman" w:cs="Times New Roman"/>
                <w:color w:val="000000" w:themeColor="text1"/>
                <w:sz w:val="20"/>
                <w:szCs w:val="20"/>
              </w:rPr>
              <w:t xml:space="preserve">Process for making decisions on </w:t>
            </w:r>
            <w:r w:rsidR="00D97A74" w:rsidRPr="006532FC">
              <w:rPr>
                <w:rFonts w:eastAsia="Times New Roman" w:cs="Times New Roman"/>
                <w:color w:val="000000" w:themeColor="text1"/>
                <w:sz w:val="20"/>
                <w:szCs w:val="20"/>
              </w:rPr>
              <w:t>analytic</w:t>
            </w:r>
            <w:r w:rsidRPr="006532FC">
              <w:rPr>
                <w:rFonts w:eastAsia="Times New Roman" w:cs="Times New Roman"/>
                <w:color w:val="000000" w:themeColor="text1"/>
                <w:sz w:val="20"/>
                <w:szCs w:val="20"/>
              </w:rPr>
              <w:t>/technical direction;</w:t>
            </w:r>
          </w:p>
          <w:p w14:paraId="67F2D8B0" w14:textId="77777777" w:rsidR="00860C45" w:rsidRPr="006532FC" w:rsidRDefault="00860C45" w:rsidP="005D3556">
            <w:pPr>
              <w:numPr>
                <w:ilvl w:val="1"/>
                <w:numId w:val="48"/>
              </w:numPr>
              <w:rPr>
                <w:rFonts w:eastAsia="Times New Roman" w:cs="Times New Roman"/>
                <w:color w:val="000000" w:themeColor="text1"/>
                <w:sz w:val="20"/>
                <w:szCs w:val="20"/>
              </w:rPr>
            </w:pPr>
            <w:r w:rsidRPr="006532FC">
              <w:rPr>
                <w:rFonts w:eastAsia="Times New Roman" w:cs="Times New Roman"/>
                <w:color w:val="000000" w:themeColor="text1"/>
                <w:sz w:val="20"/>
                <w:szCs w:val="20"/>
              </w:rPr>
              <w:t>Publication arrangements;</w:t>
            </w:r>
          </w:p>
          <w:p w14:paraId="6A6FB346" w14:textId="77777777" w:rsidR="00860C45" w:rsidRPr="006532FC" w:rsidRDefault="00860C45" w:rsidP="005D3556">
            <w:pPr>
              <w:numPr>
                <w:ilvl w:val="1"/>
                <w:numId w:val="48"/>
              </w:numPr>
              <w:rPr>
                <w:rFonts w:eastAsia="Times New Roman" w:cs="Times New Roman"/>
                <w:color w:val="000000" w:themeColor="text1"/>
                <w:sz w:val="20"/>
                <w:szCs w:val="20"/>
              </w:rPr>
            </w:pPr>
            <w:r w:rsidRPr="006532FC">
              <w:rPr>
                <w:rFonts w:eastAsia="Times New Roman" w:cs="Times New Roman"/>
                <w:color w:val="000000" w:themeColor="text1"/>
                <w:sz w:val="20"/>
                <w:szCs w:val="20"/>
              </w:rPr>
              <w:t>Intellectual Property issues; and</w:t>
            </w:r>
          </w:p>
          <w:p w14:paraId="5A3D6E61" w14:textId="77777777" w:rsidR="00E64DAF" w:rsidRPr="006532FC" w:rsidRDefault="00860C45" w:rsidP="005D3556">
            <w:pPr>
              <w:numPr>
                <w:ilvl w:val="1"/>
                <w:numId w:val="48"/>
              </w:numPr>
              <w:rPr>
                <w:rFonts w:eastAsia="Times New Roman" w:cs="Times New Roman"/>
                <w:color w:val="000000" w:themeColor="text1"/>
                <w:sz w:val="20"/>
                <w:szCs w:val="20"/>
              </w:rPr>
            </w:pPr>
            <w:r w:rsidRPr="006532FC">
              <w:rPr>
                <w:rFonts w:eastAsia="Times New Roman" w:cs="Times New Roman"/>
                <w:color w:val="000000" w:themeColor="text1"/>
                <w:sz w:val="20"/>
                <w:szCs w:val="20"/>
              </w:rPr>
              <w:t>Communication plans</w:t>
            </w:r>
          </w:p>
          <w:p w14:paraId="01C052F0" w14:textId="77777777" w:rsidR="00860C45" w:rsidRPr="006532FC" w:rsidRDefault="00860C45" w:rsidP="00860C45">
            <w:pPr>
              <w:ind w:left="1440"/>
              <w:rPr>
                <w:rFonts w:eastAsia="Times New Roman" w:cs="Times New Roman"/>
                <w:color w:val="000000" w:themeColor="text1"/>
                <w:sz w:val="20"/>
                <w:szCs w:val="20"/>
              </w:rPr>
            </w:pPr>
          </w:p>
        </w:tc>
      </w:tr>
    </w:tbl>
    <w:p w14:paraId="3EFC568C" w14:textId="77777777" w:rsidR="00AB177A" w:rsidRPr="006532FC" w:rsidRDefault="00AB177A" w:rsidP="0044511B">
      <w:pPr>
        <w:rPr>
          <w:rFonts w:cs="Times New Roman"/>
        </w:rPr>
      </w:pPr>
    </w:p>
    <w:p w14:paraId="7190FF5D" w14:textId="77777777" w:rsidR="00C41328" w:rsidRPr="006532FC" w:rsidRDefault="00C41328" w:rsidP="00A1102D">
      <w:pPr>
        <w:pStyle w:val="FOATemplateStyle3"/>
        <w:rPr>
          <w:rFonts w:cs="Times New Roman"/>
        </w:rPr>
      </w:pPr>
      <w:bookmarkStart w:id="50" w:name="_Toc412018904"/>
      <w:r w:rsidRPr="006532FC">
        <w:rPr>
          <w:rFonts w:cs="Times New Roman"/>
        </w:rPr>
        <w:t>SF-424: Application for Federal Assistance</w:t>
      </w:r>
      <w:bookmarkEnd w:id="50"/>
    </w:p>
    <w:p w14:paraId="62A19010" w14:textId="77777777" w:rsidR="00C41328" w:rsidRPr="006532FC" w:rsidRDefault="00C41328" w:rsidP="0044511B">
      <w:pPr>
        <w:rPr>
          <w:rFonts w:cs="Times New Roman"/>
        </w:rPr>
      </w:pPr>
      <w:r w:rsidRPr="006532FC">
        <w:rPr>
          <w:rFonts w:cs="Times New Roman"/>
        </w:rPr>
        <w:t>Complete all required field</w:t>
      </w:r>
      <w:r w:rsidR="00150672" w:rsidRPr="006532FC">
        <w:rPr>
          <w:rFonts w:cs="Times New Roman"/>
        </w:rPr>
        <w:t>s</w:t>
      </w:r>
      <w:r w:rsidRPr="006532FC">
        <w:rPr>
          <w:rFonts w:cs="Times New Roman"/>
        </w:rPr>
        <w:t xml:space="preserve"> in accordance with the instructions on the form. The list of certifications and assurances in Field 21 can be found at </w:t>
      </w:r>
      <w:hyperlink r:id="rId35" w:history="1">
        <w:r w:rsidRPr="006532FC">
          <w:rPr>
            <w:rStyle w:val="Hyperlink"/>
            <w:rFonts w:cs="Times New Roman"/>
          </w:rPr>
          <w:t>http://energy.gov/management/office-management/operational-management/financial-assistance/financial-assistance-forms</w:t>
        </w:r>
      </w:hyperlink>
      <w:r w:rsidRPr="006532FC">
        <w:rPr>
          <w:rFonts w:cs="Times New Roman"/>
        </w:rPr>
        <w:t>, under Certifications and Assurances. Note: The dates and dollar amounts on the SF-424 are for the complete project period and not just the first</w:t>
      </w:r>
      <w:r w:rsidR="00A666E3" w:rsidRPr="006532FC">
        <w:rPr>
          <w:rFonts w:cs="Times New Roman"/>
        </w:rPr>
        <w:t xml:space="preserve"> project</w:t>
      </w:r>
      <w:r w:rsidRPr="006532FC">
        <w:rPr>
          <w:rFonts w:cs="Times New Roman"/>
        </w:rPr>
        <w:t xml:space="preserve"> year, first phase or other subset of the project period. Save the SF-424 </w:t>
      </w:r>
      <w:r w:rsidR="006E639E" w:rsidRPr="006532FC">
        <w:rPr>
          <w:rFonts w:cs="Times New Roman"/>
        </w:rPr>
        <w:t>in a single PDF file using the following convention for the title</w:t>
      </w:r>
      <w:r w:rsidRPr="006532FC">
        <w:rPr>
          <w:rFonts w:cs="Times New Roman"/>
        </w:rPr>
        <w:t xml:space="preserve"> “ControlNumber_LeadOrganization_App424”.</w:t>
      </w:r>
    </w:p>
    <w:p w14:paraId="6B20AAA0" w14:textId="77777777" w:rsidR="00097D4D" w:rsidRPr="006532FC" w:rsidRDefault="00097D4D" w:rsidP="0044511B">
      <w:pPr>
        <w:rPr>
          <w:rFonts w:cs="Times New Roman"/>
        </w:rPr>
      </w:pPr>
    </w:p>
    <w:p w14:paraId="5F3E9CC8" w14:textId="77777777" w:rsidR="00097D4D" w:rsidRPr="006532FC" w:rsidRDefault="00097D4D" w:rsidP="00A1102D">
      <w:pPr>
        <w:pStyle w:val="FOATemplateStyle3"/>
        <w:rPr>
          <w:rFonts w:cs="Times New Roman"/>
        </w:rPr>
      </w:pPr>
      <w:bookmarkStart w:id="51" w:name="_Toc412018905"/>
      <w:r w:rsidRPr="006532FC">
        <w:rPr>
          <w:rFonts w:cs="Times New Roman"/>
        </w:rPr>
        <w:t>Budget Justification Workbook (</w:t>
      </w:r>
      <w:r w:rsidR="00B93F73" w:rsidRPr="006532FC">
        <w:rPr>
          <w:rFonts w:cs="Times New Roman"/>
        </w:rPr>
        <w:t>EERE 159</w:t>
      </w:r>
      <w:r w:rsidRPr="006532FC">
        <w:rPr>
          <w:rFonts w:cs="Times New Roman"/>
        </w:rPr>
        <w:t>)</w:t>
      </w:r>
      <w:bookmarkEnd w:id="51"/>
    </w:p>
    <w:p w14:paraId="00118AA3" w14:textId="77777777" w:rsidR="00097D4D" w:rsidRPr="006532FC" w:rsidRDefault="00097D4D" w:rsidP="0044511B">
      <w:pPr>
        <w:rPr>
          <w:rFonts w:cs="Times New Roman"/>
        </w:rPr>
      </w:pPr>
      <w:r w:rsidRPr="006532FC">
        <w:rPr>
          <w:rFonts w:cs="Times New Roman"/>
        </w:rPr>
        <w:t xml:space="preserve">Applicants are required to complete the Budget Justification Workbook. This form is available on EERE Exchange at </w:t>
      </w:r>
      <w:hyperlink r:id="rId36" w:history="1">
        <w:r w:rsidRPr="006532FC">
          <w:rPr>
            <w:rStyle w:val="Hyperlink"/>
            <w:rFonts w:cs="Times New Roman"/>
          </w:rPr>
          <w:t>https://eere-Exchange.energy.gov/</w:t>
        </w:r>
      </w:hyperlink>
      <w:r w:rsidRPr="006532FC">
        <w:rPr>
          <w:rFonts w:cs="Times New Roman"/>
        </w:rPr>
        <w:t xml:space="preserve">. </w:t>
      </w:r>
      <w:r w:rsidR="00BC4206" w:rsidRPr="006532FC">
        <w:rPr>
          <w:rFonts w:cs="Times New Roman"/>
        </w:rPr>
        <w:t xml:space="preserve">Prime </w:t>
      </w:r>
      <w:r w:rsidRPr="006532FC">
        <w:rPr>
          <w:rFonts w:cs="Times New Roman"/>
        </w:rPr>
        <w:t xml:space="preserve">Recipients must complete each </w:t>
      </w:r>
      <w:r w:rsidRPr="006532FC">
        <w:rPr>
          <w:rFonts w:cs="Times New Roman"/>
        </w:rPr>
        <w:lastRenderedPageBreak/>
        <w:t xml:space="preserve">tab of the Budget Justification Workbook for the project as a whole, including all work to be performed by the Prime Recipient and its Subrecipients and Contractors, and provide all requested documentation (e.g., a Federally-approved forward pricing rate agreement, Defense Contract Audit Agency or Government Audits and Reports, if available). Applicants should include costs associated with required annual audits and incurred costs proposals in their proposed budget documents. The “Instructions and Summary” included with the Budget Justification Workbook will “auto-populate” as the Applicant enters information into the Workbook. Applicants must carefully read the “Instructions and Summary” tab provided within the Budget Justification Workbook. Save the Budget Justification Workbook </w:t>
      </w:r>
      <w:r w:rsidR="006E639E" w:rsidRPr="006532FC">
        <w:rPr>
          <w:rFonts w:cs="Times New Roman"/>
        </w:rPr>
        <w:t xml:space="preserve">in a single </w:t>
      </w:r>
      <w:r w:rsidR="00CE7EFC" w:rsidRPr="006532FC">
        <w:rPr>
          <w:rFonts w:cs="Times New Roman"/>
        </w:rPr>
        <w:t>Microsoft Excel</w:t>
      </w:r>
      <w:r w:rsidR="006E639E" w:rsidRPr="006532FC">
        <w:rPr>
          <w:rFonts w:cs="Times New Roman"/>
        </w:rPr>
        <w:t xml:space="preserve"> file using the following convention for the title</w:t>
      </w:r>
      <w:r w:rsidRPr="006532FC">
        <w:rPr>
          <w:rFonts w:cs="Times New Roman"/>
        </w:rPr>
        <w:t xml:space="preserve"> “</w:t>
      </w:r>
      <w:proofErr w:type="spellStart"/>
      <w:r w:rsidRPr="006532FC">
        <w:rPr>
          <w:rFonts w:cs="Times New Roman"/>
        </w:rPr>
        <w:t>ControlNumber_LeadOrganization_Budget_Justification</w:t>
      </w:r>
      <w:proofErr w:type="spellEnd"/>
      <w:r w:rsidRPr="006532FC">
        <w:rPr>
          <w:rFonts w:cs="Times New Roman"/>
        </w:rPr>
        <w:t>”.</w:t>
      </w:r>
    </w:p>
    <w:p w14:paraId="3C004ADC" w14:textId="77777777" w:rsidR="00097D4D" w:rsidRPr="006532FC" w:rsidRDefault="00097D4D" w:rsidP="0044511B">
      <w:pPr>
        <w:rPr>
          <w:rFonts w:cs="Times New Roman"/>
        </w:rPr>
      </w:pPr>
    </w:p>
    <w:p w14:paraId="7244A3E0" w14:textId="77777777" w:rsidR="00097D4D" w:rsidRPr="006532FC" w:rsidRDefault="008C32EA" w:rsidP="00A1102D">
      <w:pPr>
        <w:pStyle w:val="FOATemplateStyle3"/>
        <w:rPr>
          <w:rFonts w:cs="Times New Roman"/>
        </w:rPr>
      </w:pPr>
      <w:bookmarkStart w:id="52" w:name="_Toc412018906"/>
      <w:r w:rsidRPr="006532FC">
        <w:rPr>
          <w:rFonts w:cs="Times New Roman"/>
        </w:rPr>
        <w:t>Summary/Abstract for Public Release</w:t>
      </w:r>
      <w:bookmarkEnd w:id="52"/>
    </w:p>
    <w:p w14:paraId="4E4FBA91" w14:textId="77777777" w:rsidR="008C32EA" w:rsidRPr="006532FC" w:rsidRDefault="0020457A" w:rsidP="0044511B">
      <w:pPr>
        <w:rPr>
          <w:rFonts w:cs="Times New Roman"/>
        </w:rPr>
      </w:pPr>
      <w:r w:rsidRPr="006532FC">
        <w:rPr>
          <w:rFonts w:cs="Times New Roman"/>
        </w:rPr>
        <w:t>Applicants</w:t>
      </w:r>
      <w:r w:rsidR="00390D82" w:rsidRPr="006532FC">
        <w:rPr>
          <w:rFonts w:cs="Times New Roman"/>
        </w:rPr>
        <w:t xml:space="preserve"> are required to submit a one-page summary/abstract of their project. The project summary/abstract must contain a summary of the </w:t>
      </w:r>
      <w:r w:rsidR="009C41A5" w:rsidRPr="006532FC">
        <w:rPr>
          <w:rFonts w:cs="Times New Roman"/>
        </w:rPr>
        <w:t>proposed</w:t>
      </w:r>
      <w:r w:rsidR="00390D82" w:rsidRPr="006532FC">
        <w:rPr>
          <w:rFonts w:cs="Times New Roman"/>
        </w:rPr>
        <w:t xml:space="preserve"> activity suitable for dissemination to the public. It should be a self-contained document that identified the name of the applicant, the project director/principal investigator(s), the project title, the objectives of the project, a description of the project, including methods to be employed, the potential impact of the project (i.e., benefits, outcomes), and major participants (for collaborative projects). This document must not include any proprietary or sensitive business information as the Department may make it available to the public after selections are made. The project summary must not exceed 1 page when printed using standard 8.5 x 11 </w:t>
      </w:r>
      <w:proofErr w:type="gramStart"/>
      <w:r w:rsidR="00390D82" w:rsidRPr="006532FC">
        <w:rPr>
          <w:rFonts w:cs="Times New Roman"/>
        </w:rPr>
        <w:t>paper</w:t>
      </w:r>
      <w:proofErr w:type="gramEnd"/>
      <w:r w:rsidR="00390D82" w:rsidRPr="006532FC">
        <w:rPr>
          <w:rFonts w:cs="Times New Roman"/>
        </w:rPr>
        <w:t xml:space="preserve"> with 1” margins (top, bottom, left, and right) with font not smaller than 11 point. Save the Summary for Public Release </w:t>
      </w:r>
      <w:r w:rsidR="006E639E" w:rsidRPr="006532FC">
        <w:rPr>
          <w:rFonts w:cs="Times New Roman"/>
        </w:rPr>
        <w:t>in a single PDF file using the following convention for the title</w:t>
      </w:r>
      <w:r w:rsidR="00390D82" w:rsidRPr="006532FC">
        <w:rPr>
          <w:rFonts w:cs="Times New Roman"/>
        </w:rPr>
        <w:t xml:space="preserve"> “</w:t>
      </w:r>
      <w:proofErr w:type="spellStart"/>
      <w:r w:rsidR="00390D82" w:rsidRPr="006532FC">
        <w:rPr>
          <w:rFonts w:cs="Times New Roman"/>
        </w:rPr>
        <w:t>ControlNumber_LeadOrganization_Summary</w:t>
      </w:r>
      <w:proofErr w:type="spellEnd"/>
      <w:r w:rsidR="00390D82" w:rsidRPr="006532FC">
        <w:rPr>
          <w:rFonts w:cs="Times New Roman"/>
        </w:rPr>
        <w:t>”.</w:t>
      </w:r>
    </w:p>
    <w:p w14:paraId="63B51F9F" w14:textId="77777777" w:rsidR="00390D82" w:rsidRPr="006532FC" w:rsidRDefault="00390D82" w:rsidP="0044511B">
      <w:pPr>
        <w:rPr>
          <w:rFonts w:cs="Times New Roman"/>
        </w:rPr>
      </w:pPr>
    </w:p>
    <w:p w14:paraId="368AF386" w14:textId="77777777" w:rsidR="00390D82" w:rsidRPr="006532FC" w:rsidRDefault="00390D82" w:rsidP="00A1102D">
      <w:pPr>
        <w:pStyle w:val="FOATemplateStyle3"/>
        <w:rPr>
          <w:rFonts w:cs="Times New Roman"/>
        </w:rPr>
      </w:pPr>
      <w:bookmarkStart w:id="53" w:name="_Toc412018907"/>
      <w:r w:rsidRPr="006532FC">
        <w:rPr>
          <w:rFonts w:cs="Times New Roman"/>
        </w:rPr>
        <w:t>Summary Slide</w:t>
      </w:r>
      <w:bookmarkEnd w:id="53"/>
    </w:p>
    <w:p w14:paraId="0BAD3094" w14:textId="77777777" w:rsidR="00390D82" w:rsidRPr="006532FC" w:rsidRDefault="00390D82" w:rsidP="0044511B">
      <w:pPr>
        <w:rPr>
          <w:rFonts w:cs="Times New Roman"/>
        </w:rPr>
      </w:pPr>
      <w:r w:rsidRPr="006532FC">
        <w:rPr>
          <w:rFonts w:cs="Times New Roman"/>
        </w:rPr>
        <w:t xml:space="preserve">Applicants are required to provide a single PowerPoint slide summarizing the proposed project. The slide must be submitted in Microsoft PowerPoint format. This slide is used during the evaluation process. Save the Summary Slide </w:t>
      </w:r>
      <w:r w:rsidR="00150672" w:rsidRPr="006532FC">
        <w:rPr>
          <w:rFonts w:cs="Times New Roman"/>
        </w:rPr>
        <w:t xml:space="preserve">in a single </w:t>
      </w:r>
      <w:r w:rsidR="006E639E" w:rsidRPr="006532FC">
        <w:rPr>
          <w:rFonts w:cs="Times New Roman"/>
        </w:rPr>
        <w:t>file using the following convention for the title</w:t>
      </w:r>
      <w:r w:rsidRPr="006532FC">
        <w:rPr>
          <w:rFonts w:cs="Times New Roman"/>
        </w:rPr>
        <w:t xml:space="preserve"> “</w:t>
      </w:r>
      <w:proofErr w:type="spellStart"/>
      <w:r w:rsidRPr="006532FC">
        <w:rPr>
          <w:rFonts w:cs="Times New Roman"/>
        </w:rPr>
        <w:t>ControlNumber_LeadOrganization_Slide</w:t>
      </w:r>
      <w:proofErr w:type="spellEnd"/>
      <w:r w:rsidRPr="006532FC">
        <w:rPr>
          <w:rFonts w:cs="Times New Roman"/>
        </w:rPr>
        <w:t>”.</w:t>
      </w:r>
      <w:r w:rsidR="008761F9" w:rsidRPr="006532FC">
        <w:rPr>
          <w:rFonts w:cs="Times New Roman"/>
        </w:rPr>
        <w:t xml:space="preserve">  A slide template will be provided on the EERE Exchange portal for this FOA.</w:t>
      </w:r>
    </w:p>
    <w:p w14:paraId="0E2D4987" w14:textId="77777777" w:rsidR="00390D82" w:rsidRPr="006532FC" w:rsidRDefault="00390D82" w:rsidP="0044511B">
      <w:pPr>
        <w:rPr>
          <w:rFonts w:cs="Times New Roman"/>
        </w:rPr>
      </w:pPr>
    </w:p>
    <w:p w14:paraId="7A6A7683" w14:textId="77777777" w:rsidR="00390D82" w:rsidRPr="006532FC" w:rsidRDefault="00390D82" w:rsidP="0044511B">
      <w:pPr>
        <w:rPr>
          <w:rFonts w:cs="Times New Roman"/>
        </w:rPr>
      </w:pPr>
      <w:r w:rsidRPr="006532FC">
        <w:rPr>
          <w:rFonts w:cs="Times New Roman"/>
        </w:rPr>
        <w:t>The Summary Slide template requires the following information:</w:t>
      </w:r>
    </w:p>
    <w:p w14:paraId="615181D0" w14:textId="77777777" w:rsidR="00390D82" w:rsidRPr="006532FC" w:rsidRDefault="00390D82" w:rsidP="0044511B">
      <w:pPr>
        <w:rPr>
          <w:rFonts w:cs="Times New Roman"/>
        </w:rPr>
      </w:pPr>
    </w:p>
    <w:p w14:paraId="0EEDFCEE" w14:textId="77777777" w:rsidR="00390D82" w:rsidRPr="006532FC" w:rsidRDefault="00390D82" w:rsidP="005D3556">
      <w:pPr>
        <w:pStyle w:val="ListParagraph"/>
        <w:numPr>
          <w:ilvl w:val="0"/>
          <w:numId w:val="11"/>
        </w:numPr>
        <w:rPr>
          <w:rFonts w:cs="Times New Roman"/>
        </w:rPr>
      </w:pPr>
      <w:r w:rsidRPr="006532FC">
        <w:rPr>
          <w:rFonts w:cs="Times New Roman"/>
        </w:rPr>
        <w:t xml:space="preserve">A </w:t>
      </w:r>
      <w:r w:rsidR="008761F9" w:rsidRPr="006532FC">
        <w:rPr>
          <w:rFonts w:cs="Times New Roman"/>
        </w:rPr>
        <w:t xml:space="preserve">project </w:t>
      </w:r>
      <w:r w:rsidRPr="006532FC">
        <w:rPr>
          <w:rFonts w:cs="Times New Roman"/>
        </w:rPr>
        <w:t>Summary;</w:t>
      </w:r>
    </w:p>
    <w:p w14:paraId="5B0CED4F" w14:textId="77777777" w:rsidR="00390D82" w:rsidRPr="006532FC" w:rsidRDefault="00390D82" w:rsidP="005D3556">
      <w:pPr>
        <w:pStyle w:val="ListParagraph"/>
        <w:numPr>
          <w:ilvl w:val="0"/>
          <w:numId w:val="11"/>
        </w:numPr>
        <w:rPr>
          <w:rFonts w:cs="Times New Roman"/>
        </w:rPr>
      </w:pPr>
      <w:r w:rsidRPr="006532FC">
        <w:rPr>
          <w:rFonts w:cs="Times New Roman"/>
        </w:rPr>
        <w:t xml:space="preserve">A description of the </w:t>
      </w:r>
      <w:r w:rsidR="008761F9" w:rsidRPr="006532FC">
        <w:rPr>
          <w:rFonts w:cs="Times New Roman"/>
        </w:rPr>
        <w:t xml:space="preserve">project’s </w:t>
      </w:r>
      <w:r w:rsidRPr="006532FC">
        <w:rPr>
          <w:rFonts w:cs="Times New Roman"/>
        </w:rPr>
        <w:t>impact;</w:t>
      </w:r>
    </w:p>
    <w:p w14:paraId="19F8C80B" w14:textId="77777777" w:rsidR="00390D82" w:rsidRPr="006532FC" w:rsidRDefault="00390D82" w:rsidP="005D3556">
      <w:pPr>
        <w:pStyle w:val="ListParagraph"/>
        <w:numPr>
          <w:ilvl w:val="0"/>
          <w:numId w:val="11"/>
        </w:numPr>
        <w:rPr>
          <w:rFonts w:cs="Times New Roman"/>
        </w:rPr>
      </w:pPr>
      <w:r w:rsidRPr="006532FC">
        <w:rPr>
          <w:rFonts w:cs="Times New Roman"/>
        </w:rPr>
        <w:t>Proposed project goals;</w:t>
      </w:r>
    </w:p>
    <w:p w14:paraId="781F0763" w14:textId="77777777" w:rsidR="00390D82" w:rsidRPr="006532FC" w:rsidRDefault="00390D82" w:rsidP="005D3556">
      <w:pPr>
        <w:pStyle w:val="ListParagraph"/>
        <w:numPr>
          <w:ilvl w:val="0"/>
          <w:numId w:val="11"/>
        </w:numPr>
        <w:rPr>
          <w:rFonts w:cs="Times New Roman"/>
        </w:rPr>
      </w:pPr>
      <w:r w:rsidRPr="006532FC">
        <w:rPr>
          <w:rFonts w:cs="Times New Roman"/>
        </w:rPr>
        <w:t>Any key graphics (illustrations, charts and/or tables);</w:t>
      </w:r>
    </w:p>
    <w:p w14:paraId="596B6669" w14:textId="77777777" w:rsidR="00390D82" w:rsidRPr="006532FC" w:rsidRDefault="00390D82" w:rsidP="005D3556">
      <w:pPr>
        <w:pStyle w:val="ListParagraph"/>
        <w:numPr>
          <w:ilvl w:val="0"/>
          <w:numId w:val="11"/>
        </w:numPr>
        <w:rPr>
          <w:rFonts w:cs="Times New Roman"/>
        </w:rPr>
      </w:pPr>
      <w:r w:rsidRPr="006532FC">
        <w:rPr>
          <w:rFonts w:cs="Times New Roman"/>
        </w:rPr>
        <w:t>The project’s key idea/takeaway;</w:t>
      </w:r>
    </w:p>
    <w:p w14:paraId="0844B752" w14:textId="77777777" w:rsidR="00390D82" w:rsidRPr="006532FC" w:rsidRDefault="00A666E3" w:rsidP="005D3556">
      <w:pPr>
        <w:pStyle w:val="ListParagraph"/>
        <w:numPr>
          <w:ilvl w:val="0"/>
          <w:numId w:val="11"/>
        </w:numPr>
        <w:rPr>
          <w:rFonts w:cs="Times New Roman"/>
        </w:rPr>
      </w:pPr>
      <w:r w:rsidRPr="006532FC">
        <w:rPr>
          <w:rFonts w:cs="Times New Roman"/>
        </w:rPr>
        <w:t xml:space="preserve">Project title, Prime Recipient, </w:t>
      </w:r>
      <w:r w:rsidR="00390D82" w:rsidRPr="006532FC">
        <w:rPr>
          <w:rFonts w:cs="Times New Roman"/>
        </w:rPr>
        <w:t>Principal Investigator</w:t>
      </w:r>
      <w:r w:rsidRPr="006532FC">
        <w:rPr>
          <w:rFonts w:cs="Times New Roman"/>
        </w:rPr>
        <w:t>, and Key Participant</w:t>
      </w:r>
      <w:r w:rsidR="00390D82" w:rsidRPr="006532FC">
        <w:rPr>
          <w:rFonts w:cs="Times New Roman"/>
        </w:rPr>
        <w:t xml:space="preserve"> information; and</w:t>
      </w:r>
    </w:p>
    <w:p w14:paraId="4F396ADA" w14:textId="77777777" w:rsidR="00390D82" w:rsidRPr="006532FC" w:rsidRDefault="00390D82" w:rsidP="005D3556">
      <w:pPr>
        <w:pStyle w:val="ListParagraph"/>
        <w:numPr>
          <w:ilvl w:val="0"/>
          <w:numId w:val="11"/>
        </w:numPr>
        <w:rPr>
          <w:rFonts w:cs="Times New Roman"/>
        </w:rPr>
      </w:pPr>
      <w:r w:rsidRPr="006532FC">
        <w:rPr>
          <w:rFonts w:cs="Times New Roman"/>
        </w:rPr>
        <w:t>Requested EERE funds and proposed applicant cost share.</w:t>
      </w:r>
    </w:p>
    <w:p w14:paraId="68C51186" w14:textId="4F5E94C5" w:rsidR="009A6549" w:rsidRDefault="009A6549">
      <w:pPr>
        <w:spacing w:after="200" w:line="276" w:lineRule="auto"/>
        <w:rPr>
          <w:rFonts w:cs="Times New Roman"/>
          <w:b/>
          <w:i/>
          <w:smallCaps/>
        </w:rPr>
      </w:pPr>
      <w:r>
        <w:rPr>
          <w:rFonts w:cs="Times New Roman"/>
        </w:rPr>
        <w:br w:type="page"/>
      </w:r>
    </w:p>
    <w:p w14:paraId="7A7E2F64" w14:textId="77777777" w:rsidR="00E172E0" w:rsidRPr="006532FC" w:rsidRDefault="00E172E0" w:rsidP="00E64DAF">
      <w:pPr>
        <w:pStyle w:val="FOATemplateStyle3"/>
        <w:numPr>
          <w:ilvl w:val="0"/>
          <w:numId w:val="0"/>
        </w:numPr>
        <w:spacing w:after="0"/>
        <w:rPr>
          <w:rFonts w:cs="Times New Roman"/>
        </w:rPr>
      </w:pPr>
    </w:p>
    <w:p w14:paraId="6B3E23D5" w14:textId="77777777" w:rsidR="00E172E0" w:rsidRPr="006532FC" w:rsidRDefault="00E172E0" w:rsidP="00E64DAF">
      <w:pPr>
        <w:pStyle w:val="FOATemplateStyle3"/>
        <w:spacing w:after="0"/>
        <w:rPr>
          <w:rFonts w:cs="Times New Roman"/>
        </w:rPr>
      </w:pPr>
      <w:bookmarkStart w:id="54" w:name="_Toc412018908"/>
      <w:proofErr w:type="spellStart"/>
      <w:r w:rsidRPr="006532FC">
        <w:rPr>
          <w:rFonts w:cs="Times New Roman"/>
        </w:rPr>
        <w:t>Subaward</w:t>
      </w:r>
      <w:proofErr w:type="spellEnd"/>
      <w:r w:rsidRPr="006532FC">
        <w:rPr>
          <w:rFonts w:cs="Times New Roman"/>
        </w:rPr>
        <w:t xml:space="preserve"> Budget Justification </w:t>
      </w:r>
      <w:r w:rsidR="00B93F73" w:rsidRPr="006532FC">
        <w:rPr>
          <w:rFonts w:cs="Times New Roman"/>
        </w:rPr>
        <w:t>(EERE159)</w:t>
      </w:r>
      <w:r w:rsidR="007309A5">
        <w:rPr>
          <w:rFonts w:cs="Times New Roman"/>
        </w:rPr>
        <w:t xml:space="preserve"> </w:t>
      </w:r>
      <w:r w:rsidR="007309A5" w:rsidRPr="006532FC">
        <w:rPr>
          <w:rFonts w:cs="Times New Roman"/>
        </w:rPr>
        <w:t>(if applicable)</w:t>
      </w:r>
      <w:bookmarkEnd w:id="54"/>
    </w:p>
    <w:p w14:paraId="64B74D12" w14:textId="77777777" w:rsidR="009A6549" w:rsidRDefault="009A6549" w:rsidP="0044511B">
      <w:pPr>
        <w:rPr>
          <w:rFonts w:cs="Times New Roman"/>
        </w:rPr>
      </w:pPr>
    </w:p>
    <w:p w14:paraId="49F1A0A2" w14:textId="77777777" w:rsidR="001B370A" w:rsidRPr="006532FC" w:rsidRDefault="001B370A" w:rsidP="0044511B">
      <w:pPr>
        <w:rPr>
          <w:rFonts w:cs="Times New Roman"/>
        </w:rPr>
      </w:pPr>
      <w:r w:rsidRPr="006532FC">
        <w:rPr>
          <w:rFonts w:cs="Times New Roman"/>
        </w:rPr>
        <w:t xml:space="preserve">Applicants must provide a separate budget justification, </w:t>
      </w:r>
      <w:r w:rsidR="00150672" w:rsidRPr="006532FC">
        <w:rPr>
          <w:rFonts w:cs="Times New Roman"/>
        </w:rPr>
        <w:t>EE</w:t>
      </w:r>
      <w:r w:rsidR="00B93F73" w:rsidRPr="006532FC">
        <w:rPr>
          <w:rFonts w:cs="Times New Roman"/>
        </w:rPr>
        <w:t>RE 159</w:t>
      </w:r>
      <w:r w:rsidRPr="006532FC">
        <w:rPr>
          <w:rFonts w:cs="Times New Roman"/>
        </w:rPr>
        <w:t xml:space="preserve"> (i.e., budget justification for each budget year and a cumulative budget) for each </w:t>
      </w:r>
      <w:proofErr w:type="spellStart"/>
      <w:r w:rsidRPr="006532FC">
        <w:rPr>
          <w:rFonts w:cs="Times New Roman"/>
        </w:rPr>
        <w:t>subawardee</w:t>
      </w:r>
      <w:proofErr w:type="spellEnd"/>
      <w:r w:rsidRPr="006532FC">
        <w:rPr>
          <w:rFonts w:cs="Times New Roman"/>
        </w:rPr>
        <w:t xml:space="preserve"> that is expected to </w:t>
      </w:r>
      <w:r w:rsidR="009C41A5" w:rsidRPr="006532FC">
        <w:rPr>
          <w:rFonts w:cs="Times New Roman"/>
        </w:rPr>
        <w:t>perform</w:t>
      </w:r>
      <w:r w:rsidRPr="006532FC">
        <w:rPr>
          <w:rFonts w:cs="Times New Roman"/>
        </w:rPr>
        <w:t xml:space="preserve"> work estimated to be more than $250,000 or 25 percent of the total work effort (whichever is less). The budget justification must include the same justification information described in the “Budget </w:t>
      </w:r>
      <w:r w:rsidR="00221596" w:rsidRPr="006532FC">
        <w:rPr>
          <w:rFonts w:cs="Times New Roman"/>
        </w:rPr>
        <w:t>Justification</w:t>
      </w:r>
      <w:r w:rsidRPr="006532FC">
        <w:rPr>
          <w:rFonts w:cs="Times New Roman"/>
        </w:rPr>
        <w:t xml:space="preserve">” section, above. Save each </w:t>
      </w:r>
      <w:proofErr w:type="spellStart"/>
      <w:r w:rsidRPr="006532FC">
        <w:rPr>
          <w:rFonts w:cs="Times New Roman"/>
        </w:rPr>
        <w:t>subaward</w:t>
      </w:r>
      <w:proofErr w:type="spellEnd"/>
      <w:r w:rsidRPr="006532FC">
        <w:rPr>
          <w:rFonts w:cs="Times New Roman"/>
        </w:rPr>
        <w:t xml:space="preserve"> budget justification </w:t>
      </w:r>
      <w:r w:rsidR="006E639E" w:rsidRPr="006532FC">
        <w:rPr>
          <w:rFonts w:cs="Times New Roman"/>
        </w:rPr>
        <w:t xml:space="preserve">in a </w:t>
      </w:r>
      <w:r w:rsidR="00720293" w:rsidRPr="006532FC">
        <w:rPr>
          <w:rFonts w:cs="Times New Roman"/>
        </w:rPr>
        <w:t xml:space="preserve">Microsoft Excel </w:t>
      </w:r>
      <w:r w:rsidR="006E639E" w:rsidRPr="006532FC">
        <w:rPr>
          <w:rFonts w:cs="Times New Roman"/>
        </w:rPr>
        <w:t>file using the following convention for the title</w:t>
      </w:r>
      <w:r w:rsidRPr="006532FC">
        <w:rPr>
          <w:rFonts w:cs="Times New Roman"/>
        </w:rPr>
        <w:t xml:space="preserve"> “ControlNumber_LeadOrganization_Subawardee_Budget_Justification”.</w:t>
      </w:r>
    </w:p>
    <w:p w14:paraId="55AC433D" w14:textId="77777777" w:rsidR="001B370A" w:rsidRPr="006532FC" w:rsidRDefault="001B370A" w:rsidP="0044511B">
      <w:pPr>
        <w:rPr>
          <w:rFonts w:cs="Times New Roman"/>
        </w:rPr>
      </w:pPr>
    </w:p>
    <w:p w14:paraId="4C9C5393" w14:textId="77777777" w:rsidR="001B370A" w:rsidRPr="006532FC" w:rsidRDefault="001B370A" w:rsidP="00A1102D">
      <w:pPr>
        <w:pStyle w:val="FOATemplateStyle3"/>
        <w:rPr>
          <w:rFonts w:cs="Times New Roman"/>
        </w:rPr>
      </w:pPr>
      <w:bookmarkStart w:id="55" w:name="_Toc412018909"/>
      <w:r w:rsidRPr="006532FC">
        <w:rPr>
          <w:rFonts w:cs="Times New Roman"/>
        </w:rPr>
        <w:t>Budget for DOE/NNSA FFRDC (if applicable)</w:t>
      </w:r>
      <w:bookmarkEnd w:id="55"/>
    </w:p>
    <w:p w14:paraId="243F1522" w14:textId="77777777" w:rsidR="001B370A" w:rsidRPr="006532FC" w:rsidRDefault="001B370A" w:rsidP="0044511B">
      <w:pPr>
        <w:rPr>
          <w:rFonts w:cs="Times New Roman"/>
        </w:rPr>
      </w:pPr>
      <w:r w:rsidRPr="006532FC">
        <w:rPr>
          <w:rFonts w:cs="Times New Roman"/>
        </w:rPr>
        <w:t xml:space="preserve">If a DOE/NNSA FFRDC contractor is to perform a portion of the work, the Applicant must provide a DOE Field Work Proposal (FWP) in accordance with the requirements in DOE Order 412.1, Work Authorization System. DOE Order 412.1 and DOE O 412.1 (Field Work Proposal form) area available at the following link, under “DOE Budget Forms”: </w:t>
      </w:r>
      <w:hyperlink r:id="rId37" w:history="1">
        <w:r w:rsidR="00A5640B" w:rsidRPr="006532FC">
          <w:rPr>
            <w:rStyle w:val="Hyperlink"/>
            <w:rFonts w:cs="Times New Roman"/>
          </w:rPr>
          <w:t>https://www.directives.doe.gov/directives/0412.1-BOrder-a/view</w:t>
        </w:r>
      </w:hyperlink>
      <w:r w:rsidRPr="006532FC">
        <w:rPr>
          <w:rFonts w:cs="Times New Roman"/>
        </w:rPr>
        <w:t xml:space="preserve">. Save the FWP </w:t>
      </w:r>
      <w:r w:rsidR="006E639E" w:rsidRPr="006532FC">
        <w:rPr>
          <w:rFonts w:cs="Times New Roman"/>
        </w:rPr>
        <w:t>in a single PDF file using the following convention for the title</w:t>
      </w:r>
      <w:r w:rsidRPr="006532FC">
        <w:rPr>
          <w:rFonts w:cs="Times New Roman"/>
        </w:rPr>
        <w:t xml:space="preserve"> “</w:t>
      </w:r>
      <w:proofErr w:type="spellStart"/>
      <w:r w:rsidRPr="006532FC">
        <w:rPr>
          <w:rFonts w:cs="Times New Roman"/>
        </w:rPr>
        <w:t>ControlNumber_LeadOrganization_FWP</w:t>
      </w:r>
      <w:proofErr w:type="spellEnd"/>
      <w:r w:rsidRPr="006532FC">
        <w:rPr>
          <w:rFonts w:cs="Times New Roman"/>
        </w:rPr>
        <w:t>”.</w:t>
      </w:r>
    </w:p>
    <w:p w14:paraId="231A6DF4" w14:textId="77777777" w:rsidR="001B370A" w:rsidRPr="006532FC" w:rsidRDefault="001B370A" w:rsidP="0044511B">
      <w:pPr>
        <w:rPr>
          <w:rFonts w:cs="Times New Roman"/>
        </w:rPr>
      </w:pPr>
    </w:p>
    <w:p w14:paraId="47F8F0BF" w14:textId="77777777" w:rsidR="001B370A" w:rsidRPr="006532FC" w:rsidRDefault="001B370A" w:rsidP="00A1102D">
      <w:pPr>
        <w:pStyle w:val="FOATemplateStyle3"/>
        <w:rPr>
          <w:rFonts w:cs="Times New Roman"/>
        </w:rPr>
      </w:pPr>
      <w:bookmarkStart w:id="56" w:name="_Toc412018910"/>
      <w:r w:rsidRPr="006532FC">
        <w:rPr>
          <w:rFonts w:cs="Times New Roman"/>
        </w:rPr>
        <w:t>Authorization for non-DOE/NNSA or DOE/NNSA FFRDCs</w:t>
      </w:r>
      <w:r w:rsidR="007309A5">
        <w:rPr>
          <w:rFonts w:cs="Times New Roman"/>
        </w:rPr>
        <w:t xml:space="preserve"> </w:t>
      </w:r>
      <w:r w:rsidR="007309A5" w:rsidRPr="006532FC">
        <w:rPr>
          <w:rFonts w:cs="Times New Roman"/>
        </w:rPr>
        <w:t xml:space="preserve"> (if applicable)</w:t>
      </w:r>
      <w:bookmarkEnd w:id="56"/>
    </w:p>
    <w:p w14:paraId="3438B7B0" w14:textId="77777777" w:rsidR="001B370A" w:rsidRPr="006532FC" w:rsidRDefault="00150672" w:rsidP="0044511B">
      <w:pPr>
        <w:rPr>
          <w:rFonts w:cs="Times New Roman"/>
        </w:rPr>
      </w:pPr>
      <w:r w:rsidRPr="006532FC">
        <w:rPr>
          <w:rFonts w:cs="Times New Roman"/>
        </w:rPr>
        <w:t xml:space="preserve">The Federal agency </w:t>
      </w:r>
      <w:r w:rsidR="0095261F" w:rsidRPr="006532FC">
        <w:rPr>
          <w:rFonts w:cs="Times New Roman"/>
        </w:rPr>
        <w:t>sponsoring the FFRDC</w:t>
      </w:r>
      <w:r w:rsidR="001B370A" w:rsidRPr="006532FC">
        <w:rPr>
          <w:rFonts w:cs="Times New Roman"/>
        </w:rPr>
        <w:t xml:space="preserve"> must authorize in</w:t>
      </w:r>
      <w:r w:rsidR="0095261F" w:rsidRPr="006532FC">
        <w:rPr>
          <w:rFonts w:cs="Times New Roman"/>
        </w:rPr>
        <w:t xml:space="preserve"> writing the use of the FFRDC </w:t>
      </w:r>
      <w:r w:rsidR="001B370A" w:rsidRPr="006532FC">
        <w:rPr>
          <w:rFonts w:cs="Times New Roman"/>
        </w:rPr>
        <w:t>on the proposed project and this authorization must be submitted with the a</w:t>
      </w:r>
      <w:r w:rsidR="0095261F" w:rsidRPr="006532FC">
        <w:rPr>
          <w:rFonts w:cs="Times New Roman"/>
        </w:rPr>
        <w:t>pplication. The use of a FFRDC</w:t>
      </w:r>
      <w:r w:rsidR="001B370A" w:rsidRPr="006532FC">
        <w:rPr>
          <w:rFonts w:cs="Times New Roman"/>
        </w:rPr>
        <w:t xml:space="preserve"> must be consistent with the contractor’s authority under its award. Save the Authorization </w:t>
      </w:r>
      <w:r w:rsidR="006E639E" w:rsidRPr="006532FC">
        <w:rPr>
          <w:rFonts w:cs="Times New Roman"/>
        </w:rPr>
        <w:t>in a single PDF file using the following convention for the title</w:t>
      </w:r>
      <w:r w:rsidR="001B370A" w:rsidRPr="006532FC">
        <w:rPr>
          <w:rFonts w:cs="Times New Roman"/>
        </w:rPr>
        <w:t xml:space="preserve"> “</w:t>
      </w:r>
      <w:proofErr w:type="spellStart"/>
      <w:r w:rsidR="001B370A" w:rsidRPr="006532FC">
        <w:rPr>
          <w:rFonts w:cs="Times New Roman"/>
        </w:rPr>
        <w:t>ControlNumber_LeadOrganization_FFRDCAuth</w:t>
      </w:r>
      <w:proofErr w:type="spellEnd"/>
      <w:r w:rsidR="001B370A" w:rsidRPr="006532FC">
        <w:rPr>
          <w:rFonts w:cs="Times New Roman"/>
        </w:rPr>
        <w:t>”.</w:t>
      </w:r>
    </w:p>
    <w:p w14:paraId="7EEBAEC7" w14:textId="77777777" w:rsidR="001B370A" w:rsidRPr="006532FC" w:rsidRDefault="001B370A" w:rsidP="0044511B">
      <w:pPr>
        <w:rPr>
          <w:rFonts w:cs="Times New Roman"/>
        </w:rPr>
      </w:pPr>
    </w:p>
    <w:p w14:paraId="329D1250" w14:textId="77777777" w:rsidR="001B370A" w:rsidRPr="006532FC" w:rsidRDefault="001B370A" w:rsidP="00A1102D">
      <w:pPr>
        <w:pStyle w:val="FOATemplateStyle3"/>
        <w:rPr>
          <w:rFonts w:cs="Times New Roman"/>
        </w:rPr>
      </w:pPr>
      <w:bookmarkStart w:id="57" w:name="_Toc412018911"/>
      <w:r w:rsidRPr="006532FC">
        <w:rPr>
          <w:rFonts w:cs="Times New Roman"/>
        </w:rPr>
        <w:t>SF-LLL: Disclosure of Lobbying Activities</w:t>
      </w:r>
      <w:bookmarkEnd w:id="57"/>
    </w:p>
    <w:p w14:paraId="4ED450DE" w14:textId="77777777" w:rsidR="001B370A" w:rsidRPr="006532FC" w:rsidRDefault="001B370A" w:rsidP="0044511B">
      <w:pPr>
        <w:rPr>
          <w:rFonts w:cs="Times New Roman"/>
        </w:rPr>
      </w:pPr>
      <w:r w:rsidRPr="006532FC">
        <w:rPr>
          <w:rFonts w:cs="Times New Roman"/>
        </w:rPr>
        <w:t>Prime Recipients and Subrecipients may not use any Federal funds to influence or attempt to influence, directly or indirectly, congressional action on any legislative or appropriation matters.</w:t>
      </w:r>
    </w:p>
    <w:p w14:paraId="422F2B44" w14:textId="77777777" w:rsidR="001B370A" w:rsidRPr="006532FC" w:rsidRDefault="001B370A" w:rsidP="0044511B">
      <w:pPr>
        <w:rPr>
          <w:rFonts w:cs="Times New Roman"/>
        </w:rPr>
      </w:pPr>
    </w:p>
    <w:p w14:paraId="269BA8A5" w14:textId="77777777" w:rsidR="001B370A" w:rsidRPr="006532FC" w:rsidRDefault="001B370A" w:rsidP="0044511B">
      <w:pPr>
        <w:rPr>
          <w:rFonts w:cs="Times New Roman"/>
        </w:rPr>
      </w:pPr>
      <w:r w:rsidRPr="006532FC">
        <w:rPr>
          <w:rFonts w:cs="Times New Roman"/>
        </w:rPr>
        <w:t>Prime Recipients and Subrecipients are required to complete and submit SF-LLL, “Disclosure of Lobbying Activities” (</w:t>
      </w:r>
      <w:hyperlink r:id="rId38" w:history="1">
        <w:r w:rsidRPr="006532FC">
          <w:rPr>
            <w:rStyle w:val="Hyperlink"/>
            <w:rFonts w:cs="Times New Roman"/>
          </w:rPr>
          <w:t>http://www.whitehouse.gov/sites/default/files/omb/grants/sflllin.pdf</w:t>
        </w:r>
      </w:hyperlink>
      <w:r w:rsidRPr="006532FC">
        <w:rPr>
          <w:rFonts w:cs="Times New Roman"/>
        </w:rPr>
        <w:t>) if any non-Federal funds have been paid or will be paid to any person for influencing or attempting to influence any of the following in connection with your application:</w:t>
      </w:r>
    </w:p>
    <w:p w14:paraId="3CA18CB8" w14:textId="77777777" w:rsidR="001B370A" w:rsidRPr="006532FC" w:rsidRDefault="001B370A" w:rsidP="0044511B">
      <w:pPr>
        <w:rPr>
          <w:rFonts w:cs="Times New Roman"/>
        </w:rPr>
      </w:pPr>
    </w:p>
    <w:p w14:paraId="1CA05353" w14:textId="77777777" w:rsidR="001B370A" w:rsidRPr="006532FC" w:rsidRDefault="001B370A" w:rsidP="005D3556">
      <w:pPr>
        <w:pStyle w:val="ListParagraph"/>
        <w:numPr>
          <w:ilvl w:val="0"/>
          <w:numId w:val="12"/>
        </w:numPr>
        <w:rPr>
          <w:rFonts w:cs="Times New Roman"/>
        </w:rPr>
      </w:pPr>
      <w:r w:rsidRPr="006532FC">
        <w:rPr>
          <w:rFonts w:cs="Times New Roman"/>
        </w:rPr>
        <w:t>An officer or employee of any Federal agency;</w:t>
      </w:r>
    </w:p>
    <w:p w14:paraId="4DA960E2" w14:textId="77777777" w:rsidR="001B370A" w:rsidRPr="006532FC" w:rsidRDefault="001B370A" w:rsidP="005D3556">
      <w:pPr>
        <w:pStyle w:val="ListParagraph"/>
        <w:numPr>
          <w:ilvl w:val="0"/>
          <w:numId w:val="12"/>
        </w:numPr>
        <w:rPr>
          <w:rFonts w:cs="Times New Roman"/>
        </w:rPr>
      </w:pPr>
      <w:r w:rsidRPr="006532FC">
        <w:rPr>
          <w:rFonts w:cs="Times New Roman"/>
        </w:rPr>
        <w:t>A Member of Congress;</w:t>
      </w:r>
    </w:p>
    <w:p w14:paraId="75F68DBF" w14:textId="77777777" w:rsidR="001B370A" w:rsidRPr="006532FC" w:rsidRDefault="001B370A" w:rsidP="005D3556">
      <w:pPr>
        <w:pStyle w:val="ListParagraph"/>
        <w:numPr>
          <w:ilvl w:val="0"/>
          <w:numId w:val="12"/>
        </w:numPr>
        <w:rPr>
          <w:rFonts w:cs="Times New Roman"/>
        </w:rPr>
      </w:pPr>
      <w:r w:rsidRPr="006532FC">
        <w:rPr>
          <w:rFonts w:cs="Times New Roman"/>
        </w:rPr>
        <w:t>An officer or employee of Congress; or</w:t>
      </w:r>
    </w:p>
    <w:p w14:paraId="0EA8DBD0" w14:textId="77777777" w:rsidR="001B370A" w:rsidRPr="006532FC" w:rsidRDefault="001B370A" w:rsidP="005D3556">
      <w:pPr>
        <w:pStyle w:val="ListParagraph"/>
        <w:numPr>
          <w:ilvl w:val="0"/>
          <w:numId w:val="12"/>
        </w:numPr>
        <w:rPr>
          <w:rFonts w:cs="Times New Roman"/>
        </w:rPr>
      </w:pPr>
      <w:r w:rsidRPr="006532FC">
        <w:rPr>
          <w:rFonts w:cs="Times New Roman"/>
        </w:rPr>
        <w:t>An employee of a Member of Congress.</w:t>
      </w:r>
    </w:p>
    <w:p w14:paraId="7F0584F6" w14:textId="77777777" w:rsidR="001B370A" w:rsidRPr="006532FC" w:rsidRDefault="001B370A" w:rsidP="0044511B">
      <w:pPr>
        <w:rPr>
          <w:rFonts w:cs="Times New Roman"/>
        </w:rPr>
      </w:pPr>
    </w:p>
    <w:p w14:paraId="11CADFBC" w14:textId="77777777" w:rsidR="001B370A" w:rsidRPr="006532FC" w:rsidRDefault="001B370A" w:rsidP="0044511B">
      <w:pPr>
        <w:rPr>
          <w:rFonts w:cs="Times New Roman"/>
        </w:rPr>
      </w:pPr>
      <w:r w:rsidRPr="006532FC">
        <w:rPr>
          <w:rFonts w:cs="Times New Roman"/>
        </w:rPr>
        <w:t xml:space="preserve">Save the SF-LLL </w:t>
      </w:r>
      <w:r w:rsidR="006E639E" w:rsidRPr="006532FC">
        <w:rPr>
          <w:rFonts w:cs="Times New Roman"/>
        </w:rPr>
        <w:t>in a single PDF file using the following convention for the title</w:t>
      </w:r>
      <w:r w:rsidRPr="006532FC">
        <w:rPr>
          <w:rFonts w:cs="Times New Roman"/>
        </w:rPr>
        <w:t xml:space="preserve"> “</w:t>
      </w:r>
      <w:proofErr w:type="spellStart"/>
      <w:r w:rsidRPr="006532FC">
        <w:rPr>
          <w:rFonts w:cs="Times New Roman"/>
        </w:rPr>
        <w:t>ControlNumber_LeadOrganization_SF</w:t>
      </w:r>
      <w:proofErr w:type="spellEnd"/>
      <w:r w:rsidRPr="006532FC">
        <w:rPr>
          <w:rFonts w:cs="Times New Roman"/>
        </w:rPr>
        <w:t>-LLL”.</w:t>
      </w:r>
    </w:p>
    <w:p w14:paraId="2EF5E745" w14:textId="77777777" w:rsidR="001B370A" w:rsidRPr="006532FC" w:rsidRDefault="001B370A" w:rsidP="0044511B">
      <w:pPr>
        <w:rPr>
          <w:rFonts w:cs="Times New Roman"/>
        </w:rPr>
      </w:pPr>
    </w:p>
    <w:p w14:paraId="2AB60FD8" w14:textId="77777777" w:rsidR="001B370A" w:rsidRPr="006532FC" w:rsidRDefault="001B370A" w:rsidP="00A1102D">
      <w:pPr>
        <w:pStyle w:val="FOATemplateStyle3"/>
        <w:rPr>
          <w:rFonts w:cs="Times New Roman"/>
        </w:rPr>
      </w:pPr>
      <w:bookmarkStart w:id="58" w:name="_Toc412018912"/>
      <w:r w:rsidRPr="006532FC">
        <w:rPr>
          <w:rFonts w:cs="Times New Roman"/>
        </w:rPr>
        <w:lastRenderedPageBreak/>
        <w:t>Waiver Requests: Foreign Entities and Performance of Work in the United States</w:t>
      </w:r>
      <w:r w:rsidR="007309A5">
        <w:rPr>
          <w:rFonts w:cs="Times New Roman"/>
        </w:rPr>
        <w:t xml:space="preserve"> </w:t>
      </w:r>
      <w:r w:rsidR="007309A5" w:rsidRPr="006532FC">
        <w:rPr>
          <w:rFonts w:cs="Times New Roman"/>
        </w:rPr>
        <w:t xml:space="preserve"> (if applicable)</w:t>
      </w:r>
      <w:bookmarkEnd w:id="58"/>
    </w:p>
    <w:p w14:paraId="258A99C7" w14:textId="77777777" w:rsidR="001B370A" w:rsidRPr="006532FC" w:rsidRDefault="001B370A" w:rsidP="00A1102D">
      <w:pPr>
        <w:pStyle w:val="FOATemplateStyle4"/>
        <w:rPr>
          <w:rFonts w:cs="Times New Roman"/>
        </w:rPr>
      </w:pPr>
      <w:r w:rsidRPr="006532FC">
        <w:rPr>
          <w:rFonts w:cs="Times New Roman"/>
        </w:rPr>
        <w:t>Foreign Entity Participation:</w:t>
      </w:r>
    </w:p>
    <w:p w14:paraId="513A25A2" w14:textId="77777777" w:rsidR="00752F43" w:rsidRPr="006532FC" w:rsidRDefault="001B370A" w:rsidP="00752F43">
      <w:pPr>
        <w:rPr>
          <w:rFonts w:cs="Times New Roman"/>
        </w:rPr>
      </w:pPr>
      <w:r w:rsidRPr="006532FC">
        <w:rPr>
          <w:rFonts w:cs="Times New Roman"/>
        </w:rPr>
        <w:t xml:space="preserve">As set forth in Section III.A.3, all Prime Recipients receiving funding under this FOA must be incorporated (or otherwise formed) under the laws of a State or territory of the United States. To </w:t>
      </w:r>
      <w:r w:rsidR="002E55D8" w:rsidRPr="006532FC">
        <w:rPr>
          <w:rFonts w:cs="Times New Roman"/>
        </w:rPr>
        <w:t>request</w:t>
      </w:r>
      <w:r w:rsidRPr="006532FC">
        <w:rPr>
          <w:rFonts w:cs="Times New Roman"/>
        </w:rPr>
        <w:t xml:space="preserve"> a waiver of this requirement, the Applicant must submit an explicit waiver request in the Full Application</w:t>
      </w:r>
      <w:r w:rsidR="002E55D8" w:rsidRPr="006532FC">
        <w:rPr>
          <w:rFonts w:cs="Times New Roman"/>
        </w:rPr>
        <w:t xml:space="preserve">. </w:t>
      </w:r>
      <w:r w:rsidR="002E55D8" w:rsidRPr="006532FC">
        <w:rPr>
          <w:rFonts w:cs="Times New Roman"/>
          <w:u w:val="single"/>
        </w:rPr>
        <w:t>Waiver information is provided in Section III.A.3 of the FOA</w:t>
      </w:r>
      <w:r w:rsidR="002E55D8" w:rsidRPr="006532FC">
        <w:rPr>
          <w:rFonts w:cs="Times New Roman"/>
        </w:rPr>
        <w:t>.</w:t>
      </w:r>
    </w:p>
    <w:p w14:paraId="3EC2967D" w14:textId="77777777" w:rsidR="00E04571" w:rsidRPr="006532FC" w:rsidRDefault="00E04571" w:rsidP="0044511B">
      <w:pPr>
        <w:rPr>
          <w:rFonts w:cs="Times New Roman"/>
        </w:rPr>
      </w:pPr>
    </w:p>
    <w:p w14:paraId="4A13FCB2" w14:textId="77777777" w:rsidR="00E04571" w:rsidRPr="006532FC" w:rsidRDefault="00E04571" w:rsidP="00752F43">
      <w:pPr>
        <w:pStyle w:val="FOATemplateStyle4"/>
        <w:rPr>
          <w:rFonts w:cs="Times New Roman"/>
        </w:rPr>
      </w:pPr>
      <w:r w:rsidRPr="006532FC">
        <w:rPr>
          <w:rFonts w:cs="Times New Roman"/>
        </w:rPr>
        <w:t>Performance of Work in the United States</w:t>
      </w:r>
    </w:p>
    <w:p w14:paraId="45C36909" w14:textId="7F125781" w:rsidR="00305103" w:rsidRPr="009A6549" w:rsidRDefault="00936DD1" w:rsidP="00305103">
      <w:pPr>
        <w:rPr>
          <w:rFonts w:cs="Times New Roman"/>
        </w:rPr>
      </w:pPr>
      <w:r w:rsidRPr="006532FC">
        <w:rPr>
          <w:rFonts w:cs="Times New Roman"/>
        </w:rPr>
        <w:t>A</w:t>
      </w:r>
      <w:r w:rsidR="00E04571" w:rsidRPr="006532FC">
        <w:rPr>
          <w:rFonts w:cs="Times New Roman"/>
        </w:rPr>
        <w:t xml:space="preserve">ll work under EERE funding agreements </w:t>
      </w:r>
      <w:r w:rsidRPr="006532FC">
        <w:rPr>
          <w:rFonts w:cs="Times New Roman"/>
        </w:rPr>
        <w:t xml:space="preserve">must </w:t>
      </w:r>
      <w:r w:rsidR="00E04571" w:rsidRPr="006532FC">
        <w:rPr>
          <w:rFonts w:cs="Times New Roman"/>
        </w:rPr>
        <w:t>be performed in the United States. This requirement does not apply to the purchase of supplies and equipment, so a waiver is not required for foreign purchases of these items. However, the Prime Recipient should make every effort to purchase supplies and equipment within the United States.</w:t>
      </w:r>
      <w:r w:rsidR="00A46EE4" w:rsidRPr="006532FC">
        <w:rPr>
          <w:rFonts w:cs="Times New Roman"/>
        </w:rPr>
        <w:t xml:space="preserve"> </w:t>
      </w:r>
      <w:r w:rsidR="001F4318" w:rsidRPr="006532FC">
        <w:rPr>
          <w:rFonts w:cs="Times New Roman"/>
          <w:u w:val="single"/>
        </w:rPr>
        <w:t>Section IV.I</w:t>
      </w:r>
      <w:r w:rsidRPr="006532FC">
        <w:rPr>
          <w:rFonts w:cs="Times New Roman"/>
          <w:u w:val="single"/>
        </w:rPr>
        <w:t>.3 lists the necessary information that must be inc</w:t>
      </w:r>
      <w:r w:rsidR="00CD7414" w:rsidRPr="006532FC">
        <w:rPr>
          <w:rFonts w:cs="Times New Roman"/>
          <w:u w:val="single"/>
        </w:rPr>
        <w:t>luded in a request to waive the Performance of Work in the United States</w:t>
      </w:r>
      <w:r w:rsidRPr="006532FC">
        <w:rPr>
          <w:rFonts w:cs="Times New Roman"/>
          <w:u w:val="single"/>
        </w:rPr>
        <w:t xml:space="preserve"> requirement</w:t>
      </w:r>
      <w:r w:rsidRPr="006532FC">
        <w:rPr>
          <w:rFonts w:cs="Times New Roman"/>
        </w:rPr>
        <w:t>.</w:t>
      </w:r>
      <w:r w:rsidR="00305103" w:rsidRPr="006532FC">
        <w:rPr>
          <w:rFonts w:cs="Times New Roman"/>
        </w:rPr>
        <w:br/>
      </w:r>
    </w:p>
    <w:p w14:paraId="74A14ED1" w14:textId="77777777" w:rsidR="00164478" w:rsidRPr="006532FC" w:rsidRDefault="00164478" w:rsidP="00164478">
      <w:pPr>
        <w:pStyle w:val="FOATemplateStyle3"/>
        <w:rPr>
          <w:rFonts w:cs="Times New Roman"/>
        </w:rPr>
      </w:pPr>
      <w:bookmarkStart w:id="59" w:name="_Toc412018913"/>
      <w:r w:rsidRPr="006532FC">
        <w:rPr>
          <w:rFonts w:cs="Times New Roman"/>
        </w:rPr>
        <w:t>Data Management Plan</w:t>
      </w:r>
      <w:bookmarkEnd w:id="59"/>
    </w:p>
    <w:p w14:paraId="6B598BE1" w14:textId="77777777" w:rsidR="000F33DF" w:rsidRPr="006532FC" w:rsidRDefault="000F33DF" w:rsidP="005C3F79">
      <w:pPr>
        <w:pStyle w:val="FOATemplateBody"/>
        <w:rPr>
          <w:rFonts w:cs="Times New Roman"/>
        </w:rPr>
      </w:pPr>
      <w:bookmarkStart w:id="60" w:name="_Toc378067997"/>
      <w:r w:rsidRPr="006532FC">
        <w:rPr>
          <w:rFonts w:cs="Times New Roman"/>
        </w:rPr>
        <w:t xml:space="preserve">Applicants </w:t>
      </w:r>
      <w:proofErr w:type="gramStart"/>
      <w:r w:rsidRPr="006532FC">
        <w:rPr>
          <w:rFonts w:cs="Times New Roman"/>
        </w:rPr>
        <w:t>whose</w:t>
      </w:r>
      <w:proofErr w:type="gramEnd"/>
      <w:r w:rsidRPr="006532FC">
        <w:rPr>
          <w:rFonts w:cs="Times New Roman"/>
        </w:rPr>
        <w:t xml:space="preserve"> Full Applications are selected for award negotiations will be required to submit a Data Management Plan during the award negotiations phase. </w:t>
      </w:r>
      <w:r w:rsidR="0068551E" w:rsidRPr="006532FC">
        <w:rPr>
          <w:rFonts w:cs="Times New Roman"/>
        </w:rPr>
        <w:t xml:space="preserve">The Data Management Plan is a document that outlines the proposed plan for data sharing or preservation. Submission of this plan is required, and failure to submit the plan may result in the termination of award negotiations. As a courtesy, guidance for preparing a Data Management Plan is provided in Appendix </w:t>
      </w:r>
      <w:r w:rsidR="009B090C" w:rsidRPr="006532FC">
        <w:rPr>
          <w:rFonts w:cs="Times New Roman"/>
        </w:rPr>
        <w:t>D</w:t>
      </w:r>
      <w:r w:rsidR="0068551E" w:rsidRPr="006532FC">
        <w:rPr>
          <w:rFonts w:cs="Times New Roman"/>
        </w:rPr>
        <w:t xml:space="preserve"> of the FOA.</w:t>
      </w:r>
      <w:bookmarkEnd w:id="60"/>
    </w:p>
    <w:p w14:paraId="65581C6A" w14:textId="77777777" w:rsidR="0068551E" w:rsidRPr="006532FC" w:rsidRDefault="0068551E" w:rsidP="005C3F79">
      <w:pPr>
        <w:pStyle w:val="FOATemplateBody"/>
        <w:rPr>
          <w:rFonts w:cs="Times New Roman"/>
        </w:rPr>
      </w:pPr>
    </w:p>
    <w:p w14:paraId="0046FB15" w14:textId="77777777" w:rsidR="00E04571" w:rsidRPr="006532FC" w:rsidRDefault="00E04571" w:rsidP="0044511B">
      <w:pPr>
        <w:rPr>
          <w:rFonts w:cs="Times New Roman"/>
        </w:rPr>
      </w:pPr>
    </w:p>
    <w:p w14:paraId="3E1B0FAC" w14:textId="77777777" w:rsidR="00E81F5D" w:rsidRPr="006532FC" w:rsidRDefault="00E81F5D" w:rsidP="00E81F5D">
      <w:pPr>
        <w:pStyle w:val="FOATemplateStyle2"/>
        <w:rPr>
          <w:rFonts w:cs="Times New Roman"/>
        </w:rPr>
      </w:pPr>
      <w:bookmarkStart w:id="61" w:name="_Toc412018914"/>
      <w:r w:rsidRPr="006532FC">
        <w:rPr>
          <w:rFonts w:cs="Times New Roman"/>
        </w:rPr>
        <w:t>Post-Award Information Requests</w:t>
      </w:r>
      <w:bookmarkEnd w:id="61"/>
    </w:p>
    <w:p w14:paraId="2F35186C" w14:textId="77777777" w:rsidR="00E81F5D" w:rsidRPr="006532FC" w:rsidRDefault="00E81F5D" w:rsidP="00E81F5D">
      <w:pPr>
        <w:rPr>
          <w:rFonts w:cs="Times New Roman"/>
        </w:rPr>
      </w:pPr>
      <w:r w:rsidRPr="006532FC">
        <w:rPr>
          <w:rFonts w:cs="Times New Roman"/>
        </w:rPr>
        <w:t>If selected for award, EERE reserves the right to request additional or clarifying information for any reason deemed necessary, including but not limited to:</w:t>
      </w:r>
    </w:p>
    <w:p w14:paraId="22F6AE6B" w14:textId="77777777" w:rsidR="00E81F5D" w:rsidRPr="006532FC" w:rsidRDefault="00E81F5D" w:rsidP="00E81F5D">
      <w:pPr>
        <w:rPr>
          <w:rFonts w:cs="Times New Roman"/>
        </w:rPr>
      </w:pPr>
    </w:p>
    <w:p w14:paraId="6C8E07C6" w14:textId="77777777" w:rsidR="00E81F5D" w:rsidRPr="006532FC" w:rsidRDefault="00E81F5D" w:rsidP="005D3556">
      <w:pPr>
        <w:numPr>
          <w:ilvl w:val="0"/>
          <w:numId w:val="14"/>
        </w:numPr>
        <w:contextualSpacing/>
        <w:rPr>
          <w:rFonts w:cs="Times New Roman"/>
        </w:rPr>
      </w:pPr>
      <w:r w:rsidRPr="006532FC">
        <w:rPr>
          <w:rFonts w:cs="Times New Roman"/>
        </w:rPr>
        <w:t>Indirect cost information</w:t>
      </w:r>
    </w:p>
    <w:p w14:paraId="1FCD2D05" w14:textId="77777777" w:rsidR="00E81F5D" w:rsidRPr="006532FC" w:rsidRDefault="00E81F5D" w:rsidP="005D3556">
      <w:pPr>
        <w:numPr>
          <w:ilvl w:val="0"/>
          <w:numId w:val="14"/>
        </w:numPr>
        <w:contextualSpacing/>
        <w:rPr>
          <w:rFonts w:cs="Times New Roman"/>
        </w:rPr>
      </w:pPr>
      <w:r w:rsidRPr="006532FC">
        <w:rPr>
          <w:rFonts w:cs="Times New Roman"/>
        </w:rPr>
        <w:t>Other budget information</w:t>
      </w:r>
    </w:p>
    <w:p w14:paraId="1D44D67C" w14:textId="77777777" w:rsidR="00E81F5D" w:rsidRPr="006532FC" w:rsidRDefault="00E81F5D" w:rsidP="005D3556">
      <w:pPr>
        <w:numPr>
          <w:ilvl w:val="0"/>
          <w:numId w:val="14"/>
        </w:numPr>
        <w:contextualSpacing/>
        <w:rPr>
          <w:rFonts w:cs="Times New Roman"/>
        </w:rPr>
      </w:pPr>
      <w:r w:rsidRPr="006532FC">
        <w:rPr>
          <w:rFonts w:cs="Times New Roman"/>
        </w:rPr>
        <w:t>Commitment Letters from Third Parties Contributing to Cost Share, if applicable</w:t>
      </w:r>
    </w:p>
    <w:p w14:paraId="74E51954" w14:textId="77777777" w:rsidR="00E81F5D" w:rsidRPr="006532FC" w:rsidRDefault="000F33DF" w:rsidP="005D3556">
      <w:pPr>
        <w:numPr>
          <w:ilvl w:val="0"/>
          <w:numId w:val="14"/>
        </w:numPr>
        <w:contextualSpacing/>
        <w:rPr>
          <w:rFonts w:cs="Times New Roman"/>
        </w:rPr>
      </w:pPr>
      <w:r w:rsidRPr="006532FC">
        <w:rPr>
          <w:rFonts w:cs="Times New Roman"/>
        </w:rPr>
        <w:t>Name and phone nu</w:t>
      </w:r>
      <w:r w:rsidR="00E81F5D" w:rsidRPr="006532FC">
        <w:rPr>
          <w:rFonts w:cs="Times New Roman"/>
        </w:rPr>
        <w:t>mber of the Designated Responsible Employee for comply</w:t>
      </w:r>
      <w:r w:rsidR="00AE404A" w:rsidRPr="006532FC">
        <w:rPr>
          <w:rFonts w:cs="Times New Roman"/>
        </w:rPr>
        <w:t>ing</w:t>
      </w:r>
      <w:r w:rsidR="00E81F5D" w:rsidRPr="006532FC">
        <w:rPr>
          <w:rFonts w:cs="Times New Roman"/>
        </w:rPr>
        <w:t xml:space="preserve"> with national policies prohibiting discrimination (See 10 CFR 1040.5)</w:t>
      </w:r>
    </w:p>
    <w:p w14:paraId="140993E5" w14:textId="77777777" w:rsidR="00E81F5D" w:rsidRPr="00415727" w:rsidRDefault="00E81F5D" w:rsidP="00415727">
      <w:pPr>
        <w:numPr>
          <w:ilvl w:val="0"/>
          <w:numId w:val="14"/>
        </w:numPr>
        <w:contextualSpacing/>
        <w:rPr>
          <w:rFonts w:cs="Times New Roman"/>
        </w:rPr>
      </w:pPr>
      <w:r w:rsidRPr="006532FC">
        <w:rPr>
          <w:rFonts w:cs="Times New Roman"/>
        </w:rPr>
        <w:t>Representation of Limited Rights Data and Restricted Software, if applicable</w:t>
      </w:r>
      <w:r w:rsidRPr="00415727">
        <w:rPr>
          <w:rFonts w:cs="Times New Roman"/>
          <w:color w:val="0000FF"/>
        </w:rPr>
        <w:br/>
      </w:r>
    </w:p>
    <w:p w14:paraId="4E7B6CB7" w14:textId="77777777" w:rsidR="00E04571" w:rsidRPr="006532FC" w:rsidRDefault="00E04571" w:rsidP="00752F43">
      <w:pPr>
        <w:pStyle w:val="FOATemplateStyle2"/>
        <w:rPr>
          <w:rFonts w:cs="Times New Roman"/>
        </w:rPr>
      </w:pPr>
      <w:bookmarkStart w:id="62" w:name="_Toc356975029"/>
      <w:bookmarkStart w:id="63" w:name="_Toc412018915"/>
      <w:bookmarkEnd w:id="62"/>
      <w:r w:rsidRPr="006532FC">
        <w:rPr>
          <w:rFonts w:cs="Times New Roman"/>
        </w:rPr>
        <w:t>Content and Form of Replies to Reviewer Comments</w:t>
      </w:r>
      <w:bookmarkEnd w:id="63"/>
    </w:p>
    <w:p w14:paraId="70068EFB" w14:textId="77777777" w:rsidR="00E04571" w:rsidRPr="006532FC" w:rsidRDefault="00E04571" w:rsidP="0044511B">
      <w:pPr>
        <w:rPr>
          <w:rFonts w:cs="Times New Roman"/>
        </w:rPr>
      </w:pPr>
      <w:r w:rsidRPr="006532FC">
        <w:rPr>
          <w:rFonts w:cs="Times New Roman"/>
        </w:rPr>
        <w:t>EERE</w:t>
      </w:r>
      <w:r w:rsidR="0039441F" w:rsidRPr="006532FC">
        <w:rPr>
          <w:rFonts w:cs="Times New Roman"/>
        </w:rPr>
        <w:t xml:space="preserve"> will provide Applicants with reviewer comments following evaluation of all </w:t>
      </w:r>
      <w:r w:rsidR="00CD7414" w:rsidRPr="006532FC">
        <w:rPr>
          <w:rFonts w:cs="Times New Roman"/>
        </w:rPr>
        <w:t>eligible</w:t>
      </w:r>
      <w:r w:rsidR="0039441F" w:rsidRPr="006532FC">
        <w:rPr>
          <w:rFonts w:cs="Times New Roman"/>
        </w:rPr>
        <w:t xml:space="preserve"> Full Applications. Applic</w:t>
      </w:r>
      <w:r w:rsidR="0009175D" w:rsidRPr="006532FC">
        <w:rPr>
          <w:rFonts w:cs="Times New Roman"/>
        </w:rPr>
        <w:t>ants will have approximately three</w:t>
      </w:r>
      <w:r w:rsidR="0039441F" w:rsidRPr="006532FC">
        <w:rPr>
          <w:rFonts w:cs="Times New Roman"/>
        </w:rPr>
        <w:t xml:space="preserve"> business days to prepare a short Reply to Reviewer Comments responding </w:t>
      </w:r>
      <w:r w:rsidR="007B5C14" w:rsidRPr="006532FC">
        <w:rPr>
          <w:rFonts w:cs="Times New Roman"/>
        </w:rPr>
        <w:t>to comments however they desire</w:t>
      </w:r>
      <w:r w:rsidR="0039441F" w:rsidRPr="006532FC">
        <w:rPr>
          <w:rFonts w:cs="Times New Roman"/>
        </w:rPr>
        <w:t xml:space="preserve"> or supplementing their Full Application. </w:t>
      </w:r>
      <w:r w:rsidR="00720293" w:rsidRPr="006532FC">
        <w:rPr>
          <w:rFonts w:cs="Times New Roman"/>
        </w:rPr>
        <w:t xml:space="preserve">EERE will notify applicants via email when the Reviewer Comments are available </w:t>
      </w:r>
      <w:r w:rsidR="00720293" w:rsidRPr="006532FC">
        <w:rPr>
          <w:rFonts w:cs="Times New Roman"/>
        </w:rPr>
        <w:lastRenderedPageBreak/>
        <w:t>for reply.  The expected submission deadline is on the cover page of the FOA; however, it is the applicant’s responsibility to monitor email in the event that the expected date changes.  The deadline will not be extended for applicants who are unable to timely submit their reply due to failure to check email or relying on the expected date alone.</w:t>
      </w:r>
    </w:p>
    <w:p w14:paraId="46A81F9B" w14:textId="77777777" w:rsidR="0039441F" w:rsidRPr="006532FC" w:rsidRDefault="0039441F" w:rsidP="0044511B">
      <w:pPr>
        <w:rPr>
          <w:rFonts w:cs="Times New Roman"/>
        </w:rPr>
      </w:pPr>
    </w:p>
    <w:p w14:paraId="3AD150DB" w14:textId="77777777" w:rsidR="0039441F" w:rsidRPr="006532FC" w:rsidRDefault="0039441F" w:rsidP="0044511B">
      <w:pPr>
        <w:rPr>
          <w:rFonts w:cs="Times New Roman"/>
        </w:rPr>
      </w:pPr>
      <w:r w:rsidRPr="006532FC">
        <w:rPr>
          <w:rFonts w:cs="Times New Roman"/>
        </w:rPr>
        <w:t xml:space="preserve">EERE will not review or consider </w:t>
      </w:r>
      <w:r w:rsidR="00CB2A41" w:rsidRPr="006532FC">
        <w:rPr>
          <w:rFonts w:cs="Times New Roman"/>
        </w:rPr>
        <w:t>ineligible</w:t>
      </w:r>
      <w:r w:rsidRPr="006532FC">
        <w:rPr>
          <w:rFonts w:cs="Times New Roman"/>
        </w:rPr>
        <w:t xml:space="preserve"> Replies to Reviewer Comments (see </w:t>
      </w:r>
      <w:r w:rsidR="00CB2A41" w:rsidRPr="006532FC">
        <w:rPr>
          <w:rFonts w:cs="Times New Roman"/>
        </w:rPr>
        <w:t>Section III</w:t>
      </w:r>
      <w:r w:rsidR="004C0584" w:rsidRPr="006532FC">
        <w:rPr>
          <w:rFonts w:cs="Times New Roman"/>
        </w:rPr>
        <w:t xml:space="preserve"> of the FOA). EERE will review and consider each </w:t>
      </w:r>
      <w:r w:rsidR="00CD7414" w:rsidRPr="006532FC">
        <w:rPr>
          <w:rFonts w:cs="Times New Roman"/>
        </w:rPr>
        <w:t>eligible</w:t>
      </w:r>
      <w:r w:rsidR="004C0584" w:rsidRPr="006532FC">
        <w:rPr>
          <w:rFonts w:cs="Times New Roman"/>
        </w:rPr>
        <w:t xml:space="preserve"> Full Application, even if no Reply is submitted or if the R</w:t>
      </w:r>
      <w:r w:rsidR="00CD7414" w:rsidRPr="006532FC">
        <w:rPr>
          <w:rFonts w:cs="Times New Roman"/>
        </w:rPr>
        <w:t>eply is found to be ineligible</w:t>
      </w:r>
      <w:r w:rsidR="004C0584" w:rsidRPr="006532FC">
        <w:rPr>
          <w:rFonts w:cs="Times New Roman"/>
        </w:rPr>
        <w:t>.</w:t>
      </w:r>
    </w:p>
    <w:p w14:paraId="0B17A958" w14:textId="77777777" w:rsidR="004C0584" w:rsidRPr="006532FC" w:rsidRDefault="004C0584" w:rsidP="0044511B">
      <w:pPr>
        <w:rPr>
          <w:rFonts w:cs="Times New Roman"/>
        </w:rPr>
      </w:pPr>
    </w:p>
    <w:p w14:paraId="25C848E5" w14:textId="77777777" w:rsidR="004C0584" w:rsidRPr="006532FC" w:rsidRDefault="004C0584" w:rsidP="0044511B">
      <w:pPr>
        <w:rPr>
          <w:rFonts w:cs="Times New Roman"/>
        </w:rPr>
      </w:pPr>
      <w:r w:rsidRPr="006532FC">
        <w:rPr>
          <w:rFonts w:cs="Times New Roman"/>
        </w:rPr>
        <w:t>Replies to Reviewer Comments must conform to the following content and form requirements, including maximum page lengths, described below. If a Reply to Reviewer Comments is more than three pages in length, EERE will review only the first three pages and disregard any additional pages.</w:t>
      </w:r>
    </w:p>
    <w:p w14:paraId="0FA14E50" w14:textId="77777777" w:rsidR="004C0584" w:rsidRPr="006532FC" w:rsidRDefault="004C0584" w:rsidP="0044511B">
      <w:pPr>
        <w:rPr>
          <w:rFonts w:cs="Times New Roman"/>
        </w:rPr>
      </w:pPr>
    </w:p>
    <w:tbl>
      <w:tblPr>
        <w:tblStyle w:val="TableGrid"/>
        <w:tblW w:w="0" w:type="auto"/>
        <w:tblLook w:val="04A0" w:firstRow="1" w:lastRow="0" w:firstColumn="1" w:lastColumn="0" w:noHBand="0" w:noVBand="1"/>
      </w:tblPr>
      <w:tblGrid>
        <w:gridCol w:w="1728"/>
        <w:gridCol w:w="1800"/>
        <w:gridCol w:w="5850"/>
      </w:tblGrid>
      <w:tr w:rsidR="004C0584" w:rsidRPr="006532FC" w14:paraId="4EDC4FFB" w14:textId="77777777" w:rsidTr="003E7E1E">
        <w:tc>
          <w:tcPr>
            <w:tcW w:w="1728" w:type="dxa"/>
          </w:tcPr>
          <w:p w14:paraId="3A4613BA" w14:textId="77777777" w:rsidR="004C0584" w:rsidRPr="006532FC" w:rsidRDefault="003E7E1E" w:rsidP="00B42E5E">
            <w:pPr>
              <w:spacing w:before="120" w:after="120"/>
              <w:jc w:val="center"/>
              <w:rPr>
                <w:rFonts w:cs="Times New Roman"/>
                <w:b/>
                <w:sz w:val="21"/>
                <w:szCs w:val="21"/>
              </w:rPr>
            </w:pPr>
            <w:r w:rsidRPr="006532FC">
              <w:rPr>
                <w:rFonts w:cs="Times New Roman"/>
                <w:b/>
                <w:sz w:val="21"/>
                <w:szCs w:val="21"/>
              </w:rPr>
              <w:t>SECTION</w:t>
            </w:r>
          </w:p>
        </w:tc>
        <w:tc>
          <w:tcPr>
            <w:tcW w:w="1800" w:type="dxa"/>
          </w:tcPr>
          <w:p w14:paraId="2D6F970B" w14:textId="77777777" w:rsidR="004C0584" w:rsidRPr="006532FC" w:rsidRDefault="003E7E1E" w:rsidP="00B42E5E">
            <w:pPr>
              <w:spacing w:before="120" w:after="120"/>
              <w:jc w:val="center"/>
              <w:rPr>
                <w:rFonts w:cs="Times New Roman"/>
                <w:b/>
                <w:sz w:val="21"/>
                <w:szCs w:val="21"/>
              </w:rPr>
            </w:pPr>
            <w:r w:rsidRPr="006532FC">
              <w:rPr>
                <w:rFonts w:cs="Times New Roman"/>
                <w:b/>
                <w:sz w:val="21"/>
                <w:szCs w:val="21"/>
              </w:rPr>
              <w:t>PAGE LIMIT</w:t>
            </w:r>
          </w:p>
        </w:tc>
        <w:tc>
          <w:tcPr>
            <w:tcW w:w="5850" w:type="dxa"/>
          </w:tcPr>
          <w:p w14:paraId="2D025DFC" w14:textId="77777777" w:rsidR="004C0584" w:rsidRPr="006532FC" w:rsidRDefault="003E7E1E" w:rsidP="00B42E5E">
            <w:pPr>
              <w:spacing w:before="120" w:after="120"/>
              <w:jc w:val="center"/>
              <w:rPr>
                <w:rFonts w:cs="Times New Roman"/>
                <w:b/>
                <w:sz w:val="21"/>
                <w:szCs w:val="21"/>
              </w:rPr>
            </w:pPr>
            <w:r w:rsidRPr="006532FC">
              <w:rPr>
                <w:rFonts w:cs="Times New Roman"/>
                <w:b/>
                <w:sz w:val="21"/>
                <w:szCs w:val="21"/>
              </w:rPr>
              <w:t>DESCRIPTION</w:t>
            </w:r>
          </w:p>
        </w:tc>
      </w:tr>
      <w:tr w:rsidR="004C0584" w:rsidRPr="006532FC" w14:paraId="377A2F45" w14:textId="77777777" w:rsidTr="003E7E1E">
        <w:tc>
          <w:tcPr>
            <w:tcW w:w="1728" w:type="dxa"/>
          </w:tcPr>
          <w:p w14:paraId="74F53C4D" w14:textId="77777777" w:rsidR="004C0584" w:rsidRPr="006532FC" w:rsidRDefault="004C0584" w:rsidP="00B42E5E">
            <w:pPr>
              <w:spacing w:before="120" w:after="120"/>
              <w:rPr>
                <w:rFonts w:cs="Times New Roman"/>
                <w:b/>
                <w:sz w:val="21"/>
                <w:szCs w:val="21"/>
              </w:rPr>
            </w:pPr>
            <w:r w:rsidRPr="006532FC">
              <w:rPr>
                <w:rFonts w:cs="Times New Roman"/>
                <w:b/>
                <w:sz w:val="21"/>
                <w:szCs w:val="21"/>
              </w:rPr>
              <w:t>Text</w:t>
            </w:r>
          </w:p>
        </w:tc>
        <w:tc>
          <w:tcPr>
            <w:tcW w:w="1800" w:type="dxa"/>
          </w:tcPr>
          <w:p w14:paraId="7F175A4B" w14:textId="77777777" w:rsidR="004C0584" w:rsidRPr="006532FC" w:rsidRDefault="004C0584" w:rsidP="00B42E5E">
            <w:pPr>
              <w:spacing w:before="120" w:after="120"/>
              <w:rPr>
                <w:rFonts w:cs="Times New Roman"/>
                <w:sz w:val="21"/>
                <w:szCs w:val="21"/>
              </w:rPr>
            </w:pPr>
            <w:r w:rsidRPr="006532FC">
              <w:rPr>
                <w:rFonts w:cs="Times New Roman"/>
                <w:sz w:val="21"/>
                <w:szCs w:val="21"/>
              </w:rPr>
              <w:t>2 pages max</w:t>
            </w:r>
          </w:p>
        </w:tc>
        <w:tc>
          <w:tcPr>
            <w:tcW w:w="5850" w:type="dxa"/>
          </w:tcPr>
          <w:p w14:paraId="3DEFE6E8" w14:textId="77777777" w:rsidR="004C0584" w:rsidRPr="006532FC" w:rsidRDefault="004C0584" w:rsidP="00B42E5E">
            <w:pPr>
              <w:spacing w:before="120" w:after="120"/>
              <w:rPr>
                <w:rFonts w:cs="Times New Roman"/>
                <w:sz w:val="21"/>
                <w:szCs w:val="21"/>
              </w:rPr>
            </w:pPr>
            <w:r w:rsidRPr="006532FC">
              <w:rPr>
                <w:rFonts w:cs="Times New Roman"/>
                <w:sz w:val="21"/>
                <w:szCs w:val="21"/>
              </w:rPr>
              <w:t>Applicants may respond to one or more reviewer comments or supplement their Full Application.</w:t>
            </w:r>
          </w:p>
        </w:tc>
      </w:tr>
      <w:tr w:rsidR="004C0584" w:rsidRPr="006532FC" w14:paraId="24962282" w14:textId="77777777" w:rsidTr="003E7E1E">
        <w:tc>
          <w:tcPr>
            <w:tcW w:w="1728" w:type="dxa"/>
          </w:tcPr>
          <w:p w14:paraId="65742D80" w14:textId="77777777" w:rsidR="004C0584" w:rsidRPr="006532FC" w:rsidRDefault="004C0584" w:rsidP="00B42E5E">
            <w:pPr>
              <w:spacing w:before="120" w:after="120"/>
              <w:rPr>
                <w:rFonts w:cs="Times New Roman"/>
                <w:b/>
                <w:sz w:val="21"/>
                <w:szCs w:val="21"/>
              </w:rPr>
            </w:pPr>
            <w:r w:rsidRPr="006532FC">
              <w:rPr>
                <w:rFonts w:cs="Times New Roman"/>
                <w:b/>
                <w:sz w:val="21"/>
                <w:szCs w:val="21"/>
              </w:rPr>
              <w:t>Optional</w:t>
            </w:r>
          </w:p>
        </w:tc>
        <w:tc>
          <w:tcPr>
            <w:tcW w:w="1800" w:type="dxa"/>
          </w:tcPr>
          <w:p w14:paraId="3502739F" w14:textId="77777777" w:rsidR="004C0584" w:rsidRPr="006532FC" w:rsidRDefault="004C0584" w:rsidP="00B42E5E">
            <w:pPr>
              <w:spacing w:before="120" w:after="120"/>
              <w:rPr>
                <w:rFonts w:cs="Times New Roman"/>
                <w:sz w:val="21"/>
                <w:szCs w:val="21"/>
              </w:rPr>
            </w:pPr>
            <w:r w:rsidRPr="006532FC">
              <w:rPr>
                <w:rFonts w:cs="Times New Roman"/>
                <w:sz w:val="21"/>
                <w:szCs w:val="21"/>
              </w:rPr>
              <w:t>1 page max</w:t>
            </w:r>
          </w:p>
        </w:tc>
        <w:tc>
          <w:tcPr>
            <w:tcW w:w="5850" w:type="dxa"/>
          </w:tcPr>
          <w:p w14:paraId="3A1A78B9" w14:textId="77777777" w:rsidR="004C0584" w:rsidRPr="006532FC" w:rsidRDefault="004C0584" w:rsidP="00B42E5E">
            <w:pPr>
              <w:spacing w:before="120" w:after="120"/>
              <w:rPr>
                <w:rFonts w:cs="Times New Roman"/>
                <w:sz w:val="21"/>
                <w:szCs w:val="21"/>
              </w:rPr>
            </w:pPr>
            <w:r w:rsidRPr="006532FC">
              <w:rPr>
                <w:rFonts w:cs="Times New Roman"/>
                <w:sz w:val="21"/>
                <w:szCs w:val="21"/>
              </w:rPr>
              <w:t>Applicants may use this page however they wish; text, graphs, charts, or other data to respond to reviewer</w:t>
            </w:r>
            <w:r w:rsidR="000E375F" w:rsidRPr="006532FC">
              <w:rPr>
                <w:rFonts w:cs="Times New Roman"/>
                <w:sz w:val="21"/>
                <w:szCs w:val="21"/>
              </w:rPr>
              <w:t xml:space="preserve"> comments or supplement their Full Application are acceptable.</w:t>
            </w:r>
          </w:p>
        </w:tc>
      </w:tr>
    </w:tbl>
    <w:p w14:paraId="2EB68BC7" w14:textId="77777777" w:rsidR="000E375F" w:rsidRPr="006532FC" w:rsidRDefault="000E375F" w:rsidP="0044511B">
      <w:pPr>
        <w:rPr>
          <w:rFonts w:cs="Times New Roman"/>
        </w:rPr>
      </w:pPr>
    </w:p>
    <w:p w14:paraId="2C1D0DC3" w14:textId="77777777" w:rsidR="00333606" w:rsidRPr="006532FC" w:rsidRDefault="00333606" w:rsidP="000E375F">
      <w:pPr>
        <w:rPr>
          <w:rFonts w:cs="Times New Roman"/>
        </w:rPr>
      </w:pPr>
    </w:p>
    <w:p w14:paraId="71A5BBB7" w14:textId="77777777" w:rsidR="00333606" w:rsidRPr="006532FC" w:rsidRDefault="00333606" w:rsidP="00752F43">
      <w:pPr>
        <w:pStyle w:val="FOATemplateStyle2"/>
        <w:rPr>
          <w:rFonts w:cs="Times New Roman"/>
        </w:rPr>
      </w:pPr>
      <w:bookmarkStart w:id="64" w:name="_Toc412018916"/>
      <w:r w:rsidRPr="006532FC">
        <w:rPr>
          <w:rFonts w:cs="Times New Roman"/>
        </w:rPr>
        <w:t>Submission Dates and Times</w:t>
      </w:r>
      <w:bookmarkEnd w:id="64"/>
    </w:p>
    <w:p w14:paraId="7E1F5F6D" w14:textId="77777777" w:rsidR="003617BD" w:rsidRPr="006532FC" w:rsidRDefault="003617BD" w:rsidP="000E375F">
      <w:pPr>
        <w:rPr>
          <w:rFonts w:cs="Times New Roman"/>
        </w:rPr>
      </w:pPr>
      <w:r w:rsidRPr="006532FC">
        <w:rPr>
          <w:rFonts w:cs="Times New Roman"/>
        </w:rPr>
        <w:t>Concept Papers, Full Applications, and Replies to Reviewer Comments must be s</w:t>
      </w:r>
      <w:r w:rsidR="00150672" w:rsidRPr="006532FC">
        <w:rPr>
          <w:rFonts w:cs="Times New Roman"/>
        </w:rPr>
        <w:t>ubmitted no later than 5p.m. Eastern</w:t>
      </w:r>
      <w:r w:rsidRPr="006532FC">
        <w:rPr>
          <w:rFonts w:cs="Times New Roman"/>
        </w:rPr>
        <w:t xml:space="preserve"> on the dates provided on the cover page of this FOA.</w:t>
      </w:r>
    </w:p>
    <w:p w14:paraId="149CD3DC" w14:textId="77777777" w:rsidR="00CD19ED" w:rsidRPr="006532FC" w:rsidRDefault="00CD19ED" w:rsidP="000E375F">
      <w:pPr>
        <w:rPr>
          <w:rFonts w:cs="Times New Roman"/>
        </w:rPr>
      </w:pPr>
    </w:p>
    <w:p w14:paraId="5F784AC1" w14:textId="77777777" w:rsidR="00CD19ED" w:rsidRPr="006532FC" w:rsidRDefault="00CD19ED" w:rsidP="00752F43">
      <w:pPr>
        <w:pStyle w:val="FOATemplateStyle2"/>
        <w:rPr>
          <w:rFonts w:cs="Times New Roman"/>
        </w:rPr>
      </w:pPr>
      <w:bookmarkStart w:id="65" w:name="_Toc412018917"/>
      <w:r w:rsidRPr="006532FC">
        <w:rPr>
          <w:rFonts w:cs="Times New Roman"/>
        </w:rPr>
        <w:t>Intergovernmental Review</w:t>
      </w:r>
      <w:bookmarkEnd w:id="65"/>
    </w:p>
    <w:p w14:paraId="24D8B1EB" w14:textId="77777777" w:rsidR="00CD19ED" w:rsidRPr="006532FC" w:rsidRDefault="00CD19ED" w:rsidP="000E375F">
      <w:pPr>
        <w:rPr>
          <w:rFonts w:cs="Times New Roman"/>
        </w:rPr>
      </w:pPr>
      <w:r w:rsidRPr="006532FC">
        <w:rPr>
          <w:rFonts w:cs="Times New Roman"/>
        </w:rPr>
        <w:t xml:space="preserve">This </w:t>
      </w:r>
      <w:r w:rsidR="004F7EE6" w:rsidRPr="006532FC">
        <w:rPr>
          <w:rFonts w:cs="Times New Roman"/>
        </w:rPr>
        <w:t>FOA</w:t>
      </w:r>
      <w:r w:rsidRPr="006532FC">
        <w:rPr>
          <w:rFonts w:cs="Times New Roman"/>
        </w:rPr>
        <w:t xml:space="preserve"> is not subject to Executive Order 12372 – Intergovernmental Review of Federal </w:t>
      </w:r>
      <w:r w:rsidR="004F7EE6" w:rsidRPr="006532FC">
        <w:rPr>
          <w:rFonts w:cs="Times New Roman"/>
        </w:rPr>
        <w:t>Programs</w:t>
      </w:r>
      <w:r w:rsidRPr="006532FC">
        <w:rPr>
          <w:rFonts w:cs="Times New Roman"/>
        </w:rPr>
        <w:t>.</w:t>
      </w:r>
    </w:p>
    <w:p w14:paraId="282E5C1D" w14:textId="77777777" w:rsidR="00CD19ED" w:rsidRPr="006532FC" w:rsidRDefault="00CD19ED" w:rsidP="000E375F">
      <w:pPr>
        <w:rPr>
          <w:rFonts w:cs="Times New Roman"/>
        </w:rPr>
      </w:pPr>
    </w:p>
    <w:p w14:paraId="159092EA" w14:textId="77777777" w:rsidR="00CD19ED" w:rsidRPr="006532FC" w:rsidRDefault="00CD19ED" w:rsidP="00752F43">
      <w:pPr>
        <w:pStyle w:val="FOATemplateStyle2"/>
        <w:rPr>
          <w:rFonts w:cs="Times New Roman"/>
        </w:rPr>
      </w:pPr>
      <w:bookmarkStart w:id="66" w:name="_Toc412018918"/>
      <w:r w:rsidRPr="006532FC">
        <w:rPr>
          <w:rFonts w:cs="Times New Roman"/>
        </w:rPr>
        <w:t>Funding Restrictions</w:t>
      </w:r>
      <w:bookmarkEnd w:id="66"/>
    </w:p>
    <w:p w14:paraId="6660CE55" w14:textId="77777777" w:rsidR="00CD19ED" w:rsidRPr="006532FC" w:rsidRDefault="00CD19ED" w:rsidP="00752F43">
      <w:pPr>
        <w:pStyle w:val="FOATemplateStyle3"/>
        <w:rPr>
          <w:rFonts w:cs="Times New Roman"/>
        </w:rPr>
      </w:pPr>
      <w:bookmarkStart w:id="67" w:name="_Toc412018919"/>
      <w:r w:rsidRPr="006532FC">
        <w:rPr>
          <w:rFonts w:cs="Times New Roman"/>
        </w:rPr>
        <w:t>Allowable Costs</w:t>
      </w:r>
      <w:bookmarkEnd w:id="67"/>
    </w:p>
    <w:p w14:paraId="2AD87CFB" w14:textId="77777777" w:rsidR="00CD19ED" w:rsidRPr="006532FC" w:rsidRDefault="00220C5C" w:rsidP="000E375F">
      <w:pPr>
        <w:rPr>
          <w:rFonts w:cs="Times New Roman"/>
        </w:rPr>
      </w:pPr>
      <w:r w:rsidRPr="006532FC">
        <w:rPr>
          <w:rFonts w:cs="Times New Roman"/>
        </w:rPr>
        <w:t>All expenditures must be allowable, allocable, and reasonable in accordance with the applicable Federal cost principles.</w:t>
      </w:r>
    </w:p>
    <w:p w14:paraId="4E3F6474" w14:textId="77777777" w:rsidR="00220C5C" w:rsidRPr="006532FC" w:rsidRDefault="00220C5C" w:rsidP="000E375F">
      <w:pPr>
        <w:rPr>
          <w:rFonts w:cs="Times New Roman"/>
        </w:rPr>
      </w:pPr>
    </w:p>
    <w:p w14:paraId="70FD839D" w14:textId="77777777" w:rsidR="00220C5C" w:rsidRPr="006532FC" w:rsidRDefault="00220C5C" w:rsidP="000E375F">
      <w:pPr>
        <w:rPr>
          <w:rFonts w:cs="Times New Roman"/>
        </w:rPr>
      </w:pPr>
      <w:r w:rsidRPr="006532FC">
        <w:rPr>
          <w:rFonts w:cs="Times New Roman"/>
        </w:rPr>
        <w:t>Refer to the following applicable Federal cost principles for more information:</w:t>
      </w:r>
    </w:p>
    <w:p w14:paraId="48AF1732" w14:textId="77777777" w:rsidR="00415727" w:rsidRPr="00415727" w:rsidRDefault="00415727" w:rsidP="00415727">
      <w:pPr>
        <w:rPr>
          <w:rFonts w:cs="Times New Roman"/>
        </w:rPr>
      </w:pPr>
    </w:p>
    <w:p w14:paraId="0019A811" w14:textId="77777777" w:rsidR="00415727" w:rsidRDefault="00415727" w:rsidP="00415727">
      <w:pPr>
        <w:pStyle w:val="ListParagraph"/>
        <w:numPr>
          <w:ilvl w:val="0"/>
          <w:numId w:val="15"/>
        </w:numPr>
        <w:contextualSpacing w:val="0"/>
      </w:pPr>
      <w:r>
        <w:t>2 CFR Part 200 Subpart E - Cost Principles</w:t>
      </w:r>
    </w:p>
    <w:p w14:paraId="735151EA" w14:textId="77777777" w:rsidR="00415727" w:rsidRDefault="00415727" w:rsidP="00415727">
      <w:pPr>
        <w:pStyle w:val="ListParagraph"/>
        <w:numPr>
          <w:ilvl w:val="0"/>
          <w:numId w:val="15"/>
        </w:numPr>
        <w:contextualSpacing w:val="0"/>
      </w:pPr>
      <w:r>
        <w:t>2 CFR Part 200 as amended by 2 CFR Part 910.352 (Cost Principles, For-Profit Entities)</w:t>
      </w:r>
    </w:p>
    <w:p w14:paraId="11C071A0" w14:textId="77777777" w:rsidR="00220C5C" w:rsidRPr="006532FC" w:rsidRDefault="00220C5C" w:rsidP="000E375F">
      <w:pPr>
        <w:rPr>
          <w:rFonts w:cs="Times New Roman"/>
        </w:rPr>
      </w:pPr>
    </w:p>
    <w:p w14:paraId="1ED3D2BB" w14:textId="77777777" w:rsidR="00220C5C" w:rsidRPr="006532FC" w:rsidRDefault="00220C5C" w:rsidP="00752F43">
      <w:pPr>
        <w:pStyle w:val="FOATemplateStyle3"/>
        <w:rPr>
          <w:rFonts w:cs="Times New Roman"/>
        </w:rPr>
      </w:pPr>
      <w:bookmarkStart w:id="68" w:name="_Toc412018920"/>
      <w:r w:rsidRPr="006532FC">
        <w:rPr>
          <w:rFonts w:cs="Times New Roman"/>
        </w:rPr>
        <w:lastRenderedPageBreak/>
        <w:t>Pre-Award Costs</w:t>
      </w:r>
      <w:bookmarkEnd w:id="68"/>
    </w:p>
    <w:p w14:paraId="1535AA91" w14:textId="4243B6B2" w:rsidR="006B5BCF" w:rsidRDefault="005467DB" w:rsidP="006B5BCF">
      <w:r w:rsidRPr="006532FC">
        <w:rPr>
          <w:rFonts w:cs="Times New Roman"/>
        </w:rPr>
        <w:t xml:space="preserve">Selectees may charge pre-award costs incurred on </w:t>
      </w:r>
      <w:r w:rsidR="006B5BCF">
        <w:rPr>
          <w:rFonts w:cs="Times New Roman"/>
        </w:rPr>
        <w:t>non-research</w:t>
      </w:r>
      <w:r w:rsidRPr="006532FC">
        <w:rPr>
          <w:rFonts w:cs="Times New Roman"/>
        </w:rPr>
        <w:t xml:space="preserve"> awards </w:t>
      </w:r>
      <w:r w:rsidR="006B5BCF">
        <w:rPr>
          <w:rFonts w:cs="Times New Roman"/>
        </w:rPr>
        <w:t>only with prior approval of the Contracting Officer;</w:t>
      </w:r>
      <w:r w:rsidR="006B5BCF">
        <w:t xml:space="preserve"> cost share contribution requirements still need to be met for pre-award costs. </w:t>
      </w:r>
    </w:p>
    <w:p w14:paraId="4A4CF295" w14:textId="3AC4AE2B" w:rsidR="005467DB" w:rsidRPr="006532FC" w:rsidRDefault="005467DB" w:rsidP="000E375F">
      <w:pPr>
        <w:rPr>
          <w:rFonts w:cs="Times New Roman"/>
        </w:rPr>
      </w:pPr>
    </w:p>
    <w:p w14:paraId="050311E7" w14:textId="77777777" w:rsidR="005467DB" w:rsidRPr="006532FC" w:rsidRDefault="005467DB" w:rsidP="000E375F">
      <w:pPr>
        <w:rPr>
          <w:rFonts w:cs="Times New Roman"/>
        </w:rPr>
      </w:pPr>
      <w:r w:rsidRPr="006532FC">
        <w:rPr>
          <w:rFonts w:cs="Times New Roman"/>
        </w:rPr>
        <w:t>Pre-award costs</w:t>
      </w:r>
      <w:r w:rsidR="001F69BC" w:rsidRPr="006532FC">
        <w:rPr>
          <w:rFonts w:cs="Times New Roman"/>
        </w:rPr>
        <w:t xml:space="preserve"> </w:t>
      </w:r>
      <w:r w:rsidR="008C3CD2" w:rsidRPr="006532FC">
        <w:rPr>
          <w:rFonts w:cs="Times New Roman"/>
        </w:rPr>
        <w:t xml:space="preserve">cannot be incurred prior to the Selection Official signing the Selection Statement and Analysis. Pre-award costs can only be incurred if such costs would be </w:t>
      </w:r>
      <w:proofErr w:type="spellStart"/>
      <w:r w:rsidR="008C3CD2" w:rsidRPr="006532FC">
        <w:rPr>
          <w:rFonts w:cs="Times New Roman"/>
        </w:rPr>
        <w:t>reimburseable</w:t>
      </w:r>
      <w:proofErr w:type="spellEnd"/>
      <w:r w:rsidR="008C3CD2" w:rsidRPr="006532FC">
        <w:rPr>
          <w:rFonts w:cs="Times New Roman"/>
        </w:rPr>
        <w:t xml:space="preserve"> under the agreement if incurred after award.</w:t>
      </w:r>
    </w:p>
    <w:p w14:paraId="61D2813D" w14:textId="77777777" w:rsidR="008C3CD2" w:rsidRPr="006532FC" w:rsidRDefault="008C3CD2" w:rsidP="000E375F">
      <w:pPr>
        <w:rPr>
          <w:rFonts w:cs="Times New Roman"/>
        </w:rPr>
      </w:pPr>
    </w:p>
    <w:p w14:paraId="30391305" w14:textId="513932FD" w:rsidR="00220C5C" w:rsidRPr="006532FC" w:rsidRDefault="008C3CD2" w:rsidP="000E375F">
      <w:pPr>
        <w:rPr>
          <w:rFonts w:cs="Times New Roman"/>
        </w:rPr>
      </w:pPr>
      <w:r w:rsidRPr="006532FC">
        <w:rPr>
          <w:rFonts w:cs="Times New Roman"/>
        </w:rPr>
        <w:t>Pre-Award expenditures are made at the Selectee’s risk; EERE is not obligated to reimburse costs: (1) in the absence of appropriations; (2) if an award is not made; or (3) if an award is made for a lesser amount than the Selectee anticipated.</w:t>
      </w:r>
    </w:p>
    <w:p w14:paraId="189B8348" w14:textId="77777777" w:rsidR="00220C5C" w:rsidRPr="006532FC" w:rsidRDefault="00220C5C" w:rsidP="000E375F">
      <w:pPr>
        <w:rPr>
          <w:rFonts w:cs="Times New Roman"/>
        </w:rPr>
      </w:pPr>
    </w:p>
    <w:p w14:paraId="21081A2E" w14:textId="77777777" w:rsidR="00936DD1" w:rsidRPr="006532FC" w:rsidRDefault="00936DD1" w:rsidP="00936DD1">
      <w:pPr>
        <w:pStyle w:val="FOATemplateStyle3"/>
        <w:rPr>
          <w:rFonts w:cs="Times New Roman"/>
        </w:rPr>
      </w:pPr>
      <w:bookmarkStart w:id="69" w:name="_Toc412018921"/>
      <w:r w:rsidRPr="006532FC">
        <w:rPr>
          <w:rFonts w:cs="Times New Roman"/>
        </w:rPr>
        <w:t>Performance of Work in the United States</w:t>
      </w:r>
      <w:bookmarkEnd w:id="69"/>
    </w:p>
    <w:p w14:paraId="4EE112F4" w14:textId="77777777" w:rsidR="00CD265C" w:rsidRPr="006532FC" w:rsidRDefault="00CD265C" w:rsidP="00CD265C">
      <w:pPr>
        <w:rPr>
          <w:rFonts w:cs="Times New Roman"/>
          <w:color w:val="000000"/>
          <w:szCs w:val="24"/>
        </w:rPr>
      </w:pPr>
      <w:r w:rsidRPr="006532FC">
        <w:rPr>
          <w:rFonts w:cs="Times New Roman"/>
          <w:szCs w:val="24"/>
        </w:rPr>
        <w:t>a.</w:t>
      </w:r>
      <w:r w:rsidRPr="006532FC">
        <w:rPr>
          <w:rFonts w:cs="Times New Roman"/>
          <w:b/>
          <w:szCs w:val="24"/>
        </w:rPr>
        <w:t xml:space="preserve"> </w:t>
      </w:r>
      <w:r w:rsidRPr="006532FC">
        <w:rPr>
          <w:rFonts w:cs="Times New Roman"/>
          <w:b/>
          <w:szCs w:val="24"/>
        </w:rPr>
        <w:tab/>
      </w:r>
      <w:r w:rsidRPr="006532FC">
        <w:rPr>
          <w:rFonts w:cs="Times New Roman"/>
          <w:szCs w:val="24"/>
          <w:u w:val="single"/>
        </w:rPr>
        <w:t>Requirement</w:t>
      </w:r>
      <w:r w:rsidRPr="006532FC">
        <w:rPr>
          <w:rFonts w:cs="Times New Roman"/>
          <w:szCs w:val="24"/>
        </w:rPr>
        <w:t xml:space="preserve">. </w:t>
      </w:r>
    </w:p>
    <w:p w14:paraId="2BA0F5FB" w14:textId="77777777" w:rsidR="00CD265C" w:rsidRPr="006532FC" w:rsidRDefault="00CD265C" w:rsidP="00CD265C">
      <w:pPr>
        <w:pStyle w:val="ListParagraph"/>
        <w:ind w:left="900"/>
        <w:rPr>
          <w:rFonts w:cs="Times New Roman"/>
          <w:color w:val="000000"/>
          <w:szCs w:val="24"/>
        </w:rPr>
      </w:pPr>
    </w:p>
    <w:p w14:paraId="590961C5" w14:textId="77777777" w:rsidR="00CD265C" w:rsidRPr="006532FC" w:rsidRDefault="00C05C6C" w:rsidP="00CD265C">
      <w:pPr>
        <w:rPr>
          <w:rFonts w:cs="Times New Roman"/>
          <w:color w:val="000000"/>
          <w:szCs w:val="24"/>
        </w:rPr>
      </w:pPr>
      <w:r w:rsidRPr="006532FC">
        <w:rPr>
          <w:rFonts w:cs="Times New Roman"/>
          <w:szCs w:val="24"/>
        </w:rPr>
        <w:t>All work performed under</w:t>
      </w:r>
      <w:r w:rsidR="00CD265C" w:rsidRPr="006532FC">
        <w:rPr>
          <w:rFonts w:cs="Times New Roman"/>
          <w:szCs w:val="24"/>
        </w:rPr>
        <w:t xml:space="preserve"> EERE Awards must be performed in the United States. </w:t>
      </w:r>
      <w:r w:rsidR="00CD265C" w:rsidRPr="006532FC">
        <w:rPr>
          <w:rFonts w:cs="Times New Roman"/>
          <w:color w:val="000000"/>
          <w:szCs w:val="24"/>
        </w:rPr>
        <w:t>This requirement does not apply to the purchase of supplies and equipment; however, the Recipient should make every effort to purchase supplies and equipment within the United States. The Recipient must flow down this requirement to its subrecipients.</w:t>
      </w:r>
    </w:p>
    <w:p w14:paraId="57F89643" w14:textId="77777777" w:rsidR="00CD265C" w:rsidRPr="006532FC" w:rsidRDefault="00CD265C" w:rsidP="00CD265C">
      <w:pPr>
        <w:ind w:left="900"/>
        <w:rPr>
          <w:rFonts w:cs="Times New Roman"/>
          <w:color w:val="000000"/>
          <w:szCs w:val="24"/>
        </w:rPr>
      </w:pPr>
    </w:p>
    <w:p w14:paraId="76A95E0E" w14:textId="77777777" w:rsidR="00CD265C" w:rsidRPr="006532FC" w:rsidRDefault="00CD265C" w:rsidP="00CD265C">
      <w:pPr>
        <w:rPr>
          <w:rFonts w:cs="Times New Roman"/>
          <w:szCs w:val="24"/>
        </w:rPr>
      </w:pPr>
      <w:r w:rsidRPr="006532FC">
        <w:rPr>
          <w:rFonts w:cs="Times New Roman"/>
          <w:szCs w:val="24"/>
        </w:rPr>
        <w:t>b.</w:t>
      </w:r>
      <w:r w:rsidRPr="006532FC">
        <w:rPr>
          <w:rFonts w:cs="Times New Roman"/>
          <w:b/>
          <w:szCs w:val="24"/>
        </w:rPr>
        <w:t xml:space="preserve"> </w:t>
      </w:r>
      <w:r w:rsidRPr="006532FC">
        <w:rPr>
          <w:rFonts w:cs="Times New Roman"/>
          <w:b/>
          <w:szCs w:val="24"/>
        </w:rPr>
        <w:tab/>
      </w:r>
      <w:r w:rsidRPr="006532FC">
        <w:rPr>
          <w:rFonts w:cs="Times New Roman"/>
          <w:szCs w:val="24"/>
          <w:u w:val="single"/>
        </w:rPr>
        <w:t>Failure to Comply.</w:t>
      </w:r>
      <w:r w:rsidRPr="006532FC">
        <w:rPr>
          <w:rFonts w:cs="Times New Roman"/>
          <w:szCs w:val="24"/>
        </w:rPr>
        <w:t xml:space="preserve"> </w:t>
      </w:r>
    </w:p>
    <w:p w14:paraId="5A8A377F" w14:textId="77777777" w:rsidR="00CD265C" w:rsidRPr="006532FC" w:rsidRDefault="00CD265C" w:rsidP="00CD265C">
      <w:pPr>
        <w:rPr>
          <w:rFonts w:cs="Times New Roman"/>
          <w:szCs w:val="24"/>
        </w:rPr>
      </w:pPr>
    </w:p>
    <w:p w14:paraId="037FD915" w14:textId="77777777" w:rsidR="00CD265C" w:rsidRPr="006532FC" w:rsidRDefault="00CD265C" w:rsidP="00CD265C">
      <w:pPr>
        <w:rPr>
          <w:rFonts w:cs="Times New Roman"/>
          <w:color w:val="000000"/>
          <w:szCs w:val="24"/>
        </w:rPr>
      </w:pPr>
      <w:r w:rsidRPr="006532FC">
        <w:rPr>
          <w:rFonts w:cs="Times New Roman"/>
          <w:szCs w:val="24"/>
        </w:rPr>
        <w:t xml:space="preserve">If the Recipient fails to comply with the Performance of Work in the United States requirement, </w:t>
      </w:r>
      <w:r w:rsidR="00150672" w:rsidRPr="006532FC">
        <w:rPr>
          <w:rFonts w:cs="Times New Roman"/>
          <w:szCs w:val="24"/>
        </w:rPr>
        <w:t>EERE</w:t>
      </w:r>
      <w:r w:rsidRPr="006532FC">
        <w:rPr>
          <w:rFonts w:cs="Times New Roman"/>
          <w:szCs w:val="24"/>
        </w:rPr>
        <w:t xml:space="preserve"> may deny reimbursement for the work conducted outside the United States and such costs may not be recognized as allowable Recipient cost share.</w:t>
      </w:r>
      <w:r w:rsidRPr="006532FC">
        <w:rPr>
          <w:rFonts w:cs="Times New Roman"/>
          <w:color w:val="000000"/>
          <w:szCs w:val="24"/>
        </w:rPr>
        <w:t xml:space="preserve"> The Recipient is responsible should any work under this Award be performed outside the United States, absent a waiver, regardless of if the work is performed by the Recipient, subrecipients, vendors or other project partners.</w:t>
      </w:r>
    </w:p>
    <w:p w14:paraId="5AB7BB37" w14:textId="77777777" w:rsidR="00CD265C" w:rsidRPr="006532FC" w:rsidRDefault="00CD265C" w:rsidP="00CD265C">
      <w:pPr>
        <w:pStyle w:val="BodyText2"/>
        <w:tabs>
          <w:tab w:val="left" w:pos="990"/>
        </w:tabs>
        <w:spacing w:after="0" w:line="240" w:lineRule="auto"/>
        <w:ind w:left="540"/>
      </w:pPr>
    </w:p>
    <w:p w14:paraId="55961CD9" w14:textId="77777777" w:rsidR="00CD265C" w:rsidRPr="006532FC" w:rsidRDefault="00CD265C" w:rsidP="00CD265C">
      <w:pPr>
        <w:rPr>
          <w:rFonts w:cs="Times New Roman"/>
          <w:szCs w:val="24"/>
        </w:rPr>
      </w:pPr>
      <w:r w:rsidRPr="006532FC">
        <w:rPr>
          <w:rFonts w:cs="Times New Roman"/>
          <w:szCs w:val="24"/>
        </w:rPr>
        <w:t>c.</w:t>
      </w:r>
      <w:r w:rsidRPr="006532FC">
        <w:rPr>
          <w:rFonts w:cs="Times New Roman"/>
          <w:b/>
          <w:szCs w:val="24"/>
        </w:rPr>
        <w:t xml:space="preserve"> </w:t>
      </w:r>
      <w:r w:rsidRPr="006532FC">
        <w:rPr>
          <w:rFonts w:cs="Times New Roman"/>
          <w:b/>
          <w:szCs w:val="24"/>
        </w:rPr>
        <w:tab/>
      </w:r>
      <w:r w:rsidRPr="006532FC">
        <w:rPr>
          <w:rFonts w:cs="Times New Roman"/>
          <w:szCs w:val="24"/>
          <w:u w:val="single"/>
        </w:rPr>
        <w:t>Waiver.</w:t>
      </w:r>
      <w:r w:rsidRPr="006532FC">
        <w:rPr>
          <w:rFonts w:cs="Times New Roman"/>
          <w:szCs w:val="24"/>
        </w:rPr>
        <w:t xml:space="preserve"> </w:t>
      </w:r>
    </w:p>
    <w:p w14:paraId="7ADD91F0" w14:textId="77777777" w:rsidR="00CD265C" w:rsidRPr="006532FC" w:rsidRDefault="00CD265C" w:rsidP="00CD265C">
      <w:pPr>
        <w:rPr>
          <w:rFonts w:cs="Times New Roman"/>
          <w:szCs w:val="24"/>
        </w:rPr>
      </w:pPr>
    </w:p>
    <w:p w14:paraId="21348D9D" w14:textId="77777777" w:rsidR="00CD265C" w:rsidRPr="006532FC" w:rsidRDefault="00CD265C" w:rsidP="00CD265C">
      <w:pPr>
        <w:rPr>
          <w:rFonts w:cs="Times New Roman"/>
          <w:szCs w:val="24"/>
        </w:rPr>
      </w:pPr>
      <w:r w:rsidRPr="006532FC">
        <w:rPr>
          <w:rFonts w:cs="Times New Roman"/>
          <w:szCs w:val="24"/>
        </w:rPr>
        <w:t>There may be limited circumstances where it is in the interest of the project to perform a portion of the work outside the United States. To seek a waiver of the Performance of Work in the Unites States requirement, the Recipient must submit a written waiver request to EERE, which includes the following information:</w:t>
      </w:r>
    </w:p>
    <w:p w14:paraId="78298963" w14:textId="77777777" w:rsidR="00CD265C" w:rsidRPr="006532FC" w:rsidRDefault="00CD265C" w:rsidP="00CD265C">
      <w:pPr>
        <w:rPr>
          <w:rFonts w:cs="Times New Roman"/>
          <w:szCs w:val="24"/>
        </w:rPr>
      </w:pPr>
    </w:p>
    <w:p w14:paraId="6C88947F" w14:textId="77777777" w:rsidR="00CD265C" w:rsidRPr="006532FC" w:rsidRDefault="00CD265C" w:rsidP="005D3556">
      <w:pPr>
        <w:pStyle w:val="ListParagraph"/>
        <w:numPr>
          <w:ilvl w:val="0"/>
          <w:numId w:val="54"/>
        </w:numPr>
        <w:autoSpaceDN w:val="0"/>
        <w:ind w:left="1260"/>
        <w:rPr>
          <w:rFonts w:cs="Times New Roman"/>
          <w:szCs w:val="24"/>
        </w:rPr>
      </w:pPr>
      <w:r w:rsidRPr="006532FC">
        <w:rPr>
          <w:rFonts w:cs="Times New Roman"/>
          <w:szCs w:val="24"/>
        </w:rPr>
        <w:t xml:space="preserve">The countries in which the work </w:t>
      </w:r>
      <w:r w:rsidR="004F7EE6" w:rsidRPr="006532FC">
        <w:rPr>
          <w:rFonts w:cs="Times New Roman"/>
          <w:szCs w:val="24"/>
        </w:rPr>
        <w:t>is proposed to</w:t>
      </w:r>
      <w:r w:rsidRPr="006532FC">
        <w:rPr>
          <w:rFonts w:cs="Times New Roman"/>
          <w:szCs w:val="24"/>
        </w:rPr>
        <w:t xml:space="preserve"> be performed;</w:t>
      </w:r>
    </w:p>
    <w:p w14:paraId="4EB5BDCD" w14:textId="77777777" w:rsidR="00CD265C" w:rsidRPr="006532FC" w:rsidRDefault="00CD265C" w:rsidP="005D3556">
      <w:pPr>
        <w:pStyle w:val="ListParagraph"/>
        <w:numPr>
          <w:ilvl w:val="0"/>
          <w:numId w:val="54"/>
        </w:numPr>
        <w:autoSpaceDN w:val="0"/>
        <w:ind w:left="1260"/>
        <w:rPr>
          <w:rFonts w:cs="Times New Roman"/>
          <w:szCs w:val="24"/>
        </w:rPr>
      </w:pPr>
      <w:r w:rsidRPr="006532FC">
        <w:rPr>
          <w:rFonts w:cs="Times New Roman"/>
          <w:szCs w:val="24"/>
        </w:rPr>
        <w:t xml:space="preserve">A description of the work to </w:t>
      </w:r>
      <w:r w:rsidR="004F7EE6" w:rsidRPr="006532FC">
        <w:rPr>
          <w:rFonts w:cs="Times New Roman"/>
          <w:szCs w:val="24"/>
        </w:rPr>
        <w:t>proposed to</w:t>
      </w:r>
      <w:r w:rsidRPr="006532FC">
        <w:rPr>
          <w:rFonts w:cs="Times New Roman"/>
          <w:szCs w:val="24"/>
        </w:rPr>
        <w:t xml:space="preserve"> performed outside the U.S.;</w:t>
      </w:r>
    </w:p>
    <w:p w14:paraId="2D3F5071" w14:textId="77777777" w:rsidR="00CD265C" w:rsidRPr="006532FC" w:rsidRDefault="00CD265C" w:rsidP="005D3556">
      <w:pPr>
        <w:pStyle w:val="ListParagraph"/>
        <w:numPr>
          <w:ilvl w:val="0"/>
          <w:numId w:val="54"/>
        </w:numPr>
        <w:autoSpaceDN w:val="0"/>
        <w:ind w:left="1260"/>
        <w:rPr>
          <w:rFonts w:cs="Times New Roman"/>
          <w:szCs w:val="24"/>
        </w:rPr>
      </w:pPr>
      <w:r w:rsidRPr="006532FC">
        <w:rPr>
          <w:rFonts w:cs="Times New Roman"/>
          <w:szCs w:val="24"/>
        </w:rPr>
        <w:t>Proposed budget of work to be performed; and</w:t>
      </w:r>
    </w:p>
    <w:p w14:paraId="70FDD943" w14:textId="77777777" w:rsidR="00CD265C" w:rsidRPr="006532FC" w:rsidRDefault="00CD265C" w:rsidP="005D3556">
      <w:pPr>
        <w:pStyle w:val="ListParagraph"/>
        <w:numPr>
          <w:ilvl w:val="0"/>
          <w:numId w:val="54"/>
        </w:numPr>
        <w:autoSpaceDN w:val="0"/>
        <w:ind w:left="1260"/>
        <w:rPr>
          <w:rFonts w:cs="Times New Roman"/>
          <w:szCs w:val="24"/>
        </w:rPr>
      </w:pPr>
      <w:r w:rsidRPr="006532FC">
        <w:rPr>
          <w:rFonts w:cs="Times New Roman"/>
          <w:szCs w:val="24"/>
        </w:rPr>
        <w:t>The rationale for performing the work outside the U.S.</w:t>
      </w:r>
    </w:p>
    <w:p w14:paraId="5584D3DA" w14:textId="77777777" w:rsidR="00CD265C" w:rsidRPr="006532FC" w:rsidRDefault="00CD265C" w:rsidP="00CD265C">
      <w:pPr>
        <w:rPr>
          <w:rFonts w:cs="Times New Roman"/>
          <w:szCs w:val="24"/>
        </w:rPr>
      </w:pPr>
    </w:p>
    <w:p w14:paraId="63C03D6A" w14:textId="77777777" w:rsidR="00F20648" w:rsidRPr="006532FC" w:rsidRDefault="00CD265C" w:rsidP="00CD265C">
      <w:pPr>
        <w:rPr>
          <w:rFonts w:cs="Times New Roman"/>
        </w:rPr>
      </w:pPr>
      <w:r w:rsidRPr="006532FC">
        <w:rPr>
          <w:rFonts w:cs="Times New Roman"/>
          <w:szCs w:val="24"/>
        </w:rPr>
        <w:t xml:space="preserve">For the rationale, the Recipient must demonstrate to the satisfaction of EERE that a waiver would further the purposes of the FOA that the Award was selected under and is otherwise in the interests of EERE and the United States. EERE may require additional information before </w:t>
      </w:r>
      <w:r w:rsidRPr="006532FC">
        <w:rPr>
          <w:rFonts w:cs="Times New Roman"/>
          <w:szCs w:val="24"/>
        </w:rPr>
        <w:lastRenderedPageBreak/>
        <w:t>considering a waiver request.</w:t>
      </w:r>
      <w:r w:rsidRPr="006532FC">
        <w:rPr>
          <w:rFonts w:cs="Times New Roman"/>
        </w:rPr>
        <w:t xml:space="preserve"> </w:t>
      </w:r>
      <w:r w:rsidR="00936DD1" w:rsidRPr="006532FC">
        <w:rPr>
          <w:rFonts w:cs="Times New Roman"/>
        </w:rPr>
        <w:t>Save the waiver request(s) in a single PDF file titled “</w:t>
      </w:r>
      <w:proofErr w:type="spellStart"/>
      <w:r w:rsidR="00936DD1" w:rsidRPr="006532FC">
        <w:rPr>
          <w:rFonts w:cs="Times New Roman"/>
        </w:rPr>
        <w:t>ControlNumber_PerformanceofWork_Waiver</w:t>
      </w:r>
      <w:proofErr w:type="spellEnd"/>
      <w:r w:rsidR="00936DD1" w:rsidRPr="006532FC">
        <w:rPr>
          <w:rFonts w:cs="Times New Roman"/>
        </w:rPr>
        <w:t>”.</w:t>
      </w:r>
      <w:r w:rsidR="00936DD1" w:rsidRPr="006532FC">
        <w:rPr>
          <w:rFonts w:cs="Times New Roman"/>
        </w:rPr>
        <w:br/>
      </w:r>
    </w:p>
    <w:p w14:paraId="610108F0" w14:textId="77777777" w:rsidR="00F20648" w:rsidRPr="006532FC" w:rsidRDefault="00F20648" w:rsidP="00752F43">
      <w:pPr>
        <w:pStyle w:val="FOATemplateStyle3"/>
        <w:rPr>
          <w:rFonts w:cs="Times New Roman"/>
        </w:rPr>
      </w:pPr>
      <w:bookmarkStart w:id="70" w:name="_Toc412018922"/>
      <w:r w:rsidRPr="006532FC">
        <w:rPr>
          <w:rFonts w:cs="Times New Roman"/>
        </w:rPr>
        <w:t>Construction</w:t>
      </w:r>
      <w:bookmarkEnd w:id="70"/>
    </w:p>
    <w:p w14:paraId="7FC0BB92" w14:textId="77777777" w:rsidR="00F20648" w:rsidRPr="006532FC" w:rsidRDefault="00F20648" w:rsidP="000E375F">
      <w:pPr>
        <w:rPr>
          <w:rFonts w:cs="Times New Roman"/>
        </w:rPr>
      </w:pPr>
      <w:r w:rsidRPr="006532FC">
        <w:rPr>
          <w:rFonts w:cs="Times New Roman"/>
        </w:rPr>
        <w:t>EERE generally does not fund projects</w:t>
      </w:r>
      <w:r w:rsidR="00315BEE" w:rsidRPr="006532FC">
        <w:rPr>
          <w:rFonts w:cs="Times New Roman"/>
        </w:rPr>
        <w:t xml:space="preserve"> that involve major construction</w:t>
      </w:r>
      <w:r w:rsidR="00E15B69" w:rsidRPr="006532FC">
        <w:rPr>
          <w:rFonts w:cs="Times New Roman"/>
        </w:rPr>
        <w:t xml:space="preserve"> (i.e., construction of new buildings, major renovations, or additions to existing buildings)</w:t>
      </w:r>
      <w:r w:rsidRPr="006532FC">
        <w:rPr>
          <w:rFonts w:cs="Times New Roman"/>
        </w:rPr>
        <w:t>. Recipients are required to obtain written authorization from the Contracting Officer before incurring any major construction costs.</w:t>
      </w:r>
    </w:p>
    <w:p w14:paraId="1FE8CED2" w14:textId="77777777" w:rsidR="00F20648" w:rsidRPr="006532FC" w:rsidRDefault="00F20648" w:rsidP="000E375F">
      <w:pPr>
        <w:rPr>
          <w:rFonts w:cs="Times New Roman"/>
        </w:rPr>
      </w:pPr>
    </w:p>
    <w:p w14:paraId="41530EA7" w14:textId="77777777" w:rsidR="00F20648" w:rsidRPr="006532FC" w:rsidRDefault="00F20648" w:rsidP="00752F43">
      <w:pPr>
        <w:pStyle w:val="FOATemplateStyle3"/>
        <w:rPr>
          <w:rFonts w:cs="Times New Roman"/>
        </w:rPr>
      </w:pPr>
      <w:bookmarkStart w:id="71" w:name="_Toc412018923"/>
      <w:r w:rsidRPr="006532FC">
        <w:rPr>
          <w:rFonts w:cs="Times New Roman"/>
        </w:rPr>
        <w:t>Equipment and Supplies</w:t>
      </w:r>
      <w:bookmarkEnd w:id="71"/>
    </w:p>
    <w:p w14:paraId="2A65F7A2" w14:textId="77777777" w:rsidR="00A9409F" w:rsidRPr="006532FC" w:rsidRDefault="00F20648" w:rsidP="000E375F">
      <w:pPr>
        <w:rPr>
          <w:rFonts w:cs="Times New Roman"/>
        </w:rPr>
      </w:pPr>
      <w:r w:rsidRPr="006532FC">
        <w:rPr>
          <w:rFonts w:cs="Times New Roman"/>
        </w:rPr>
        <w:t>To the greatest extent practicable, all equipment and products purchased with funds</w:t>
      </w:r>
      <w:r w:rsidR="00CD7414" w:rsidRPr="006532FC">
        <w:rPr>
          <w:rFonts w:cs="Times New Roman"/>
        </w:rPr>
        <w:t xml:space="preserve"> made available under this FOA</w:t>
      </w:r>
      <w:r w:rsidRPr="006532FC">
        <w:rPr>
          <w:rFonts w:cs="Times New Roman"/>
        </w:rPr>
        <w:t xml:space="preserve"> should be </w:t>
      </w:r>
      <w:r w:rsidR="00CD7414" w:rsidRPr="006532FC">
        <w:rPr>
          <w:rFonts w:cs="Times New Roman"/>
        </w:rPr>
        <w:t xml:space="preserve">American-made. </w:t>
      </w:r>
      <w:r w:rsidR="00A9409F" w:rsidRPr="006532FC">
        <w:rPr>
          <w:rFonts w:cs="Times New Roman"/>
        </w:rPr>
        <w:t>This requirement does not apply to used or leased equipment.</w:t>
      </w:r>
    </w:p>
    <w:p w14:paraId="24D9C8F6" w14:textId="77777777" w:rsidR="00A9409F" w:rsidRPr="006532FC" w:rsidRDefault="00A9409F" w:rsidP="000E375F">
      <w:pPr>
        <w:rPr>
          <w:rFonts w:cs="Times New Roman"/>
        </w:rPr>
      </w:pPr>
    </w:p>
    <w:p w14:paraId="51FF474E" w14:textId="77777777" w:rsidR="00F20648" w:rsidRPr="006532FC" w:rsidRDefault="00F20648" w:rsidP="000E375F">
      <w:pPr>
        <w:rPr>
          <w:rFonts w:cs="Times New Roman"/>
        </w:rPr>
      </w:pPr>
      <w:r w:rsidRPr="006532FC">
        <w:rPr>
          <w:rFonts w:cs="Times New Roman"/>
        </w:rPr>
        <w:t xml:space="preserve">Property disposition will be required at the end of a project if the property is no longer used by the Prime Recipient for the objectives of the project, and the fair market value of property exceeds $5,000. The rules for property disposition are set forth in </w:t>
      </w:r>
      <w:r w:rsidR="00C7620E">
        <w:rPr>
          <w:rFonts w:cs="Times New Roman"/>
        </w:rPr>
        <w:t>2 CFR 200.313.</w:t>
      </w:r>
    </w:p>
    <w:p w14:paraId="495F4F2E" w14:textId="77777777" w:rsidR="00F20648" w:rsidRPr="006532FC" w:rsidRDefault="00F20648" w:rsidP="000E375F">
      <w:pPr>
        <w:rPr>
          <w:rFonts w:cs="Times New Roman"/>
        </w:rPr>
      </w:pPr>
    </w:p>
    <w:p w14:paraId="686D7B5D" w14:textId="77777777" w:rsidR="00F20648" w:rsidRPr="006532FC" w:rsidRDefault="00F20648" w:rsidP="00752F43">
      <w:pPr>
        <w:pStyle w:val="FOATemplateStyle3"/>
        <w:rPr>
          <w:rFonts w:cs="Times New Roman"/>
        </w:rPr>
      </w:pPr>
      <w:bookmarkStart w:id="72" w:name="_Toc412018924"/>
      <w:r w:rsidRPr="006532FC">
        <w:rPr>
          <w:rFonts w:cs="Times New Roman"/>
        </w:rPr>
        <w:t>Lobbying</w:t>
      </w:r>
      <w:bookmarkEnd w:id="72"/>
    </w:p>
    <w:p w14:paraId="4B228EF4" w14:textId="77777777" w:rsidR="00F20648" w:rsidRPr="006532FC" w:rsidRDefault="00F20648" w:rsidP="000E375F">
      <w:pPr>
        <w:rPr>
          <w:rFonts w:cs="Times New Roman"/>
        </w:rPr>
      </w:pPr>
      <w:r w:rsidRPr="006532FC">
        <w:rPr>
          <w:rFonts w:cs="Times New Roman"/>
        </w:rPr>
        <w:t>Recipients and Subrecipients may not use any Federal funds to influence or attempt to influence, directly or indirectly, congressional action on any legislative or appropriation matters.</w:t>
      </w:r>
    </w:p>
    <w:p w14:paraId="07D2FD43" w14:textId="77777777" w:rsidR="00F20648" w:rsidRPr="006532FC" w:rsidRDefault="00F20648" w:rsidP="000E375F">
      <w:pPr>
        <w:rPr>
          <w:rFonts w:cs="Times New Roman"/>
        </w:rPr>
      </w:pPr>
    </w:p>
    <w:p w14:paraId="444AA5EB" w14:textId="77777777" w:rsidR="00F20648" w:rsidRPr="006532FC" w:rsidRDefault="00F20648" w:rsidP="000E375F">
      <w:pPr>
        <w:rPr>
          <w:rFonts w:cs="Times New Roman"/>
        </w:rPr>
      </w:pPr>
      <w:r w:rsidRPr="006532FC">
        <w:rPr>
          <w:rFonts w:cs="Times New Roman"/>
        </w:rPr>
        <w:t>Recipients and Subrecipients are required to complete and submit SF-LLL, “Disclosure of Lobbying Activities” (</w:t>
      </w:r>
      <w:hyperlink r:id="rId39" w:history="1">
        <w:r w:rsidRPr="006532FC">
          <w:rPr>
            <w:rStyle w:val="Hyperlink"/>
            <w:rFonts w:cs="Times New Roman"/>
          </w:rPr>
          <w:t>http://www.whitehouse.gov/sites/default/files/omb/grants/sflllin.pdf</w:t>
        </w:r>
      </w:hyperlink>
      <w:r w:rsidRPr="006532FC">
        <w:rPr>
          <w:rFonts w:cs="Times New Roman"/>
        </w:rPr>
        <w:t>) if any non-Federal funds have been paid or will be paid to any person for influencing or attempting to influence any of the following in connection with your application:</w:t>
      </w:r>
    </w:p>
    <w:p w14:paraId="7ECBF325" w14:textId="77777777" w:rsidR="00F20648" w:rsidRPr="006532FC" w:rsidRDefault="00F20648" w:rsidP="000E375F">
      <w:pPr>
        <w:rPr>
          <w:rFonts w:cs="Times New Roman"/>
        </w:rPr>
      </w:pPr>
    </w:p>
    <w:p w14:paraId="713BDD48" w14:textId="77777777" w:rsidR="00F20648" w:rsidRPr="006532FC" w:rsidRDefault="00F20648" w:rsidP="005D3556">
      <w:pPr>
        <w:pStyle w:val="ListParagraph"/>
        <w:numPr>
          <w:ilvl w:val="0"/>
          <w:numId w:val="17"/>
        </w:numPr>
        <w:rPr>
          <w:rFonts w:cs="Times New Roman"/>
        </w:rPr>
      </w:pPr>
      <w:r w:rsidRPr="006532FC">
        <w:rPr>
          <w:rFonts w:cs="Times New Roman"/>
        </w:rPr>
        <w:t>An officer or employee of any Federal agency;</w:t>
      </w:r>
    </w:p>
    <w:p w14:paraId="20A50353" w14:textId="77777777" w:rsidR="00F20648" w:rsidRPr="006532FC" w:rsidRDefault="00F20648" w:rsidP="005D3556">
      <w:pPr>
        <w:pStyle w:val="ListParagraph"/>
        <w:numPr>
          <w:ilvl w:val="0"/>
          <w:numId w:val="17"/>
        </w:numPr>
        <w:rPr>
          <w:rFonts w:cs="Times New Roman"/>
        </w:rPr>
      </w:pPr>
      <w:r w:rsidRPr="006532FC">
        <w:rPr>
          <w:rFonts w:cs="Times New Roman"/>
        </w:rPr>
        <w:t>A Member of Congress;</w:t>
      </w:r>
    </w:p>
    <w:p w14:paraId="757D5DD7" w14:textId="77777777" w:rsidR="00F20648" w:rsidRPr="006532FC" w:rsidRDefault="00F20648" w:rsidP="005D3556">
      <w:pPr>
        <w:pStyle w:val="ListParagraph"/>
        <w:numPr>
          <w:ilvl w:val="0"/>
          <w:numId w:val="17"/>
        </w:numPr>
        <w:rPr>
          <w:rFonts w:cs="Times New Roman"/>
        </w:rPr>
      </w:pPr>
      <w:r w:rsidRPr="006532FC">
        <w:rPr>
          <w:rFonts w:cs="Times New Roman"/>
        </w:rPr>
        <w:t>An officer or employee of Congress; or</w:t>
      </w:r>
    </w:p>
    <w:p w14:paraId="65860760" w14:textId="77777777" w:rsidR="00F20648" w:rsidRPr="006532FC" w:rsidRDefault="00F20648" w:rsidP="005D3556">
      <w:pPr>
        <w:pStyle w:val="ListParagraph"/>
        <w:numPr>
          <w:ilvl w:val="0"/>
          <w:numId w:val="17"/>
        </w:numPr>
        <w:rPr>
          <w:rFonts w:cs="Times New Roman"/>
        </w:rPr>
      </w:pPr>
      <w:r w:rsidRPr="006532FC">
        <w:rPr>
          <w:rFonts w:cs="Times New Roman"/>
        </w:rPr>
        <w:t>An employee of a Member of Congress.</w:t>
      </w:r>
    </w:p>
    <w:p w14:paraId="61D5DAE5" w14:textId="77777777" w:rsidR="00F20648" w:rsidRPr="006532FC" w:rsidRDefault="00F20648" w:rsidP="000E375F">
      <w:pPr>
        <w:rPr>
          <w:rFonts w:cs="Times New Roman"/>
        </w:rPr>
      </w:pPr>
    </w:p>
    <w:p w14:paraId="643B680B" w14:textId="77777777" w:rsidR="00F20648" w:rsidRPr="006532FC" w:rsidRDefault="00F20648" w:rsidP="00752F43">
      <w:pPr>
        <w:pStyle w:val="FOATemplateStyle1"/>
        <w:rPr>
          <w:rFonts w:cs="Times New Roman"/>
        </w:rPr>
      </w:pPr>
      <w:bookmarkStart w:id="73" w:name="_Toc412018925"/>
      <w:r w:rsidRPr="006532FC">
        <w:rPr>
          <w:rFonts w:cs="Times New Roman"/>
        </w:rPr>
        <w:t>Application Review Information</w:t>
      </w:r>
      <w:bookmarkEnd w:id="73"/>
    </w:p>
    <w:p w14:paraId="56135A91" w14:textId="77777777" w:rsidR="00F20648" w:rsidRPr="006532FC" w:rsidRDefault="00F20648" w:rsidP="00752F43">
      <w:pPr>
        <w:pStyle w:val="FOATemplateStyle2"/>
        <w:rPr>
          <w:rFonts w:cs="Times New Roman"/>
        </w:rPr>
      </w:pPr>
      <w:bookmarkStart w:id="74" w:name="_Toc412018926"/>
      <w:r w:rsidRPr="006532FC">
        <w:rPr>
          <w:rFonts w:cs="Times New Roman"/>
        </w:rPr>
        <w:t>Review Criteria</w:t>
      </w:r>
      <w:bookmarkEnd w:id="74"/>
    </w:p>
    <w:p w14:paraId="3F864E15" w14:textId="77777777" w:rsidR="00F20648" w:rsidRPr="006532FC" w:rsidRDefault="00F20648" w:rsidP="00752F43">
      <w:pPr>
        <w:pStyle w:val="FOATemplateStyle3"/>
        <w:rPr>
          <w:rFonts w:cs="Times New Roman"/>
        </w:rPr>
      </w:pPr>
      <w:bookmarkStart w:id="75" w:name="_Toc412018927"/>
      <w:r w:rsidRPr="006532FC">
        <w:rPr>
          <w:rFonts w:cs="Times New Roman"/>
        </w:rPr>
        <w:t>Concept Papers</w:t>
      </w:r>
      <w:bookmarkEnd w:id="75"/>
    </w:p>
    <w:p w14:paraId="1E6E5A91" w14:textId="77777777" w:rsidR="00F20648" w:rsidRPr="006532FC" w:rsidRDefault="00F20648" w:rsidP="000E375F">
      <w:pPr>
        <w:rPr>
          <w:rFonts w:cs="Times New Roman"/>
        </w:rPr>
      </w:pPr>
      <w:r w:rsidRPr="006532FC">
        <w:rPr>
          <w:rFonts w:cs="Times New Roman"/>
        </w:rPr>
        <w:t>Concept Papers are evaluated based on the following criteria:</w:t>
      </w:r>
    </w:p>
    <w:p w14:paraId="0A95257A" w14:textId="77777777" w:rsidR="00F20648" w:rsidRPr="006532FC" w:rsidRDefault="00F20648" w:rsidP="000E375F">
      <w:pPr>
        <w:rPr>
          <w:rFonts w:cs="Times New Roman"/>
        </w:rPr>
      </w:pPr>
    </w:p>
    <w:p w14:paraId="16CB60A9" w14:textId="77777777" w:rsidR="00B906AC" w:rsidRPr="006532FC" w:rsidRDefault="00B906AC" w:rsidP="00B906AC">
      <w:pPr>
        <w:mirrorIndents/>
        <w:rPr>
          <w:rFonts w:cs="Times New Roman"/>
          <w:color w:val="000000" w:themeColor="text1"/>
        </w:rPr>
      </w:pPr>
      <w:r w:rsidRPr="006532FC">
        <w:rPr>
          <w:rFonts w:cs="Times New Roman"/>
          <w:b/>
          <w:color w:val="000000" w:themeColor="text1"/>
        </w:rPr>
        <w:t xml:space="preserve">Criterion 1: </w:t>
      </w:r>
      <w:r w:rsidR="00DD079A" w:rsidRPr="006532FC">
        <w:rPr>
          <w:rFonts w:eastAsia="Times New Roman" w:cs="Times New Roman"/>
          <w:b/>
          <w:bCs/>
        </w:rPr>
        <w:t xml:space="preserve">Mission, Innovation, Impact </w:t>
      </w:r>
      <w:r w:rsidRPr="006532FC">
        <w:rPr>
          <w:rFonts w:cs="Times New Roman"/>
          <w:b/>
          <w:color w:val="000000" w:themeColor="text1"/>
        </w:rPr>
        <w:t>(50%)</w:t>
      </w:r>
    </w:p>
    <w:p w14:paraId="1347F4BC" w14:textId="77777777" w:rsidR="00B906AC" w:rsidRPr="006532FC" w:rsidRDefault="00B906AC" w:rsidP="00B906AC">
      <w:pPr>
        <w:mirrorIndents/>
        <w:rPr>
          <w:rFonts w:cs="Times New Roman"/>
          <w:color w:val="000000" w:themeColor="text1"/>
        </w:rPr>
      </w:pPr>
      <w:r w:rsidRPr="006532FC">
        <w:rPr>
          <w:rFonts w:cs="Times New Roman"/>
          <w:color w:val="000000" w:themeColor="text1"/>
        </w:rPr>
        <w:t>This criterion involves consideration of the following factors:</w:t>
      </w:r>
    </w:p>
    <w:p w14:paraId="4A8492C2" w14:textId="77777777" w:rsidR="00DD079A" w:rsidRPr="006532FC" w:rsidRDefault="00DD079A" w:rsidP="005D3556">
      <w:pPr>
        <w:pStyle w:val="ListParagraph"/>
        <w:widowControl w:val="0"/>
        <w:numPr>
          <w:ilvl w:val="0"/>
          <w:numId w:val="51"/>
        </w:numPr>
        <w:autoSpaceDE w:val="0"/>
        <w:autoSpaceDN w:val="0"/>
        <w:adjustRightInd w:val="0"/>
        <w:rPr>
          <w:rFonts w:cs="Times New Roman"/>
        </w:rPr>
      </w:pPr>
      <w:r w:rsidRPr="006532FC">
        <w:rPr>
          <w:rFonts w:cs="Times New Roman"/>
          <w:b/>
        </w:rPr>
        <w:t>Mission</w:t>
      </w:r>
      <w:r w:rsidRPr="006532FC">
        <w:rPr>
          <w:rFonts w:cs="Times New Roman"/>
        </w:rPr>
        <w:t> – Extent to which the proposed project</w:t>
      </w:r>
      <w:r w:rsidRPr="006532FC">
        <w:rPr>
          <w:rFonts w:cs="Times New Roman"/>
          <w:b/>
        </w:rPr>
        <w:t xml:space="preserve"> </w:t>
      </w:r>
      <w:r w:rsidRPr="006532FC">
        <w:rPr>
          <w:rFonts w:cs="Times New Roman"/>
        </w:rPr>
        <w:t xml:space="preserve">will enable the achievement of SunShot </w:t>
      </w:r>
      <w:r w:rsidRPr="006532FC">
        <w:rPr>
          <w:rFonts w:cs="Times New Roman"/>
        </w:rPr>
        <w:lastRenderedPageBreak/>
        <w:t>goals as</w:t>
      </w:r>
      <w:r w:rsidR="00F851DA">
        <w:rPr>
          <w:rFonts w:cs="Times New Roman"/>
        </w:rPr>
        <w:t xml:space="preserve"> it</w:t>
      </w:r>
      <w:r w:rsidRPr="006532FC">
        <w:rPr>
          <w:rFonts w:cs="Times New Roman"/>
        </w:rPr>
        <w:t xml:space="preserve"> pertains to reduction of soft costs and market barriers. </w:t>
      </w:r>
    </w:p>
    <w:p w14:paraId="5AFEFABC" w14:textId="77777777" w:rsidR="00DD079A" w:rsidRPr="006532FC" w:rsidRDefault="00DD079A" w:rsidP="005D3556">
      <w:pPr>
        <w:pStyle w:val="ListParagraph"/>
        <w:widowControl w:val="0"/>
        <w:numPr>
          <w:ilvl w:val="0"/>
          <w:numId w:val="51"/>
        </w:numPr>
        <w:autoSpaceDE w:val="0"/>
        <w:autoSpaceDN w:val="0"/>
        <w:adjustRightInd w:val="0"/>
        <w:rPr>
          <w:rFonts w:cs="Times New Roman"/>
        </w:rPr>
      </w:pPr>
      <w:r w:rsidRPr="006532FC">
        <w:rPr>
          <w:rFonts w:cs="Times New Roman"/>
          <w:b/>
        </w:rPr>
        <w:t>Innovation</w:t>
      </w:r>
      <w:r w:rsidRPr="006532FC">
        <w:rPr>
          <w:rFonts w:cs="Times New Roman"/>
        </w:rPr>
        <w:t> - Extent to which the proposed project</w:t>
      </w:r>
      <w:r w:rsidRPr="006532FC">
        <w:rPr>
          <w:rFonts w:cs="Times New Roman"/>
          <w:b/>
        </w:rPr>
        <w:t xml:space="preserve"> </w:t>
      </w:r>
      <w:r w:rsidRPr="006532FC">
        <w:rPr>
          <w:rFonts w:cs="Times New Roman"/>
        </w:rPr>
        <w:t>represents a significant improvement with respect to existing solutions.</w:t>
      </w:r>
    </w:p>
    <w:p w14:paraId="02E5EB79" w14:textId="77777777" w:rsidR="00DD079A" w:rsidRPr="006532FC" w:rsidRDefault="00DD079A" w:rsidP="005D3556">
      <w:pPr>
        <w:pStyle w:val="ListParagraph"/>
        <w:widowControl w:val="0"/>
        <w:numPr>
          <w:ilvl w:val="0"/>
          <w:numId w:val="51"/>
        </w:numPr>
        <w:autoSpaceDE w:val="0"/>
        <w:autoSpaceDN w:val="0"/>
        <w:adjustRightInd w:val="0"/>
        <w:rPr>
          <w:rFonts w:cs="Times New Roman"/>
        </w:rPr>
      </w:pPr>
      <w:r w:rsidRPr="006532FC">
        <w:rPr>
          <w:rFonts w:cs="Times New Roman"/>
          <w:b/>
        </w:rPr>
        <w:t>Market Impact</w:t>
      </w:r>
      <w:r w:rsidRPr="006532FC">
        <w:rPr>
          <w:rFonts w:cs="Times New Roman"/>
        </w:rPr>
        <w:t> – Extent to which the proposed project</w:t>
      </w:r>
      <w:r w:rsidRPr="006532FC">
        <w:rPr>
          <w:rFonts w:cs="Times New Roman"/>
          <w:b/>
        </w:rPr>
        <w:t xml:space="preserve"> </w:t>
      </w:r>
      <w:r w:rsidR="00E61FAA" w:rsidRPr="006532FC">
        <w:rPr>
          <w:rFonts w:cs="Times New Roman"/>
        </w:rPr>
        <w:t>will result in quantifiable and measurably</w:t>
      </w:r>
      <w:r w:rsidRPr="006532FC">
        <w:rPr>
          <w:rFonts w:cs="Times New Roman"/>
        </w:rPr>
        <w:t xml:space="preserve"> enhanced local solar markets.</w:t>
      </w:r>
    </w:p>
    <w:p w14:paraId="49872705" w14:textId="77777777" w:rsidR="00B906AC" w:rsidRPr="006532FC" w:rsidRDefault="00B906AC" w:rsidP="00B906AC">
      <w:pPr>
        <w:mirrorIndents/>
        <w:rPr>
          <w:rFonts w:cs="Times New Roman"/>
          <w:color w:val="000000" w:themeColor="text1"/>
          <w:szCs w:val="24"/>
        </w:rPr>
      </w:pPr>
    </w:p>
    <w:p w14:paraId="60F0CF25" w14:textId="77777777" w:rsidR="00B906AC" w:rsidRPr="006532FC" w:rsidRDefault="00B906AC" w:rsidP="00B906AC">
      <w:pPr>
        <w:mirrorIndents/>
        <w:rPr>
          <w:rFonts w:cs="Times New Roman"/>
          <w:color w:val="000000" w:themeColor="text1"/>
        </w:rPr>
      </w:pPr>
      <w:r w:rsidRPr="006532FC">
        <w:rPr>
          <w:rFonts w:cs="Times New Roman"/>
          <w:b/>
          <w:color w:val="000000" w:themeColor="text1"/>
        </w:rPr>
        <w:t xml:space="preserve">Criterion 2: </w:t>
      </w:r>
      <w:r w:rsidR="00DD079A" w:rsidRPr="006532FC">
        <w:rPr>
          <w:rFonts w:eastAsia="Times New Roman" w:cs="Times New Roman"/>
          <w:b/>
          <w:bCs/>
        </w:rPr>
        <w:t xml:space="preserve">Project Feasibility and Team </w:t>
      </w:r>
      <w:r w:rsidRPr="006532FC">
        <w:rPr>
          <w:rFonts w:cs="Times New Roman"/>
          <w:b/>
          <w:color w:val="000000" w:themeColor="text1"/>
        </w:rPr>
        <w:t>(50%)</w:t>
      </w:r>
    </w:p>
    <w:p w14:paraId="1147B79B" w14:textId="77777777" w:rsidR="00B906AC" w:rsidRPr="006532FC" w:rsidRDefault="00B906AC" w:rsidP="00B906AC">
      <w:pPr>
        <w:mirrorIndents/>
        <w:rPr>
          <w:rFonts w:cs="Times New Roman"/>
          <w:color w:val="000000" w:themeColor="text1"/>
        </w:rPr>
      </w:pPr>
      <w:r w:rsidRPr="006532FC">
        <w:rPr>
          <w:rFonts w:cs="Times New Roman"/>
          <w:color w:val="000000" w:themeColor="text1"/>
        </w:rPr>
        <w:t>This criterion involves consideration of the following factors:</w:t>
      </w:r>
    </w:p>
    <w:p w14:paraId="075B5DC6" w14:textId="77777777" w:rsidR="00DD079A" w:rsidRPr="006532FC" w:rsidRDefault="00DD079A" w:rsidP="005D3556">
      <w:pPr>
        <w:pStyle w:val="ListParagraph"/>
        <w:widowControl w:val="0"/>
        <w:numPr>
          <w:ilvl w:val="0"/>
          <w:numId w:val="51"/>
        </w:numPr>
        <w:autoSpaceDE w:val="0"/>
        <w:autoSpaceDN w:val="0"/>
        <w:adjustRightInd w:val="0"/>
        <w:rPr>
          <w:rFonts w:cs="Times New Roman"/>
        </w:rPr>
      </w:pPr>
      <w:r w:rsidRPr="006532FC">
        <w:rPr>
          <w:rFonts w:cs="Times New Roman"/>
          <w:b/>
        </w:rPr>
        <w:t>Team</w:t>
      </w:r>
      <w:r w:rsidRPr="006532FC">
        <w:rPr>
          <w:rFonts w:cs="Times New Roman"/>
        </w:rPr>
        <w:t xml:space="preserve"> - The extent to which the capability of the Principal Investigator(s) and the proposed team, including sub-recipients and partnerships, can address all aspects of the proposed project with a good chance of success, including, but not limited to, qualifications, relevant expertise, and time commitment of the individuals on the team.</w:t>
      </w:r>
    </w:p>
    <w:p w14:paraId="57292BB4" w14:textId="77777777" w:rsidR="00DD079A" w:rsidRPr="006532FC" w:rsidRDefault="00DD079A" w:rsidP="005D3556">
      <w:pPr>
        <w:pStyle w:val="ListParagraph"/>
        <w:widowControl w:val="0"/>
        <w:numPr>
          <w:ilvl w:val="0"/>
          <w:numId w:val="51"/>
        </w:numPr>
        <w:autoSpaceDE w:val="0"/>
        <w:autoSpaceDN w:val="0"/>
        <w:adjustRightInd w:val="0"/>
        <w:rPr>
          <w:rFonts w:cs="Times New Roman"/>
        </w:rPr>
      </w:pPr>
      <w:r w:rsidRPr="006532FC">
        <w:rPr>
          <w:rFonts w:cs="Times New Roman"/>
          <w:b/>
        </w:rPr>
        <w:t>Plan</w:t>
      </w:r>
      <w:r w:rsidRPr="006532FC">
        <w:rPr>
          <w:rFonts w:cs="Times New Roman"/>
        </w:rPr>
        <w:t xml:space="preserve"> - Adequacy, value, and reasonableness of the schedule and quality of the plan to achieve stated project outcomes, while identifying and addressing the expected barriers and risks.</w:t>
      </w:r>
    </w:p>
    <w:p w14:paraId="617E69C3" w14:textId="77777777" w:rsidR="00DD079A" w:rsidRPr="006532FC" w:rsidRDefault="00DD079A" w:rsidP="005D3556">
      <w:pPr>
        <w:pStyle w:val="ListParagraph"/>
        <w:widowControl w:val="0"/>
        <w:numPr>
          <w:ilvl w:val="0"/>
          <w:numId w:val="51"/>
        </w:numPr>
        <w:autoSpaceDE w:val="0"/>
        <w:autoSpaceDN w:val="0"/>
        <w:adjustRightInd w:val="0"/>
        <w:rPr>
          <w:rFonts w:cs="Times New Roman"/>
        </w:rPr>
      </w:pPr>
      <w:r w:rsidRPr="006532FC">
        <w:rPr>
          <w:rFonts w:cs="Times New Roman"/>
          <w:b/>
        </w:rPr>
        <w:t>Measurable goals</w:t>
      </w:r>
      <w:r w:rsidRPr="006532FC">
        <w:rPr>
          <w:rFonts w:cs="Times New Roman"/>
        </w:rPr>
        <w:t xml:space="preserve"> - Extent to which the proposed activities in the proposal are validated through explicitly stated and measurable </w:t>
      </w:r>
      <w:r w:rsidR="009335D4">
        <w:rPr>
          <w:rFonts w:cs="Times New Roman"/>
        </w:rPr>
        <w:t>goals</w:t>
      </w:r>
      <w:r w:rsidRPr="006532FC">
        <w:rPr>
          <w:rFonts w:cs="Times New Roman"/>
        </w:rPr>
        <w:t>.</w:t>
      </w:r>
    </w:p>
    <w:p w14:paraId="49AC41B8" w14:textId="77777777" w:rsidR="00802DF4" w:rsidRPr="006532FC" w:rsidRDefault="00802DF4" w:rsidP="00F20648">
      <w:pPr>
        <w:rPr>
          <w:rFonts w:cs="Times New Roman"/>
        </w:rPr>
      </w:pPr>
    </w:p>
    <w:p w14:paraId="70620E8D" w14:textId="77777777" w:rsidR="00802DF4" w:rsidRPr="006532FC" w:rsidRDefault="00802DF4" w:rsidP="00752F43">
      <w:pPr>
        <w:pStyle w:val="FOATemplateStyle3"/>
        <w:rPr>
          <w:rFonts w:cs="Times New Roman"/>
        </w:rPr>
      </w:pPr>
      <w:bookmarkStart w:id="76" w:name="_Toc412018928"/>
      <w:r w:rsidRPr="006532FC">
        <w:rPr>
          <w:rFonts w:cs="Times New Roman"/>
        </w:rPr>
        <w:t>Full Applications</w:t>
      </w:r>
      <w:bookmarkEnd w:id="76"/>
    </w:p>
    <w:p w14:paraId="7CD527D6" w14:textId="77777777" w:rsidR="00802DF4" w:rsidRPr="006532FC" w:rsidRDefault="00802DF4" w:rsidP="00F20648">
      <w:pPr>
        <w:rPr>
          <w:rFonts w:cs="Times New Roman"/>
        </w:rPr>
      </w:pPr>
      <w:r w:rsidRPr="006532FC">
        <w:rPr>
          <w:rFonts w:cs="Times New Roman"/>
        </w:rPr>
        <w:t>Applications will be evaluated against the merit review criteria shown below.</w:t>
      </w:r>
    </w:p>
    <w:p w14:paraId="18663D3F" w14:textId="77777777" w:rsidR="00802DF4" w:rsidRPr="006532FC" w:rsidRDefault="00802DF4" w:rsidP="00F20648">
      <w:pPr>
        <w:rPr>
          <w:rFonts w:cs="Times New Roman"/>
        </w:rPr>
      </w:pPr>
    </w:p>
    <w:p w14:paraId="25486125" w14:textId="77777777" w:rsidR="00802DF4" w:rsidRPr="006532FC" w:rsidRDefault="00802DF4" w:rsidP="00F20648">
      <w:pPr>
        <w:rPr>
          <w:rFonts w:cs="Times New Roman"/>
          <w:b/>
          <w:color w:val="000000" w:themeColor="text1"/>
        </w:rPr>
      </w:pPr>
      <w:r w:rsidRPr="006532FC">
        <w:rPr>
          <w:rFonts w:cs="Times New Roman"/>
          <w:b/>
          <w:color w:val="000000" w:themeColor="text1"/>
        </w:rPr>
        <w:t xml:space="preserve">Criterion 1: </w:t>
      </w:r>
      <w:r w:rsidR="00DD079A" w:rsidRPr="006532FC">
        <w:rPr>
          <w:rFonts w:cs="Times New Roman"/>
          <w:b/>
        </w:rPr>
        <w:t>Knowledge, Innovation, and Impact</w:t>
      </w:r>
      <w:r w:rsidR="00DD079A" w:rsidRPr="006532FC" w:rsidDel="00DD079A">
        <w:rPr>
          <w:rFonts w:cs="Times New Roman"/>
          <w:b/>
          <w:color w:val="000000" w:themeColor="text1"/>
        </w:rPr>
        <w:t xml:space="preserve"> </w:t>
      </w:r>
      <w:r w:rsidRPr="006532FC">
        <w:rPr>
          <w:rFonts w:cs="Times New Roman"/>
          <w:b/>
          <w:color w:val="000000" w:themeColor="text1"/>
        </w:rPr>
        <w:t>(</w:t>
      </w:r>
      <w:r w:rsidR="00DD079A" w:rsidRPr="006532FC">
        <w:rPr>
          <w:rFonts w:cs="Times New Roman"/>
          <w:b/>
          <w:color w:val="000000" w:themeColor="text1"/>
        </w:rPr>
        <w:t>30</w:t>
      </w:r>
      <w:r w:rsidRPr="006532FC">
        <w:rPr>
          <w:rFonts w:cs="Times New Roman"/>
          <w:b/>
          <w:color w:val="000000" w:themeColor="text1"/>
        </w:rPr>
        <w:t>%)</w:t>
      </w:r>
    </w:p>
    <w:p w14:paraId="64C39850" w14:textId="77777777" w:rsidR="00802DF4" w:rsidRPr="006532FC" w:rsidRDefault="00802DF4" w:rsidP="00F20648">
      <w:pPr>
        <w:rPr>
          <w:rFonts w:cs="Times New Roman"/>
          <w:color w:val="000000" w:themeColor="text1"/>
        </w:rPr>
      </w:pPr>
    </w:p>
    <w:p w14:paraId="3EB72707" w14:textId="77777777" w:rsidR="00DD079A" w:rsidRPr="006532FC" w:rsidRDefault="00DD079A" w:rsidP="005D3556">
      <w:pPr>
        <w:pStyle w:val="ListParagraph"/>
        <w:numPr>
          <w:ilvl w:val="0"/>
          <w:numId w:val="59"/>
        </w:numPr>
        <w:snapToGrid w:val="0"/>
        <w:rPr>
          <w:rFonts w:cs="Times New Roman"/>
          <w:noProof/>
        </w:rPr>
      </w:pPr>
      <w:r w:rsidRPr="006532FC">
        <w:rPr>
          <w:rFonts w:cs="Times New Roman"/>
          <w:b/>
          <w:noProof/>
        </w:rPr>
        <w:t xml:space="preserve">Market Knowledge </w:t>
      </w:r>
      <w:r w:rsidRPr="006532FC">
        <w:rPr>
          <w:rFonts w:cs="Times New Roman"/>
          <w:noProof/>
        </w:rPr>
        <w:t>-</w:t>
      </w:r>
      <w:r w:rsidRPr="006532FC">
        <w:rPr>
          <w:rFonts w:cs="Times New Roman"/>
          <w:b/>
          <w:noProof/>
        </w:rPr>
        <w:t xml:space="preserve"> </w:t>
      </w:r>
      <w:r w:rsidRPr="006532FC">
        <w:rPr>
          <w:rFonts w:cs="Times New Roman"/>
          <w:noProof/>
        </w:rPr>
        <w:t xml:space="preserve">Sufficiency of detail in the application to assess whether the applicant possesses </w:t>
      </w:r>
      <w:r w:rsidR="001A4667">
        <w:rPr>
          <w:rFonts w:cs="Times New Roman"/>
          <w:noProof/>
        </w:rPr>
        <w:t>in-depth knowledge of</w:t>
      </w:r>
      <w:r w:rsidRPr="006532FC">
        <w:rPr>
          <w:rFonts w:cs="Times New Roman"/>
          <w:noProof/>
        </w:rPr>
        <w:t xml:space="preserve"> the</w:t>
      </w:r>
      <w:r w:rsidRPr="006532FC">
        <w:rPr>
          <w:rFonts w:cs="Times New Roman"/>
          <w:i/>
          <w:noProof/>
        </w:rPr>
        <w:t xml:space="preserve"> current solar marketplace and local/state-level solar market barriers</w:t>
      </w:r>
      <w:r w:rsidRPr="006532FC">
        <w:rPr>
          <w:rFonts w:cs="Times New Roman"/>
          <w:noProof/>
        </w:rPr>
        <w:t>, as well as opportunities for market growth;</w:t>
      </w:r>
    </w:p>
    <w:p w14:paraId="13611BF3" w14:textId="77777777" w:rsidR="00DD079A" w:rsidRPr="006532FC" w:rsidRDefault="00DD079A" w:rsidP="005D3556">
      <w:pPr>
        <w:pStyle w:val="ListParagraph"/>
        <w:widowControl w:val="0"/>
        <w:numPr>
          <w:ilvl w:val="0"/>
          <w:numId w:val="59"/>
        </w:numPr>
        <w:autoSpaceDE w:val="0"/>
        <w:autoSpaceDN w:val="0"/>
        <w:adjustRightInd w:val="0"/>
        <w:snapToGrid w:val="0"/>
        <w:rPr>
          <w:rFonts w:cs="Times New Roman"/>
          <w:noProof/>
        </w:rPr>
      </w:pPr>
      <w:r w:rsidRPr="006532FC">
        <w:rPr>
          <w:rFonts w:cs="Times New Roman"/>
          <w:b/>
          <w:noProof/>
        </w:rPr>
        <w:t xml:space="preserve">Innovation - </w:t>
      </w:r>
      <w:r w:rsidRPr="006532FC">
        <w:rPr>
          <w:rFonts w:cs="Times New Roman"/>
        </w:rPr>
        <w:t xml:space="preserve">Extent to which the proposed project represents a </w:t>
      </w:r>
      <w:r w:rsidRPr="006532FC">
        <w:rPr>
          <w:rFonts w:cs="Times New Roman"/>
          <w:i/>
        </w:rPr>
        <w:t>significant improvement</w:t>
      </w:r>
      <w:r w:rsidRPr="006532FC">
        <w:rPr>
          <w:rFonts w:cs="Times New Roman"/>
        </w:rPr>
        <w:t xml:space="preserve"> with respect to existing solutions for addressing solar market barriers;</w:t>
      </w:r>
    </w:p>
    <w:p w14:paraId="0F79FC0B" w14:textId="77777777" w:rsidR="00DD079A" w:rsidRPr="006532FC" w:rsidRDefault="00DD079A" w:rsidP="005D3556">
      <w:pPr>
        <w:pStyle w:val="ListParagraph"/>
        <w:numPr>
          <w:ilvl w:val="0"/>
          <w:numId w:val="60"/>
        </w:numPr>
        <w:snapToGrid w:val="0"/>
        <w:rPr>
          <w:rFonts w:cs="Times New Roman"/>
          <w:noProof/>
        </w:rPr>
      </w:pPr>
      <w:r w:rsidRPr="006532FC">
        <w:rPr>
          <w:rFonts w:cs="Times New Roman"/>
          <w:b/>
          <w:noProof/>
        </w:rPr>
        <w:t>Identifying Impact</w:t>
      </w:r>
      <w:r w:rsidRPr="006532FC">
        <w:rPr>
          <w:rFonts w:cs="Times New Roman"/>
          <w:noProof/>
        </w:rPr>
        <w:t xml:space="preserve"> – The </w:t>
      </w:r>
      <w:r w:rsidRPr="006532FC">
        <w:rPr>
          <w:rFonts w:cs="Times New Roman"/>
          <w:i/>
          <w:noProof/>
        </w:rPr>
        <w:t>potential impact</w:t>
      </w:r>
      <w:r w:rsidRPr="006532FC">
        <w:rPr>
          <w:rFonts w:cs="Times New Roman"/>
          <w:noProof/>
        </w:rPr>
        <w:t xml:space="preserve"> of the project on advancing the solar marketplace and how the project supports the topic area objectives and target specifications and metrics.</w:t>
      </w:r>
    </w:p>
    <w:p w14:paraId="55C6DF67" w14:textId="77777777" w:rsidR="00DD079A" w:rsidRPr="006532FC" w:rsidRDefault="00DD079A" w:rsidP="00F20648">
      <w:pPr>
        <w:rPr>
          <w:rFonts w:cs="Times New Roman"/>
          <w:color w:val="000000" w:themeColor="text1"/>
        </w:rPr>
      </w:pPr>
    </w:p>
    <w:p w14:paraId="49754F1B" w14:textId="77777777" w:rsidR="00802DF4" w:rsidRPr="006532FC" w:rsidRDefault="00802DF4" w:rsidP="00F20648">
      <w:pPr>
        <w:rPr>
          <w:rFonts w:cs="Times New Roman"/>
          <w:b/>
          <w:color w:val="000000" w:themeColor="text1"/>
        </w:rPr>
      </w:pPr>
      <w:r w:rsidRPr="006532FC">
        <w:rPr>
          <w:rFonts w:cs="Times New Roman"/>
          <w:b/>
          <w:color w:val="000000" w:themeColor="text1"/>
        </w:rPr>
        <w:t xml:space="preserve">Criterion 2: </w:t>
      </w:r>
      <w:proofErr w:type="spellStart"/>
      <w:r w:rsidR="00DD079A" w:rsidRPr="006532FC">
        <w:rPr>
          <w:rFonts w:cs="Times New Roman"/>
          <w:b/>
        </w:rPr>
        <w:t>Workplan</w:t>
      </w:r>
      <w:proofErr w:type="spellEnd"/>
      <w:r w:rsidR="00DD079A" w:rsidRPr="006532FC">
        <w:rPr>
          <w:rFonts w:cs="Times New Roman"/>
          <w:b/>
        </w:rPr>
        <w:t>, Risk Identification, and Deliverables</w:t>
      </w:r>
      <w:r w:rsidR="00DD079A" w:rsidRPr="006532FC" w:rsidDel="00DD079A">
        <w:rPr>
          <w:rFonts w:cs="Times New Roman"/>
          <w:b/>
          <w:color w:val="000000" w:themeColor="text1"/>
        </w:rPr>
        <w:t xml:space="preserve"> </w:t>
      </w:r>
      <w:r w:rsidRPr="006532FC">
        <w:rPr>
          <w:rFonts w:cs="Times New Roman"/>
          <w:b/>
          <w:color w:val="000000" w:themeColor="text1"/>
        </w:rPr>
        <w:t>(</w:t>
      </w:r>
      <w:r w:rsidR="00DD079A" w:rsidRPr="006532FC">
        <w:rPr>
          <w:rFonts w:cs="Times New Roman"/>
          <w:b/>
          <w:color w:val="000000" w:themeColor="text1"/>
        </w:rPr>
        <w:t>40</w:t>
      </w:r>
      <w:r w:rsidRPr="006532FC">
        <w:rPr>
          <w:rFonts w:cs="Times New Roman"/>
          <w:b/>
          <w:color w:val="000000" w:themeColor="text1"/>
        </w:rPr>
        <w:t>%)</w:t>
      </w:r>
    </w:p>
    <w:p w14:paraId="34688CBC" w14:textId="77777777" w:rsidR="00802DF4" w:rsidRPr="006532FC" w:rsidRDefault="00802DF4" w:rsidP="00F20648">
      <w:pPr>
        <w:rPr>
          <w:rFonts w:cs="Times New Roman"/>
          <w:color w:val="000000" w:themeColor="text1"/>
        </w:rPr>
      </w:pPr>
    </w:p>
    <w:p w14:paraId="29EBDE8A" w14:textId="77777777" w:rsidR="00DD079A" w:rsidRPr="006532FC" w:rsidRDefault="00DD079A" w:rsidP="005D3556">
      <w:pPr>
        <w:pStyle w:val="ListParagraph"/>
        <w:numPr>
          <w:ilvl w:val="0"/>
          <w:numId w:val="61"/>
        </w:numPr>
        <w:tabs>
          <w:tab w:val="left" w:pos="7560"/>
        </w:tabs>
        <w:snapToGrid w:val="0"/>
        <w:rPr>
          <w:rFonts w:cs="Times New Roman"/>
          <w:noProof/>
          <w:szCs w:val="24"/>
        </w:rPr>
      </w:pPr>
      <w:r w:rsidRPr="006532FC">
        <w:rPr>
          <w:rFonts w:cs="Times New Roman"/>
          <w:b/>
          <w:noProof/>
          <w:szCs w:val="24"/>
        </w:rPr>
        <w:t xml:space="preserve">Approach and Workplan – </w:t>
      </w:r>
      <w:r w:rsidRPr="006532FC">
        <w:rPr>
          <w:rFonts w:cs="Times New Roman"/>
          <w:noProof/>
          <w:szCs w:val="24"/>
        </w:rPr>
        <w:t xml:space="preserve">degree to which the </w:t>
      </w:r>
      <w:r w:rsidRPr="006532FC">
        <w:rPr>
          <w:rFonts w:cs="Times New Roman"/>
          <w:i/>
          <w:noProof/>
          <w:szCs w:val="24"/>
        </w:rPr>
        <w:t>approach</w:t>
      </w:r>
      <w:r w:rsidRPr="006532FC">
        <w:rPr>
          <w:rFonts w:cs="Times New Roman"/>
          <w:noProof/>
          <w:szCs w:val="24"/>
        </w:rPr>
        <w:t xml:space="preserve"> has been clearly described and thoughtfully considered and applicants provide a </w:t>
      </w:r>
      <w:r w:rsidRPr="006532FC">
        <w:rPr>
          <w:rFonts w:cs="Times New Roman"/>
          <w:i/>
          <w:noProof/>
          <w:szCs w:val="24"/>
        </w:rPr>
        <w:t>clear path to the desired outcome</w:t>
      </w:r>
      <w:r w:rsidRPr="006532FC">
        <w:rPr>
          <w:rFonts w:cs="Times New Roman"/>
          <w:noProof/>
          <w:szCs w:val="24"/>
        </w:rPr>
        <w:t xml:space="preserve">; degree to which the task descriptions are clear, detailed, timely, and reasonable, resulting in a high likelihood that the </w:t>
      </w:r>
      <w:r w:rsidRPr="006532FC">
        <w:rPr>
          <w:rFonts w:cs="Times New Roman"/>
          <w:i/>
          <w:noProof/>
          <w:szCs w:val="24"/>
        </w:rPr>
        <w:t>proposed workplan will succeed</w:t>
      </w:r>
      <w:r w:rsidRPr="006532FC">
        <w:rPr>
          <w:rFonts w:cs="Times New Roman"/>
          <w:noProof/>
          <w:szCs w:val="24"/>
        </w:rPr>
        <w:t xml:space="preserve"> in meeting the project goals.</w:t>
      </w:r>
    </w:p>
    <w:p w14:paraId="58C53098" w14:textId="77777777" w:rsidR="00DD079A" w:rsidRPr="006532FC" w:rsidRDefault="00DD079A" w:rsidP="005D3556">
      <w:pPr>
        <w:pStyle w:val="ListParagraph"/>
        <w:numPr>
          <w:ilvl w:val="0"/>
          <w:numId w:val="61"/>
        </w:numPr>
        <w:tabs>
          <w:tab w:val="left" w:pos="7560"/>
        </w:tabs>
        <w:snapToGrid w:val="0"/>
        <w:rPr>
          <w:rFonts w:cs="Times New Roman"/>
          <w:b/>
          <w:noProof/>
          <w:szCs w:val="24"/>
          <w:u w:val="single"/>
        </w:rPr>
      </w:pPr>
      <w:r w:rsidRPr="006532FC">
        <w:rPr>
          <w:rFonts w:cs="Times New Roman"/>
          <w:b/>
          <w:noProof/>
          <w:szCs w:val="24"/>
        </w:rPr>
        <w:t>Identification of Risks and Mitigation Strategies</w:t>
      </w:r>
      <w:r w:rsidRPr="006532FC">
        <w:rPr>
          <w:rFonts w:cs="Times New Roman"/>
          <w:noProof/>
          <w:szCs w:val="24"/>
        </w:rPr>
        <w:t xml:space="preserve"> – thorough discussion and demonstrated </w:t>
      </w:r>
      <w:r w:rsidRPr="006532FC">
        <w:rPr>
          <w:rFonts w:cs="Times New Roman"/>
          <w:i/>
          <w:noProof/>
          <w:szCs w:val="24"/>
        </w:rPr>
        <w:t>understanding of the key risk areas</w:t>
      </w:r>
      <w:r w:rsidRPr="006532FC">
        <w:rPr>
          <w:rFonts w:cs="Times New Roman"/>
          <w:noProof/>
          <w:szCs w:val="24"/>
        </w:rPr>
        <w:t xml:space="preserve"> involved in the proposed work, and the </w:t>
      </w:r>
      <w:r w:rsidRPr="006532FC">
        <w:rPr>
          <w:rFonts w:cs="Times New Roman"/>
          <w:i/>
          <w:noProof/>
          <w:szCs w:val="24"/>
        </w:rPr>
        <w:t>quality of the</w:t>
      </w:r>
      <w:r w:rsidRPr="006532FC">
        <w:rPr>
          <w:rFonts w:cs="Times New Roman"/>
          <w:noProof/>
          <w:szCs w:val="24"/>
        </w:rPr>
        <w:t xml:space="preserve"> </w:t>
      </w:r>
      <w:r w:rsidRPr="006532FC">
        <w:rPr>
          <w:rFonts w:cs="Times New Roman"/>
          <w:i/>
          <w:noProof/>
          <w:szCs w:val="24"/>
        </w:rPr>
        <w:t>mitigation strategies</w:t>
      </w:r>
      <w:r w:rsidRPr="006532FC">
        <w:rPr>
          <w:rFonts w:cs="Times New Roman"/>
          <w:noProof/>
          <w:szCs w:val="24"/>
        </w:rPr>
        <w:t xml:space="preserve"> to address them.  </w:t>
      </w:r>
    </w:p>
    <w:p w14:paraId="1FE6169B" w14:textId="77777777" w:rsidR="00DD079A" w:rsidRPr="006532FC" w:rsidRDefault="00DD079A" w:rsidP="005D3556">
      <w:pPr>
        <w:pStyle w:val="ListParagraph"/>
        <w:numPr>
          <w:ilvl w:val="0"/>
          <w:numId w:val="61"/>
        </w:numPr>
        <w:tabs>
          <w:tab w:val="left" w:pos="7560"/>
        </w:tabs>
        <w:snapToGrid w:val="0"/>
        <w:rPr>
          <w:rFonts w:cs="Times New Roman"/>
          <w:b/>
          <w:noProof/>
          <w:szCs w:val="24"/>
          <w:u w:val="single"/>
        </w:rPr>
      </w:pPr>
      <w:r w:rsidRPr="006532FC">
        <w:rPr>
          <w:rFonts w:cs="Times New Roman"/>
          <w:b/>
          <w:noProof/>
          <w:szCs w:val="24"/>
        </w:rPr>
        <w:t>Metrics, Milestones, and Deliverables</w:t>
      </w:r>
      <w:r w:rsidRPr="006532FC">
        <w:rPr>
          <w:rFonts w:cs="Times New Roman"/>
          <w:noProof/>
          <w:szCs w:val="24"/>
        </w:rPr>
        <w:t xml:space="preserve"> – </w:t>
      </w:r>
      <w:r w:rsidRPr="006532FC">
        <w:rPr>
          <w:rFonts w:cs="Times New Roman"/>
          <w:color w:val="000000"/>
        </w:rPr>
        <w:t xml:space="preserve">Extent to which the proposed tasks and subtask activities in the </w:t>
      </w:r>
      <w:proofErr w:type="spellStart"/>
      <w:r w:rsidRPr="006532FC">
        <w:rPr>
          <w:rFonts w:cs="Times New Roman"/>
          <w:color w:val="000000"/>
        </w:rPr>
        <w:t>workplan</w:t>
      </w:r>
      <w:proofErr w:type="spellEnd"/>
      <w:r w:rsidRPr="006532FC">
        <w:rPr>
          <w:rFonts w:cs="Times New Roman"/>
          <w:color w:val="000000"/>
        </w:rPr>
        <w:t xml:space="preserve"> are </w:t>
      </w:r>
      <w:proofErr w:type="spellStart"/>
      <w:r w:rsidRPr="006532FC">
        <w:rPr>
          <w:rFonts w:cs="Times New Roman"/>
          <w:i/>
          <w:color w:val="000000"/>
        </w:rPr>
        <w:t>baselined</w:t>
      </w:r>
      <w:proofErr w:type="spellEnd"/>
      <w:r w:rsidRPr="006532FC">
        <w:rPr>
          <w:rFonts w:cs="Times New Roman"/>
          <w:i/>
          <w:color w:val="000000"/>
        </w:rPr>
        <w:t xml:space="preserve">, tracked, and verified through milestones and deliverables </w:t>
      </w:r>
      <w:r w:rsidRPr="006532FC">
        <w:rPr>
          <w:rFonts w:cs="Times New Roman"/>
          <w:color w:val="000000"/>
        </w:rPr>
        <w:t>that are specific, measurable, aggressive (but attainable), realistic, and timely (i.e., not a report summarizing work that was done);</w:t>
      </w:r>
    </w:p>
    <w:p w14:paraId="58FDF48D" w14:textId="77777777" w:rsidR="00DD079A" w:rsidRPr="006532FC" w:rsidRDefault="00DD079A" w:rsidP="005D3556">
      <w:pPr>
        <w:pStyle w:val="ListParagraph"/>
        <w:numPr>
          <w:ilvl w:val="0"/>
          <w:numId w:val="61"/>
        </w:numPr>
        <w:tabs>
          <w:tab w:val="left" w:pos="7560"/>
        </w:tabs>
        <w:snapToGrid w:val="0"/>
        <w:rPr>
          <w:rFonts w:cs="Times New Roman"/>
          <w:noProof/>
          <w:szCs w:val="24"/>
        </w:rPr>
      </w:pPr>
      <w:r w:rsidRPr="006532FC">
        <w:rPr>
          <w:rFonts w:cs="Times New Roman"/>
          <w:b/>
          <w:noProof/>
          <w:szCs w:val="24"/>
        </w:rPr>
        <w:lastRenderedPageBreak/>
        <w:t>Market Transformation Plan</w:t>
      </w:r>
      <w:r w:rsidRPr="006532FC">
        <w:rPr>
          <w:rFonts w:cs="Times New Roman"/>
          <w:noProof/>
          <w:szCs w:val="24"/>
        </w:rPr>
        <w:t xml:space="preserve"> – Extent to which applicant has provided a viable and well-considered plan for </w:t>
      </w:r>
      <w:r w:rsidRPr="006532FC">
        <w:rPr>
          <w:rFonts w:cs="Times New Roman"/>
          <w:i/>
          <w:noProof/>
          <w:szCs w:val="24"/>
        </w:rPr>
        <w:t>program sustainability and continued market transformation</w:t>
      </w:r>
      <w:r w:rsidRPr="006532FC">
        <w:rPr>
          <w:rFonts w:cs="Times New Roman"/>
          <w:noProof/>
          <w:szCs w:val="24"/>
        </w:rPr>
        <w:t>, utilizing the resources and programs developed through this project, following the award period.</w:t>
      </w:r>
    </w:p>
    <w:p w14:paraId="219BA090" w14:textId="77777777" w:rsidR="00DD079A" w:rsidRPr="006532FC" w:rsidRDefault="00DD079A" w:rsidP="00F20648">
      <w:pPr>
        <w:rPr>
          <w:rFonts w:cs="Times New Roman"/>
          <w:color w:val="000000" w:themeColor="text1"/>
        </w:rPr>
      </w:pPr>
    </w:p>
    <w:p w14:paraId="6A6B77E5" w14:textId="77777777" w:rsidR="00802DF4" w:rsidRPr="006532FC" w:rsidRDefault="00802DF4" w:rsidP="00F20648">
      <w:pPr>
        <w:rPr>
          <w:rFonts w:cs="Times New Roman"/>
          <w:b/>
          <w:color w:val="000000" w:themeColor="text1"/>
        </w:rPr>
      </w:pPr>
      <w:r w:rsidRPr="006532FC">
        <w:rPr>
          <w:rFonts w:cs="Times New Roman"/>
          <w:b/>
          <w:color w:val="000000" w:themeColor="text1"/>
        </w:rPr>
        <w:t xml:space="preserve">Criterion 3: </w:t>
      </w:r>
      <w:r w:rsidR="00DD079A" w:rsidRPr="006532FC">
        <w:rPr>
          <w:rFonts w:cs="Times New Roman"/>
          <w:b/>
        </w:rPr>
        <w:t xml:space="preserve">Team Capabilities, Contributions, and Resources </w:t>
      </w:r>
      <w:r w:rsidRPr="006532FC">
        <w:rPr>
          <w:rFonts w:cs="Times New Roman"/>
          <w:b/>
          <w:color w:val="000000" w:themeColor="text1"/>
        </w:rPr>
        <w:t>(</w:t>
      </w:r>
      <w:r w:rsidR="00DD079A" w:rsidRPr="006532FC">
        <w:rPr>
          <w:rFonts w:cs="Times New Roman"/>
          <w:b/>
          <w:color w:val="000000" w:themeColor="text1"/>
        </w:rPr>
        <w:t>3</w:t>
      </w:r>
      <w:r w:rsidRPr="006532FC">
        <w:rPr>
          <w:rFonts w:cs="Times New Roman"/>
          <w:b/>
          <w:color w:val="000000" w:themeColor="text1"/>
        </w:rPr>
        <w:t>0%)</w:t>
      </w:r>
    </w:p>
    <w:p w14:paraId="37E38640" w14:textId="77777777" w:rsidR="00DD079A" w:rsidRPr="00627215" w:rsidRDefault="00DD079A" w:rsidP="005D3556">
      <w:pPr>
        <w:pStyle w:val="ListParagraph"/>
        <w:numPr>
          <w:ilvl w:val="0"/>
          <w:numId w:val="45"/>
        </w:numPr>
        <w:snapToGrid w:val="0"/>
        <w:rPr>
          <w:rFonts w:cs="Times New Roman"/>
          <w:noProof/>
        </w:rPr>
      </w:pPr>
      <w:r w:rsidRPr="006532FC">
        <w:rPr>
          <w:rFonts w:cs="Times New Roman"/>
          <w:b/>
          <w:noProof/>
        </w:rPr>
        <w:t>Capabilities and Readiness</w:t>
      </w:r>
      <w:r w:rsidRPr="006532FC">
        <w:rPr>
          <w:rFonts w:cs="Times New Roman"/>
          <w:noProof/>
        </w:rPr>
        <w:t xml:space="preserve">: </w:t>
      </w:r>
      <w:r w:rsidRPr="00627215">
        <w:rPr>
          <w:rFonts w:cs="Times New Roman"/>
        </w:rPr>
        <w:t xml:space="preserve">The extent to which the </w:t>
      </w:r>
      <w:r w:rsidRPr="00FE71AA">
        <w:rPr>
          <w:rFonts w:cs="Times New Roman"/>
          <w:i/>
        </w:rPr>
        <w:t>capability of the Principal Investigator(s) and the proposed team</w:t>
      </w:r>
      <w:r w:rsidRPr="00627215">
        <w:rPr>
          <w:rFonts w:cs="Times New Roman"/>
        </w:rPr>
        <w:t xml:space="preserve">, including sub-recipients and partnerships, can address all aspects of the proposed project with a good chance of success in advancing local solar markets, including, but not limited to, qualifications, relevant expertise, and time commitment of the individuals on the team; extent to which the final team required to execute this project is </w:t>
      </w:r>
      <w:r w:rsidRPr="00FE71AA">
        <w:rPr>
          <w:rFonts w:cs="Times New Roman"/>
          <w:i/>
        </w:rPr>
        <w:t>fully in place</w:t>
      </w:r>
      <w:r w:rsidRPr="00627215">
        <w:rPr>
          <w:rFonts w:cs="Times New Roman"/>
        </w:rPr>
        <w:t xml:space="preserve"> (e.g., are there any key members that are “to be hired at a later date?”);</w:t>
      </w:r>
    </w:p>
    <w:p w14:paraId="2EA21AF8" w14:textId="77777777" w:rsidR="00DD079A" w:rsidRPr="00627215" w:rsidRDefault="00DD079A" w:rsidP="005D3556">
      <w:pPr>
        <w:pStyle w:val="ListParagraph"/>
        <w:widowControl w:val="0"/>
        <w:numPr>
          <w:ilvl w:val="0"/>
          <w:numId w:val="45"/>
        </w:numPr>
        <w:autoSpaceDE w:val="0"/>
        <w:autoSpaceDN w:val="0"/>
        <w:adjustRightInd w:val="0"/>
        <w:rPr>
          <w:rFonts w:cs="Times New Roman"/>
        </w:rPr>
      </w:pPr>
      <w:r w:rsidRPr="00627215">
        <w:rPr>
          <w:rFonts w:cs="Times New Roman"/>
          <w:b/>
        </w:rPr>
        <w:t>Contributions and Commitments</w:t>
      </w:r>
      <w:r w:rsidRPr="00627215">
        <w:rPr>
          <w:rFonts w:cs="Times New Roman"/>
        </w:rPr>
        <w:t xml:space="preserve"> - </w:t>
      </w:r>
      <w:r w:rsidRPr="00FE71AA">
        <w:rPr>
          <w:rFonts w:cs="Times New Roman"/>
          <w:i/>
        </w:rPr>
        <w:t>Clarity, adequacy, and completeness of roles and contributions</w:t>
      </w:r>
      <w:r w:rsidRPr="00627215">
        <w:rPr>
          <w:rFonts w:cs="Times New Roman"/>
        </w:rPr>
        <w:t xml:space="preserve"> of each team member in execution of the project, including </w:t>
      </w:r>
      <w:r w:rsidRPr="00FE71AA">
        <w:rPr>
          <w:rFonts w:cs="Times New Roman"/>
          <w:i/>
        </w:rPr>
        <w:t>financial and demonstrated written support of partners and strength of letter(s) of commitment</w:t>
      </w:r>
      <w:r w:rsidRPr="00627215">
        <w:rPr>
          <w:rFonts w:cs="Times New Roman"/>
        </w:rPr>
        <w:t>;</w:t>
      </w:r>
    </w:p>
    <w:p w14:paraId="1BF16E25" w14:textId="77777777" w:rsidR="00DD079A" w:rsidRPr="006532FC" w:rsidRDefault="00DD079A" w:rsidP="005D3556">
      <w:pPr>
        <w:pStyle w:val="ListParagraph"/>
        <w:numPr>
          <w:ilvl w:val="0"/>
          <w:numId w:val="45"/>
        </w:numPr>
        <w:rPr>
          <w:rFonts w:cs="Times New Roman"/>
          <w:color w:val="000000" w:themeColor="text1"/>
        </w:rPr>
      </w:pPr>
      <w:r w:rsidRPr="006532FC">
        <w:rPr>
          <w:rFonts w:cs="Times New Roman"/>
          <w:b/>
        </w:rPr>
        <w:t>Budget</w:t>
      </w:r>
      <w:r w:rsidRPr="006532FC">
        <w:rPr>
          <w:rFonts w:cs="Times New Roman"/>
        </w:rPr>
        <w:t>:  Reasonableness of the budget and spend plan for meeting objectives.</w:t>
      </w:r>
    </w:p>
    <w:p w14:paraId="181B30F3" w14:textId="77777777" w:rsidR="00A14FAE" w:rsidRPr="006532FC" w:rsidRDefault="00A14FAE" w:rsidP="00F20648">
      <w:pPr>
        <w:rPr>
          <w:rFonts w:cs="Times New Roman"/>
          <w:color w:val="0000FF"/>
        </w:rPr>
      </w:pPr>
    </w:p>
    <w:p w14:paraId="663193E5" w14:textId="77777777" w:rsidR="00A14FAE" w:rsidRPr="006532FC" w:rsidRDefault="00A14FAE" w:rsidP="00F20648">
      <w:pPr>
        <w:pStyle w:val="FOATemplateStyle3"/>
        <w:rPr>
          <w:rFonts w:cs="Times New Roman"/>
        </w:rPr>
      </w:pPr>
      <w:bookmarkStart w:id="77" w:name="_Toc412018929"/>
      <w:r w:rsidRPr="006532FC">
        <w:rPr>
          <w:rFonts w:cs="Times New Roman"/>
        </w:rPr>
        <w:t>Criteria for Replies to Reviewer Comments</w:t>
      </w:r>
      <w:bookmarkEnd w:id="77"/>
    </w:p>
    <w:p w14:paraId="1703AC2F" w14:textId="77777777" w:rsidR="00A14FAE" w:rsidRPr="006532FC" w:rsidRDefault="00A14FAE" w:rsidP="00F20648">
      <w:pPr>
        <w:rPr>
          <w:rFonts w:cs="Times New Roman"/>
        </w:rPr>
      </w:pPr>
      <w:r w:rsidRPr="006532FC">
        <w:rPr>
          <w:rFonts w:cs="Times New Roman"/>
        </w:rPr>
        <w:t>EERE has not established separate criteria to evaluate Replies to Reviewer Comments. Instead, Replies to Reviewer Comments are attached to the original applications and evaluated as an extension of the Full Application.</w:t>
      </w:r>
    </w:p>
    <w:p w14:paraId="02F14173" w14:textId="77777777" w:rsidR="00A14FAE" w:rsidRPr="006532FC" w:rsidRDefault="00A14FAE" w:rsidP="00F20648">
      <w:pPr>
        <w:rPr>
          <w:rFonts w:cs="Times New Roman"/>
        </w:rPr>
      </w:pPr>
    </w:p>
    <w:p w14:paraId="7C6878FE" w14:textId="77777777" w:rsidR="00A14FAE" w:rsidRPr="006532FC" w:rsidRDefault="00A14FAE" w:rsidP="00752F43">
      <w:pPr>
        <w:pStyle w:val="FOATemplateStyle2"/>
        <w:rPr>
          <w:rFonts w:cs="Times New Roman"/>
        </w:rPr>
      </w:pPr>
      <w:bookmarkStart w:id="78" w:name="_Toc412018930"/>
      <w:r w:rsidRPr="006532FC">
        <w:rPr>
          <w:rFonts w:cs="Times New Roman"/>
        </w:rPr>
        <w:t>Standards for Application Evaluation</w:t>
      </w:r>
      <w:bookmarkEnd w:id="78"/>
    </w:p>
    <w:p w14:paraId="4EF6AC86" w14:textId="77777777" w:rsidR="00A14FAE" w:rsidRPr="006532FC" w:rsidRDefault="00A14FAE" w:rsidP="00F20648">
      <w:pPr>
        <w:rPr>
          <w:rFonts w:cs="Times New Roman"/>
        </w:rPr>
      </w:pPr>
      <w:r w:rsidRPr="006532FC">
        <w:rPr>
          <w:rFonts w:cs="Times New Roman"/>
        </w:rPr>
        <w:t>Applications that are det</w:t>
      </w:r>
      <w:r w:rsidR="00605AAF" w:rsidRPr="006532FC">
        <w:rPr>
          <w:rFonts w:cs="Times New Roman"/>
        </w:rPr>
        <w:t>ermined to be eligible</w:t>
      </w:r>
      <w:r w:rsidRPr="006532FC">
        <w:rPr>
          <w:rFonts w:cs="Times New Roman"/>
        </w:rPr>
        <w:t xml:space="preserve"> will be evaluated in accordance with this FOA, by the standards set forth in EERE’s Notice of Objective Merit Review Procedure (76 Fed. Reg. 17846, March 31, 2011) and the guidance provided in the “Department of Energy Merit Review Guide for Financial Assistance,” which is available at: </w:t>
      </w:r>
      <w:hyperlink r:id="rId40" w:history="1">
        <w:r w:rsidRPr="006532FC">
          <w:rPr>
            <w:rStyle w:val="Hyperlink"/>
            <w:rFonts w:cs="Times New Roman"/>
          </w:rPr>
          <w:t>http://energy.gov/sites/prod/files/meritrev.pdf</w:t>
        </w:r>
      </w:hyperlink>
      <w:r w:rsidRPr="006532FC">
        <w:rPr>
          <w:rFonts w:cs="Times New Roman"/>
        </w:rPr>
        <w:t>.</w:t>
      </w:r>
    </w:p>
    <w:p w14:paraId="68457202" w14:textId="77777777" w:rsidR="00A14FAE" w:rsidRPr="006532FC" w:rsidRDefault="00A14FAE" w:rsidP="00F20648">
      <w:pPr>
        <w:rPr>
          <w:rFonts w:cs="Times New Roman"/>
        </w:rPr>
      </w:pPr>
    </w:p>
    <w:p w14:paraId="4B33B50E" w14:textId="77777777" w:rsidR="00A14FAE" w:rsidRPr="006532FC" w:rsidRDefault="00A14FAE" w:rsidP="00752F43">
      <w:pPr>
        <w:pStyle w:val="FOATemplateStyle2"/>
        <w:rPr>
          <w:rFonts w:cs="Times New Roman"/>
        </w:rPr>
      </w:pPr>
      <w:bookmarkStart w:id="79" w:name="_Toc412018931"/>
      <w:r w:rsidRPr="006532FC">
        <w:rPr>
          <w:rFonts w:cs="Times New Roman"/>
        </w:rPr>
        <w:t>Other Selection Factors</w:t>
      </w:r>
      <w:bookmarkEnd w:id="79"/>
    </w:p>
    <w:p w14:paraId="19B5BD5E" w14:textId="77777777" w:rsidR="00A14FAE" w:rsidRPr="006532FC" w:rsidRDefault="00A14FAE" w:rsidP="00752F43">
      <w:pPr>
        <w:pStyle w:val="FOATemplateStyle3"/>
        <w:rPr>
          <w:rFonts w:cs="Times New Roman"/>
        </w:rPr>
      </w:pPr>
      <w:bookmarkStart w:id="80" w:name="_Toc412018932"/>
      <w:r w:rsidRPr="006532FC">
        <w:rPr>
          <w:rFonts w:cs="Times New Roman"/>
        </w:rPr>
        <w:t>Program Policy Factors</w:t>
      </w:r>
      <w:bookmarkEnd w:id="80"/>
    </w:p>
    <w:p w14:paraId="6C2E8C79" w14:textId="77777777" w:rsidR="00A14FAE" w:rsidRPr="006532FC" w:rsidRDefault="00A14FAE" w:rsidP="00F20648">
      <w:pPr>
        <w:rPr>
          <w:rFonts w:cs="Times New Roman"/>
        </w:rPr>
      </w:pPr>
      <w:r w:rsidRPr="006532FC">
        <w:rPr>
          <w:rFonts w:cs="Times New Roman"/>
        </w:rPr>
        <w:t xml:space="preserve">In addition to the above criteria, </w:t>
      </w:r>
      <w:r w:rsidR="004421D5" w:rsidRPr="006532FC">
        <w:rPr>
          <w:rFonts w:cs="Times New Roman"/>
        </w:rPr>
        <w:t>the Selection Official</w:t>
      </w:r>
      <w:r w:rsidRPr="006532FC">
        <w:rPr>
          <w:rFonts w:cs="Times New Roman"/>
        </w:rPr>
        <w:t xml:space="preserve"> may consider the following program poli</w:t>
      </w:r>
      <w:r w:rsidR="00605AAF" w:rsidRPr="006532FC">
        <w:rPr>
          <w:rFonts w:cs="Times New Roman"/>
        </w:rPr>
        <w:t xml:space="preserve">cy factors in determining </w:t>
      </w:r>
      <w:r w:rsidRPr="006532FC">
        <w:rPr>
          <w:rFonts w:cs="Times New Roman"/>
        </w:rPr>
        <w:t>which Full Applications to select for award negotiations:</w:t>
      </w:r>
    </w:p>
    <w:p w14:paraId="50CFE92E" w14:textId="77777777" w:rsidR="00A14FAE" w:rsidRPr="006532FC" w:rsidRDefault="00A14FAE" w:rsidP="00F20648">
      <w:pPr>
        <w:rPr>
          <w:rFonts w:cs="Times New Roman"/>
        </w:rPr>
      </w:pPr>
    </w:p>
    <w:p w14:paraId="533160DA" w14:textId="77777777" w:rsidR="00A14FAE" w:rsidRPr="006532FC" w:rsidRDefault="00A14FAE" w:rsidP="005D3556">
      <w:pPr>
        <w:pStyle w:val="ListParagraph"/>
        <w:numPr>
          <w:ilvl w:val="0"/>
          <w:numId w:val="18"/>
        </w:numPr>
        <w:rPr>
          <w:rFonts w:cs="Times New Roman"/>
          <w:color w:val="000000" w:themeColor="text1"/>
        </w:rPr>
      </w:pPr>
      <w:r w:rsidRPr="006532FC">
        <w:rPr>
          <w:rFonts w:cs="Times New Roman"/>
          <w:color w:val="000000" w:themeColor="text1"/>
        </w:rPr>
        <w:t>The degree to which the proposed project</w:t>
      </w:r>
      <w:r w:rsidR="00D72E23" w:rsidRPr="006532FC">
        <w:rPr>
          <w:rFonts w:cs="Times New Roman"/>
          <w:color w:val="000000" w:themeColor="text1"/>
        </w:rPr>
        <w:t>, including proposed cost share</w:t>
      </w:r>
      <w:r w:rsidR="00336083" w:rsidRPr="006532FC">
        <w:rPr>
          <w:rFonts w:cs="Times New Roman"/>
          <w:color w:val="000000" w:themeColor="text1"/>
        </w:rPr>
        <w:t>s</w:t>
      </w:r>
      <w:r w:rsidR="00D72E23" w:rsidRPr="006532FC">
        <w:rPr>
          <w:rFonts w:cs="Times New Roman"/>
          <w:color w:val="000000" w:themeColor="text1"/>
        </w:rPr>
        <w:t>,</w:t>
      </w:r>
      <w:r w:rsidRPr="006532FC">
        <w:rPr>
          <w:rFonts w:cs="Times New Roman"/>
          <w:color w:val="000000" w:themeColor="text1"/>
        </w:rPr>
        <w:t xml:space="preserve"> optimizes the use of available EERE funding to achieve programmatic objectives;</w:t>
      </w:r>
    </w:p>
    <w:p w14:paraId="285D6E8D" w14:textId="77777777" w:rsidR="00A14FAE" w:rsidRPr="006532FC" w:rsidRDefault="00A14FAE" w:rsidP="005D3556">
      <w:pPr>
        <w:pStyle w:val="ListParagraph"/>
        <w:numPr>
          <w:ilvl w:val="0"/>
          <w:numId w:val="18"/>
        </w:numPr>
        <w:rPr>
          <w:rFonts w:cs="Times New Roman"/>
          <w:color w:val="000000" w:themeColor="text1"/>
        </w:rPr>
      </w:pPr>
      <w:r w:rsidRPr="006532FC">
        <w:rPr>
          <w:rFonts w:cs="Times New Roman"/>
          <w:color w:val="000000" w:themeColor="text1"/>
        </w:rPr>
        <w:t>The level of industry involvement;</w:t>
      </w:r>
    </w:p>
    <w:p w14:paraId="2366EB85" w14:textId="77777777" w:rsidR="00A14FAE" w:rsidRPr="006532FC" w:rsidRDefault="00D72E23" w:rsidP="005D3556">
      <w:pPr>
        <w:pStyle w:val="ListParagraph"/>
        <w:numPr>
          <w:ilvl w:val="0"/>
          <w:numId w:val="18"/>
        </w:numPr>
        <w:rPr>
          <w:rFonts w:cs="Times New Roman"/>
          <w:color w:val="000000" w:themeColor="text1"/>
        </w:rPr>
      </w:pPr>
      <w:r w:rsidRPr="006532FC">
        <w:rPr>
          <w:rFonts w:cs="Times New Roman"/>
          <w:color w:val="000000" w:themeColor="text1"/>
        </w:rPr>
        <w:t>T</w:t>
      </w:r>
      <w:r w:rsidR="00A14FAE" w:rsidRPr="006532FC">
        <w:rPr>
          <w:rFonts w:cs="Times New Roman"/>
          <w:color w:val="000000" w:themeColor="text1"/>
        </w:rPr>
        <w:t>echnical, market, organizational</w:t>
      </w:r>
      <w:r w:rsidRPr="006532FC">
        <w:rPr>
          <w:rFonts w:cs="Times New Roman"/>
          <w:color w:val="000000" w:themeColor="text1"/>
        </w:rPr>
        <w:t>,</w:t>
      </w:r>
      <w:r w:rsidR="00A14FAE" w:rsidRPr="006532FC">
        <w:rPr>
          <w:rFonts w:cs="Times New Roman"/>
          <w:color w:val="000000" w:themeColor="text1"/>
        </w:rPr>
        <w:t xml:space="preserve"> and environmental risks associated with the project;</w:t>
      </w:r>
    </w:p>
    <w:p w14:paraId="3E660E0E" w14:textId="77777777" w:rsidR="00A14FAE" w:rsidRPr="006532FC" w:rsidRDefault="00A14FAE" w:rsidP="005D3556">
      <w:pPr>
        <w:pStyle w:val="ListParagraph"/>
        <w:numPr>
          <w:ilvl w:val="0"/>
          <w:numId w:val="18"/>
        </w:numPr>
        <w:rPr>
          <w:rFonts w:cs="Times New Roman"/>
          <w:color w:val="000000" w:themeColor="text1"/>
        </w:rPr>
      </w:pPr>
      <w:r w:rsidRPr="006532FC">
        <w:rPr>
          <w:rFonts w:cs="Times New Roman"/>
          <w:color w:val="000000" w:themeColor="text1"/>
        </w:rPr>
        <w:t xml:space="preserve">Whether the proposed </w:t>
      </w:r>
      <w:r w:rsidR="00D72E23" w:rsidRPr="006532FC">
        <w:rPr>
          <w:rFonts w:cs="Times New Roman"/>
          <w:color w:val="000000" w:themeColor="text1"/>
        </w:rPr>
        <w:t>project</w:t>
      </w:r>
      <w:r w:rsidRPr="006532FC">
        <w:rPr>
          <w:rFonts w:cs="Times New Roman"/>
          <w:color w:val="000000" w:themeColor="text1"/>
        </w:rPr>
        <w:t xml:space="preserve"> is likely to lead to increased </w:t>
      </w:r>
      <w:r w:rsidR="009C41A5" w:rsidRPr="006532FC">
        <w:rPr>
          <w:rFonts w:cs="Times New Roman"/>
          <w:color w:val="000000" w:themeColor="text1"/>
        </w:rPr>
        <w:t>employment</w:t>
      </w:r>
      <w:r w:rsidRPr="006532FC">
        <w:rPr>
          <w:rFonts w:cs="Times New Roman"/>
          <w:color w:val="000000" w:themeColor="text1"/>
        </w:rPr>
        <w:t xml:space="preserve"> and manufacturing in the United States;</w:t>
      </w:r>
    </w:p>
    <w:p w14:paraId="6C360686" w14:textId="77777777" w:rsidR="00A14FAE" w:rsidRPr="006532FC" w:rsidRDefault="00A14FAE" w:rsidP="005D3556">
      <w:pPr>
        <w:pStyle w:val="ListParagraph"/>
        <w:numPr>
          <w:ilvl w:val="0"/>
          <w:numId w:val="18"/>
        </w:numPr>
        <w:rPr>
          <w:rFonts w:cs="Times New Roman"/>
          <w:color w:val="000000" w:themeColor="text1"/>
        </w:rPr>
      </w:pPr>
      <w:r w:rsidRPr="006532FC">
        <w:rPr>
          <w:rFonts w:cs="Times New Roman"/>
          <w:color w:val="000000" w:themeColor="text1"/>
        </w:rPr>
        <w:lastRenderedPageBreak/>
        <w:t xml:space="preserve">Whether the </w:t>
      </w:r>
      <w:r w:rsidR="00D72E23" w:rsidRPr="006532FC">
        <w:rPr>
          <w:rFonts w:cs="Times New Roman"/>
          <w:color w:val="000000" w:themeColor="text1"/>
        </w:rPr>
        <w:t xml:space="preserve">proposed </w:t>
      </w:r>
      <w:r w:rsidRPr="006532FC">
        <w:rPr>
          <w:rFonts w:cs="Times New Roman"/>
          <w:color w:val="000000" w:themeColor="text1"/>
        </w:rPr>
        <w:t>project will accelerate transformational technological advances in areas that industry by itself is not likely to undertake because of technical and financial uncertainty</w:t>
      </w:r>
      <w:r w:rsidR="00EA4941" w:rsidRPr="006532FC">
        <w:rPr>
          <w:rFonts w:cs="Times New Roman"/>
          <w:color w:val="000000" w:themeColor="text1"/>
        </w:rPr>
        <w:t>;</w:t>
      </w:r>
    </w:p>
    <w:p w14:paraId="6FA541E8" w14:textId="77777777" w:rsidR="00FA1891" w:rsidRPr="006532FC" w:rsidRDefault="00336083" w:rsidP="005D3556">
      <w:pPr>
        <w:pStyle w:val="ListParagraph"/>
        <w:numPr>
          <w:ilvl w:val="0"/>
          <w:numId w:val="18"/>
        </w:numPr>
        <w:rPr>
          <w:rFonts w:cs="Times New Roman"/>
          <w:color w:val="000000" w:themeColor="text1"/>
        </w:rPr>
      </w:pPr>
      <w:r w:rsidRPr="006532FC">
        <w:rPr>
          <w:rFonts w:cs="Times New Roman"/>
          <w:color w:val="000000" w:themeColor="text1"/>
        </w:rPr>
        <w:t>The degree to which the proposed project directly addresses EERE’s statutory mission and strategic goals</w:t>
      </w:r>
      <w:r w:rsidR="00FA1891" w:rsidRPr="006532FC">
        <w:rPr>
          <w:rFonts w:cs="Times New Roman"/>
          <w:color w:val="000000" w:themeColor="text1"/>
        </w:rPr>
        <w:t xml:space="preserve">; </w:t>
      </w:r>
    </w:p>
    <w:p w14:paraId="31DE4B75" w14:textId="77777777" w:rsidR="004D0EE9" w:rsidRPr="006532FC" w:rsidRDefault="00FA1891" w:rsidP="005D3556">
      <w:pPr>
        <w:pStyle w:val="ListParagraph"/>
        <w:numPr>
          <w:ilvl w:val="0"/>
          <w:numId w:val="18"/>
        </w:numPr>
        <w:rPr>
          <w:rFonts w:cs="Times New Roman"/>
          <w:color w:val="000000" w:themeColor="text1"/>
        </w:rPr>
      </w:pPr>
      <w:r w:rsidRPr="006532FC">
        <w:rPr>
          <w:rFonts w:cs="Times New Roman"/>
          <w:color w:val="000000" w:themeColor="text1"/>
        </w:rPr>
        <w:t>The degree to which the proposed project impacts a geographically</w:t>
      </w:r>
      <w:r w:rsidR="00E75FBB" w:rsidRPr="006532FC">
        <w:rPr>
          <w:rFonts w:cs="Times New Roman"/>
          <w:color w:val="000000" w:themeColor="text1"/>
        </w:rPr>
        <w:t xml:space="preserve"> and </w:t>
      </w:r>
      <w:r w:rsidR="004D0EE9" w:rsidRPr="006532FC">
        <w:rPr>
          <w:rFonts w:cs="Times New Roman"/>
          <w:color w:val="000000" w:themeColor="text1"/>
        </w:rPr>
        <w:t>d</w:t>
      </w:r>
      <w:r w:rsidR="00E75FBB" w:rsidRPr="006532FC">
        <w:rPr>
          <w:rFonts w:cs="Times New Roman"/>
          <w:color w:val="000000" w:themeColor="text1"/>
        </w:rPr>
        <w:t>emographically</w:t>
      </w:r>
      <w:r w:rsidRPr="006532FC">
        <w:rPr>
          <w:rFonts w:cs="Times New Roman"/>
          <w:color w:val="000000" w:themeColor="text1"/>
        </w:rPr>
        <w:t xml:space="preserve"> diverse area</w:t>
      </w:r>
      <w:r w:rsidR="004D0EE9" w:rsidRPr="006532FC">
        <w:rPr>
          <w:rFonts w:cs="Times New Roman"/>
          <w:color w:val="000000" w:themeColor="text1"/>
        </w:rPr>
        <w:t xml:space="preserve">; </w:t>
      </w:r>
    </w:p>
    <w:p w14:paraId="380189D1" w14:textId="77777777" w:rsidR="0047687B" w:rsidRPr="0047687B" w:rsidRDefault="004D0EE9" w:rsidP="00F20648">
      <w:pPr>
        <w:pStyle w:val="ListParagraph"/>
        <w:numPr>
          <w:ilvl w:val="0"/>
          <w:numId w:val="18"/>
        </w:numPr>
        <w:rPr>
          <w:rFonts w:cs="Times New Roman"/>
        </w:rPr>
      </w:pPr>
      <w:r w:rsidRPr="0047687B">
        <w:rPr>
          <w:rFonts w:cs="Times New Roman"/>
          <w:color w:val="000000" w:themeColor="text1"/>
        </w:rPr>
        <w:t>The degree to which the proposed project enables new and expanding market segments.</w:t>
      </w:r>
    </w:p>
    <w:p w14:paraId="39FD952B" w14:textId="5DFFADD9" w:rsidR="00CA0B31" w:rsidRPr="00D96A30" w:rsidRDefault="0095567F" w:rsidP="0047687B">
      <w:pPr>
        <w:pStyle w:val="ListParagraph"/>
        <w:numPr>
          <w:ilvl w:val="0"/>
          <w:numId w:val="18"/>
        </w:numPr>
        <w:rPr>
          <w:rFonts w:cs="Times New Roman"/>
          <w:color w:val="000000" w:themeColor="text1"/>
          <w:highlight w:val="yellow"/>
        </w:rPr>
      </w:pPr>
      <w:r w:rsidRPr="00D96A30">
        <w:rPr>
          <w:rFonts w:cs="Times New Roman"/>
          <w:color w:val="000000" w:themeColor="text1"/>
          <w:highlight w:val="yellow"/>
        </w:rPr>
        <w:t xml:space="preserve">The degree to which the proposed project </w:t>
      </w:r>
      <w:r w:rsidR="004040E4" w:rsidRPr="00D96A30">
        <w:rPr>
          <w:rFonts w:cs="Times New Roman"/>
          <w:color w:val="000000" w:themeColor="text1"/>
          <w:highlight w:val="yellow"/>
        </w:rPr>
        <w:t>complements other</w:t>
      </w:r>
      <w:r w:rsidRPr="00D96A30">
        <w:rPr>
          <w:rFonts w:cs="Times New Roman"/>
          <w:color w:val="000000" w:themeColor="text1"/>
          <w:highlight w:val="yellow"/>
        </w:rPr>
        <w:t xml:space="preserve"> </w:t>
      </w:r>
      <w:r w:rsidR="004040E4" w:rsidRPr="00D96A30">
        <w:rPr>
          <w:rFonts w:cs="Times New Roman"/>
          <w:color w:val="000000" w:themeColor="text1"/>
          <w:highlight w:val="yellow"/>
        </w:rPr>
        <w:t xml:space="preserve">efforts to </w:t>
      </w:r>
      <w:r w:rsidR="004040E4" w:rsidRPr="00D96A30">
        <w:rPr>
          <w:rFonts w:cs="Times New Roman"/>
          <w:highlight w:val="yellow"/>
        </w:rPr>
        <w:t>incentivize community action on climate mitigation and adaptation</w:t>
      </w:r>
      <w:r w:rsidR="003E661D" w:rsidRPr="00D96A30">
        <w:rPr>
          <w:rFonts w:cs="Times New Roman"/>
          <w:highlight w:val="yellow"/>
        </w:rPr>
        <w:t>; and</w:t>
      </w:r>
      <w:r w:rsidR="00D96A30">
        <w:rPr>
          <w:rFonts w:cs="Times New Roman"/>
          <w:highlight w:val="yellow"/>
        </w:rPr>
        <w:t xml:space="preserve"> </w:t>
      </w:r>
      <w:bookmarkStart w:id="81" w:name="_GoBack"/>
      <w:r w:rsidR="00D96A30">
        <w:rPr>
          <w:rFonts w:cs="Times New Roman"/>
          <w:color w:val="000000" w:themeColor="text1"/>
          <w:highlight w:val="yellow"/>
        </w:rPr>
        <w:t>w</w:t>
      </w:r>
      <w:bookmarkEnd w:id="81"/>
      <w:r w:rsidR="00CA0B31" w:rsidRPr="00D96A30">
        <w:rPr>
          <w:rFonts w:cs="Times New Roman"/>
          <w:color w:val="000000" w:themeColor="text1"/>
          <w:highlight w:val="yellow"/>
        </w:rPr>
        <w:t xml:space="preserve">hether the proposed project will advance the goals of the Climate Action Champion Initiative, as committed to by the designated Champion pursuant to its designation agreement. The Climate Action Champion Initiative goals include improving climate resilience and reducing greenhouse gas emissions.  </w:t>
      </w:r>
    </w:p>
    <w:p w14:paraId="353EA07E" w14:textId="77777777" w:rsidR="00CA0B31" w:rsidRPr="00CA0B31" w:rsidRDefault="00CA0B31" w:rsidP="0047687B">
      <w:pPr>
        <w:pStyle w:val="ListParagraph"/>
        <w:rPr>
          <w:rFonts w:cs="Times New Roman"/>
          <w:color w:val="000000" w:themeColor="text1"/>
          <w:highlight w:val="yellow"/>
        </w:rPr>
      </w:pPr>
    </w:p>
    <w:p w14:paraId="7AB5A465" w14:textId="34BD4562" w:rsidR="00CA0B31" w:rsidRPr="00CA0B31" w:rsidRDefault="00CA0B31" w:rsidP="0047687B">
      <w:pPr>
        <w:pStyle w:val="ListParagraph"/>
        <w:rPr>
          <w:rFonts w:cs="Times New Roman"/>
          <w:color w:val="000000" w:themeColor="text1"/>
        </w:rPr>
      </w:pPr>
      <w:r w:rsidRPr="00CA0B31">
        <w:rPr>
          <w:rFonts w:cs="Times New Roman"/>
          <w:b/>
          <w:color w:val="000000" w:themeColor="text1"/>
          <w:highlight w:val="yellow"/>
        </w:rPr>
        <w:t xml:space="preserve">Note: </w:t>
      </w:r>
      <w:r w:rsidRPr="00CA0B31">
        <w:rPr>
          <w:rFonts w:cs="Times New Roman"/>
          <w:color w:val="000000" w:themeColor="text1"/>
          <w:highlight w:val="yellow"/>
        </w:rPr>
        <w:t>The Climate Action Champion initiative program policy factor is only applicable to (1) projects proposed by Climate Action Champions</w:t>
      </w:r>
      <w:r w:rsidRPr="00CA0B31">
        <w:rPr>
          <w:rStyle w:val="FootnoteReference"/>
          <w:rFonts w:cs="Times New Roman"/>
          <w:color w:val="000000" w:themeColor="text1"/>
          <w:highlight w:val="yellow"/>
        </w:rPr>
        <w:footnoteReference w:id="11"/>
      </w:r>
      <w:r w:rsidRPr="00CA0B31">
        <w:rPr>
          <w:rFonts w:cs="Times New Roman"/>
          <w:color w:val="000000" w:themeColor="text1"/>
          <w:highlight w:val="yellow"/>
        </w:rPr>
        <w:t xml:space="preserve"> as designated under DOE’s Request for Applications DE-FOA-0001241; (2) projects proposed by a member of a regional collaboration or consortium designated as a Champion and (3) projects proposed in a Climate Action Champion community where the applicant submits a letter from the Champion confirming the proposed project would further the Champion’s goals under the Climate Action Champion Initiative. If an applicant is seeking</w:t>
      </w:r>
      <w:r w:rsidR="00D96A30">
        <w:rPr>
          <w:rFonts w:cs="Times New Roman"/>
          <w:color w:val="000000" w:themeColor="text1"/>
          <w:highlight w:val="yellow"/>
        </w:rPr>
        <w:t xml:space="preserve"> to</w:t>
      </w:r>
      <w:r w:rsidRPr="00CA0B31">
        <w:rPr>
          <w:rFonts w:cs="Times New Roman"/>
          <w:color w:val="000000" w:themeColor="text1"/>
          <w:highlight w:val="yellow"/>
        </w:rPr>
        <w:t xml:space="preserve"> receive consideration under (3), the applicant must contact the applicable Champion to obtain a letter of support.</w:t>
      </w:r>
    </w:p>
    <w:p w14:paraId="4195DF9F" w14:textId="77777777" w:rsidR="00CA0B31" w:rsidRPr="0047687B" w:rsidRDefault="00CA0B31" w:rsidP="0047687B">
      <w:pPr>
        <w:pStyle w:val="ListParagraph"/>
        <w:rPr>
          <w:rFonts w:cs="Times New Roman"/>
        </w:rPr>
      </w:pPr>
    </w:p>
    <w:p w14:paraId="774B45AD" w14:textId="77777777" w:rsidR="00A14FAE" w:rsidRPr="006532FC" w:rsidRDefault="00605AAF" w:rsidP="00752F43">
      <w:pPr>
        <w:pStyle w:val="FOATemplateStyle2"/>
        <w:rPr>
          <w:rFonts w:cs="Times New Roman"/>
        </w:rPr>
      </w:pPr>
      <w:bookmarkStart w:id="82" w:name="_Toc412018933"/>
      <w:r w:rsidRPr="006532FC">
        <w:rPr>
          <w:rFonts w:cs="Times New Roman"/>
        </w:rPr>
        <w:t>Evaluation</w:t>
      </w:r>
      <w:r w:rsidR="00A14FAE" w:rsidRPr="006532FC">
        <w:rPr>
          <w:rFonts w:cs="Times New Roman"/>
        </w:rPr>
        <w:t xml:space="preserve"> and Selection Process</w:t>
      </w:r>
      <w:bookmarkEnd w:id="82"/>
    </w:p>
    <w:p w14:paraId="1DBCE2DA" w14:textId="77777777" w:rsidR="00A14FAE" w:rsidRPr="006532FC" w:rsidRDefault="00A14FAE" w:rsidP="00752F43">
      <w:pPr>
        <w:pStyle w:val="FOATemplateStyle3"/>
        <w:rPr>
          <w:rFonts w:cs="Times New Roman"/>
        </w:rPr>
      </w:pPr>
      <w:bookmarkStart w:id="83" w:name="_Toc412018934"/>
      <w:r w:rsidRPr="006532FC">
        <w:rPr>
          <w:rFonts w:cs="Times New Roman"/>
        </w:rPr>
        <w:t>Overview</w:t>
      </w:r>
      <w:bookmarkEnd w:id="83"/>
    </w:p>
    <w:p w14:paraId="72579956" w14:textId="77777777" w:rsidR="00054232" w:rsidRPr="006532FC" w:rsidRDefault="00605AAF" w:rsidP="00F20648">
      <w:pPr>
        <w:rPr>
          <w:rFonts w:cs="Times New Roman"/>
          <w:highlight w:val="yellow"/>
        </w:rPr>
      </w:pPr>
      <w:r w:rsidRPr="006532FC">
        <w:rPr>
          <w:rFonts w:cs="Times New Roman"/>
        </w:rPr>
        <w:t>The evaluation</w:t>
      </w:r>
      <w:r w:rsidR="00054232" w:rsidRPr="006532FC">
        <w:rPr>
          <w:rFonts w:cs="Times New Roman"/>
        </w:rPr>
        <w:t xml:space="preserve"> process consists of multiple phases that each </w:t>
      </w:r>
      <w:proofErr w:type="gramStart"/>
      <w:r w:rsidR="00054232" w:rsidRPr="006532FC">
        <w:rPr>
          <w:rFonts w:cs="Times New Roman"/>
        </w:rPr>
        <w:t>include</w:t>
      </w:r>
      <w:proofErr w:type="gramEnd"/>
      <w:r w:rsidR="00054232" w:rsidRPr="006532FC">
        <w:rPr>
          <w:rFonts w:cs="Times New Roman"/>
        </w:rPr>
        <w:t xml:space="preserve"> an initial eligibility review and a thorough review. Rigorous reviews are conducted by reviewers that are experts i</w:t>
      </w:r>
      <w:r w:rsidR="00AF2ACA" w:rsidRPr="006532FC">
        <w:rPr>
          <w:rFonts w:cs="Times New Roman"/>
        </w:rPr>
        <w:t>n the subject matter of the FOA</w:t>
      </w:r>
      <w:r w:rsidR="00054232" w:rsidRPr="006532FC">
        <w:rPr>
          <w:rFonts w:cs="Times New Roman"/>
        </w:rPr>
        <w:t>.</w:t>
      </w:r>
      <w:r w:rsidR="00AF2ACA" w:rsidRPr="006532FC">
        <w:rPr>
          <w:rFonts w:cs="Times New Roman"/>
        </w:rPr>
        <w:t xml:space="preserve"> Ultimately, the Selection Official considers the recommendations of the reviewers, along with other considerations such as </w:t>
      </w:r>
      <w:r w:rsidR="00AE0AEB" w:rsidRPr="006532FC">
        <w:rPr>
          <w:rFonts w:cs="Times New Roman"/>
        </w:rPr>
        <w:t>p</w:t>
      </w:r>
      <w:r w:rsidR="00AF2ACA" w:rsidRPr="006532FC">
        <w:rPr>
          <w:rFonts w:cs="Times New Roman"/>
        </w:rPr>
        <w:t xml:space="preserve">rogram </w:t>
      </w:r>
      <w:r w:rsidR="00AE0AEB" w:rsidRPr="006532FC">
        <w:rPr>
          <w:rFonts w:cs="Times New Roman"/>
        </w:rPr>
        <w:t>p</w:t>
      </w:r>
      <w:r w:rsidR="00AF2ACA" w:rsidRPr="006532FC">
        <w:rPr>
          <w:rFonts w:cs="Times New Roman"/>
        </w:rPr>
        <w:t xml:space="preserve">olicy </w:t>
      </w:r>
      <w:r w:rsidR="00AE0AEB" w:rsidRPr="006532FC">
        <w:rPr>
          <w:rFonts w:cs="Times New Roman"/>
        </w:rPr>
        <w:t>f</w:t>
      </w:r>
      <w:r w:rsidR="00AF2ACA" w:rsidRPr="006532FC">
        <w:rPr>
          <w:rFonts w:cs="Times New Roman"/>
        </w:rPr>
        <w:t>actors, in determining which applications to select.</w:t>
      </w:r>
      <w:r w:rsidR="00054232" w:rsidRPr="006532FC">
        <w:rPr>
          <w:rFonts w:cs="Times New Roman"/>
        </w:rPr>
        <w:t xml:space="preserve"> </w:t>
      </w:r>
    </w:p>
    <w:p w14:paraId="25A277C6" w14:textId="77777777" w:rsidR="00F32284" w:rsidRDefault="00F32284" w:rsidP="00F20648">
      <w:pPr>
        <w:rPr>
          <w:rFonts w:cs="Times New Roman"/>
        </w:rPr>
      </w:pPr>
    </w:p>
    <w:p w14:paraId="14343D7E" w14:textId="53664C08" w:rsidR="00CA0B31" w:rsidRDefault="00CA0B31" w:rsidP="00F20648">
      <w:pPr>
        <w:rPr>
          <w:rFonts w:cs="Times New Roman"/>
        </w:rPr>
      </w:pPr>
    </w:p>
    <w:p w14:paraId="02CED24B" w14:textId="77777777" w:rsidR="00CA0B31" w:rsidRPr="006532FC" w:rsidRDefault="00CA0B31" w:rsidP="00F20648">
      <w:pPr>
        <w:rPr>
          <w:rFonts w:cs="Times New Roman"/>
        </w:rPr>
      </w:pPr>
    </w:p>
    <w:p w14:paraId="64D9A03F" w14:textId="77777777" w:rsidR="00F32284" w:rsidRPr="006532FC" w:rsidRDefault="00E70500" w:rsidP="00752F43">
      <w:pPr>
        <w:pStyle w:val="FOATemplateStyle3"/>
        <w:rPr>
          <w:rFonts w:cs="Times New Roman"/>
        </w:rPr>
      </w:pPr>
      <w:bookmarkStart w:id="84" w:name="_Toc412018935"/>
      <w:r w:rsidRPr="006532FC">
        <w:rPr>
          <w:rFonts w:cs="Times New Roman"/>
        </w:rPr>
        <w:t>Pre-Selection Interviews</w:t>
      </w:r>
      <w:bookmarkEnd w:id="84"/>
    </w:p>
    <w:p w14:paraId="0BE58F5F" w14:textId="77777777" w:rsidR="00F32284" w:rsidRPr="006532FC" w:rsidRDefault="00605AAF" w:rsidP="00F20648">
      <w:pPr>
        <w:rPr>
          <w:rFonts w:cs="Times New Roman"/>
        </w:rPr>
      </w:pPr>
      <w:r w:rsidRPr="006532FC">
        <w:rPr>
          <w:rFonts w:cs="Times New Roman"/>
        </w:rPr>
        <w:t>As part of the evaluation and selection</w:t>
      </w:r>
      <w:r w:rsidR="00F32284" w:rsidRPr="006532FC">
        <w:rPr>
          <w:rFonts w:cs="Times New Roman"/>
        </w:rPr>
        <w:t xml:space="preserve"> proces</w:t>
      </w:r>
      <w:r w:rsidR="00780865" w:rsidRPr="006532FC">
        <w:rPr>
          <w:rFonts w:cs="Times New Roman"/>
        </w:rPr>
        <w:t>s, EERE may invite one or more</w:t>
      </w:r>
      <w:r w:rsidR="00F32284" w:rsidRPr="006532FC">
        <w:rPr>
          <w:rFonts w:cs="Times New Roman"/>
        </w:rPr>
        <w:t xml:space="preserve"> appli</w:t>
      </w:r>
      <w:r w:rsidRPr="006532FC">
        <w:rPr>
          <w:rFonts w:cs="Times New Roman"/>
        </w:rPr>
        <w:t xml:space="preserve">cants to participate in </w:t>
      </w:r>
      <w:r w:rsidR="00E70500" w:rsidRPr="006532FC">
        <w:rPr>
          <w:rFonts w:cs="Times New Roman"/>
        </w:rPr>
        <w:t>Pre-Selection Interviews</w:t>
      </w:r>
      <w:r w:rsidR="00F32284" w:rsidRPr="006532FC">
        <w:rPr>
          <w:rFonts w:cs="Times New Roman"/>
        </w:rPr>
        <w:t xml:space="preserve">. </w:t>
      </w:r>
      <w:r w:rsidR="00E70500" w:rsidRPr="006532FC">
        <w:rPr>
          <w:rFonts w:cs="Times New Roman"/>
        </w:rPr>
        <w:t>Pre-Selection Interviews</w:t>
      </w:r>
      <w:r w:rsidR="00F32284" w:rsidRPr="006532FC">
        <w:rPr>
          <w:rFonts w:cs="Times New Roman"/>
        </w:rPr>
        <w:t xml:space="preserve"> are distinct from and more formal than pre-selection clarifications (See </w:t>
      </w:r>
      <w:r w:rsidR="00CB2A41" w:rsidRPr="006532FC">
        <w:rPr>
          <w:rFonts w:cs="Times New Roman"/>
        </w:rPr>
        <w:t>Section V.D.3</w:t>
      </w:r>
      <w:r w:rsidR="00F32284" w:rsidRPr="006532FC">
        <w:rPr>
          <w:rFonts w:cs="Times New Roman"/>
        </w:rPr>
        <w:t xml:space="preserve"> of the FOA). The </w:t>
      </w:r>
      <w:r w:rsidR="002019E8" w:rsidRPr="006532FC">
        <w:rPr>
          <w:rFonts w:cs="Times New Roman"/>
        </w:rPr>
        <w:t>invited</w:t>
      </w:r>
      <w:r w:rsidR="00F32284" w:rsidRPr="006532FC">
        <w:rPr>
          <w:rFonts w:cs="Times New Roman"/>
        </w:rPr>
        <w:t xml:space="preserve"> applicant(s) will meet with </w:t>
      </w:r>
      <w:r w:rsidRPr="006532FC">
        <w:rPr>
          <w:rFonts w:cs="Times New Roman"/>
        </w:rPr>
        <w:t xml:space="preserve">EERE representatives </w:t>
      </w:r>
      <w:r w:rsidR="00780865" w:rsidRPr="006532FC">
        <w:rPr>
          <w:rFonts w:cs="Times New Roman"/>
        </w:rPr>
        <w:t>to provide</w:t>
      </w:r>
      <w:r w:rsidR="00F32284" w:rsidRPr="006532FC">
        <w:rPr>
          <w:rFonts w:cs="Times New Roman"/>
        </w:rPr>
        <w:t xml:space="preserve"> clarification on the contents of the Full Applications </w:t>
      </w:r>
      <w:r w:rsidR="00780865" w:rsidRPr="006532FC">
        <w:rPr>
          <w:rFonts w:cs="Times New Roman"/>
        </w:rPr>
        <w:t>and to provide EERE an opportunity to</w:t>
      </w:r>
      <w:r w:rsidR="00F32284" w:rsidRPr="006532FC">
        <w:rPr>
          <w:rFonts w:cs="Times New Roman"/>
        </w:rPr>
        <w:t xml:space="preserve"> ask questions regarding the proposed project. The information provided by applicants to EERE through </w:t>
      </w:r>
      <w:r w:rsidR="00E70500" w:rsidRPr="006532FC">
        <w:rPr>
          <w:rFonts w:cs="Times New Roman"/>
        </w:rPr>
        <w:t>Pre-Selection Interviews</w:t>
      </w:r>
      <w:r w:rsidR="00F32284" w:rsidRPr="006532FC">
        <w:rPr>
          <w:rFonts w:cs="Times New Roman"/>
        </w:rPr>
        <w:t xml:space="preserve"> contributes to EERE’s selection decisions.</w:t>
      </w:r>
    </w:p>
    <w:p w14:paraId="00B9D402" w14:textId="77777777" w:rsidR="00F32284" w:rsidRPr="006532FC" w:rsidRDefault="00F32284" w:rsidP="00F20648">
      <w:pPr>
        <w:rPr>
          <w:rFonts w:cs="Times New Roman"/>
        </w:rPr>
      </w:pPr>
    </w:p>
    <w:p w14:paraId="7406EF72" w14:textId="77777777" w:rsidR="00F32284" w:rsidRPr="006532FC" w:rsidRDefault="00F32284" w:rsidP="00F20648">
      <w:pPr>
        <w:rPr>
          <w:rFonts w:cs="Times New Roman"/>
        </w:rPr>
      </w:pPr>
      <w:r w:rsidRPr="006532FC">
        <w:rPr>
          <w:rFonts w:cs="Times New Roman"/>
        </w:rPr>
        <w:t xml:space="preserve">EERE will arrange to meet with the invited applicants in person at EERE’s offices or a mutually agreed upon location. EERE may also arrange site visits at certain Applicants’ facilities. In the alternative, EERE may invite </w:t>
      </w:r>
      <w:r w:rsidR="00780865" w:rsidRPr="006532FC">
        <w:rPr>
          <w:rFonts w:cs="Times New Roman"/>
        </w:rPr>
        <w:t>certain</w:t>
      </w:r>
      <w:r w:rsidRPr="006532FC">
        <w:rPr>
          <w:rFonts w:cs="Times New Roman"/>
        </w:rPr>
        <w:t xml:space="preserve"> applicants to participate in a one-on-one conference with EERE via webinar, videoconference, or conference call.</w:t>
      </w:r>
    </w:p>
    <w:p w14:paraId="491CD463" w14:textId="77777777" w:rsidR="00F32284" w:rsidRPr="006532FC" w:rsidRDefault="00F32284" w:rsidP="00F20648">
      <w:pPr>
        <w:rPr>
          <w:rFonts w:cs="Times New Roman"/>
        </w:rPr>
      </w:pPr>
    </w:p>
    <w:p w14:paraId="720CB573" w14:textId="77777777" w:rsidR="00F32284" w:rsidRPr="006532FC" w:rsidRDefault="00F32284" w:rsidP="00F20648">
      <w:pPr>
        <w:rPr>
          <w:rFonts w:cs="Times New Roman"/>
        </w:rPr>
      </w:pPr>
      <w:r w:rsidRPr="006532FC">
        <w:rPr>
          <w:rFonts w:cs="Times New Roman"/>
        </w:rPr>
        <w:t xml:space="preserve">EERE will not reimburse Applicants for travel and other expenses relating to the </w:t>
      </w:r>
      <w:r w:rsidR="00E70500" w:rsidRPr="006532FC">
        <w:rPr>
          <w:rFonts w:cs="Times New Roman"/>
        </w:rPr>
        <w:t>Pre-Selection Interviews</w:t>
      </w:r>
      <w:r w:rsidRPr="006532FC">
        <w:rPr>
          <w:rFonts w:cs="Times New Roman"/>
        </w:rPr>
        <w:t>, nor will these costs be eligible for reimbursement as pre-award costs.</w:t>
      </w:r>
    </w:p>
    <w:p w14:paraId="6C99F4A9" w14:textId="77777777" w:rsidR="00F32284" w:rsidRPr="006532FC" w:rsidRDefault="00F32284" w:rsidP="00F20648">
      <w:pPr>
        <w:rPr>
          <w:rFonts w:cs="Times New Roman"/>
        </w:rPr>
      </w:pPr>
    </w:p>
    <w:p w14:paraId="694BE935" w14:textId="77777777" w:rsidR="00F32284" w:rsidRPr="006532FC" w:rsidRDefault="00F32284" w:rsidP="00F20648">
      <w:pPr>
        <w:rPr>
          <w:rFonts w:cs="Times New Roman"/>
        </w:rPr>
      </w:pPr>
      <w:r w:rsidRPr="006532FC">
        <w:rPr>
          <w:rFonts w:cs="Times New Roman"/>
        </w:rPr>
        <w:t xml:space="preserve">EERE may obtain additional information through </w:t>
      </w:r>
      <w:r w:rsidR="00780865" w:rsidRPr="006532FC">
        <w:rPr>
          <w:rFonts w:cs="Times New Roman"/>
        </w:rPr>
        <w:t>Pre-Selection Interviews</w:t>
      </w:r>
      <w:r w:rsidRPr="006532FC">
        <w:rPr>
          <w:rFonts w:cs="Times New Roman"/>
        </w:rPr>
        <w:t xml:space="preserve"> that will be used to make a final selection determination. EERE may select applications for fu</w:t>
      </w:r>
      <w:r w:rsidR="00780865" w:rsidRPr="006532FC">
        <w:rPr>
          <w:rFonts w:cs="Times New Roman"/>
        </w:rPr>
        <w:t>nding and make awards without Pre-Selection Interviews</w:t>
      </w:r>
      <w:r w:rsidRPr="006532FC">
        <w:rPr>
          <w:rFonts w:cs="Times New Roman"/>
        </w:rPr>
        <w:t xml:space="preserve">. Participation in </w:t>
      </w:r>
      <w:r w:rsidR="00780865" w:rsidRPr="006532FC">
        <w:rPr>
          <w:rFonts w:cs="Times New Roman"/>
        </w:rPr>
        <w:t>Pre-Selection Interviews</w:t>
      </w:r>
      <w:r w:rsidRPr="006532FC">
        <w:rPr>
          <w:rFonts w:cs="Times New Roman"/>
        </w:rPr>
        <w:t xml:space="preserve"> with EERE does not signify that Applicants have been selected for award negotiations.</w:t>
      </w:r>
    </w:p>
    <w:p w14:paraId="203E9329" w14:textId="77777777" w:rsidR="00F32284" w:rsidRPr="006532FC" w:rsidRDefault="00F32284" w:rsidP="00F20648">
      <w:pPr>
        <w:rPr>
          <w:rFonts w:cs="Times New Roman"/>
        </w:rPr>
      </w:pPr>
    </w:p>
    <w:p w14:paraId="1BA05DDE" w14:textId="77777777" w:rsidR="00F32284" w:rsidRPr="006532FC" w:rsidRDefault="00F32284" w:rsidP="00752F43">
      <w:pPr>
        <w:pStyle w:val="FOATemplateStyle3"/>
        <w:rPr>
          <w:rFonts w:cs="Times New Roman"/>
        </w:rPr>
      </w:pPr>
      <w:bookmarkStart w:id="85" w:name="_Toc412018936"/>
      <w:r w:rsidRPr="006532FC">
        <w:rPr>
          <w:rFonts w:cs="Times New Roman"/>
        </w:rPr>
        <w:t>Pre-Selection Clarification</w:t>
      </w:r>
      <w:bookmarkEnd w:id="85"/>
    </w:p>
    <w:p w14:paraId="723DDC8C" w14:textId="77777777" w:rsidR="00F32284" w:rsidRPr="006532FC" w:rsidRDefault="00F32284" w:rsidP="00F20648">
      <w:pPr>
        <w:rPr>
          <w:rFonts w:cs="Times New Roman"/>
          <w:szCs w:val="24"/>
        </w:rPr>
      </w:pPr>
      <w:r w:rsidRPr="006532FC">
        <w:rPr>
          <w:rFonts w:cs="Times New Roman"/>
        </w:rPr>
        <w:t xml:space="preserve">EERE may determine that pre-selection clarifications are necessary from one or more applicants. These pre-selection clarifications will solely be for the purposes of clarifying the application, and will be limited to information already provided in the application documentation. </w:t>
      </w:r>
      <w:r w:rsidR="00310EFD" w:rsidRPr="006532FC">
        <w:rPr>
          <w:rFonts w:cs="Times New Roman"/>
        </w:rPr>
        <w:t xml:space="preserve">The pre-selection clarifications may occur before, during or after the merit </w:t>
      </w:r>
      <w:r w:rsidR="00310EFD" w:rsidRPr="006532FC">
        <w:rPr>
          <w:rFonts w:cs="Times New Roman"/>
          <w:szCs w:val="24"/>
        </w:rPr>
        <w:t xml:space="preserve">review evaluation process. </w:t>
      </w:r>
      <w:r w:rsidRPr="006532FC">
        <w:rPr>
          <w:rFonts w:cs="Times New Roman"/>
          <w:szCs w:val="24"/>
        </w:rPr>
        <w:t>Information provided by an applicant that is not necessary to address the pre-selection clarification question will not be reviewed or considered. Typically, a pre-selection clarification will be carried out through either written responses to EERE’s written clarification questions or video or conference calls with EERE representatives</w:t>
      </w:r>
      <w:r w:rsidR="008E6026" w:rsidRPr="006532FC">
        <w:rPr>
          <w:rFonts w:cs="Times New Roman"/>
          <w:szCs w:val="24"/>
        </w:rPr>
        <w:t>.</w:t>
      </w:r>
      <w:r w:rsidRPr="006532FC">
        <w:rPr>
          <w:rFonts w:cs="Times New Roman"/>
          <w:szCs w:val="24"/>
        </w:rPr>
        <w:t xml:space="preserve"> </w:t>
      </w:r>
    </w:p>
    <w:p w14:paraId="4A42CAF7" w14:textId="77777777" w:rsidR="004463BF" w:rsidRPr="006532FC" w:rsidRDefault="00212D10" w:rsidP="004463BF">
      <w:pPr>
        <w:pStyle w:val="PlainText"/>
        <w:rPr>
          <w:rFonts w:cs="Times New Roman"/>
          <w:sz w:val="24"/>
          <w:szCs w:val="24"/>
        </w:rPr>
      </w:pPr>
      <w:r w:rsidRPr="006532FC">
        <w:rPr>
          <w:rFonts w:cs="Times New Roman"/>
          <w:sz w:val="24"/>
          <w:szCs w:val="24"/>
        </w:rPr>
        <w:t>The information provided by A</w:t>
      </w:r>
      <w:r w:rsidR="00F32284" w:rsidRPr="006532FC">
        <w:rPr>
          <w:rFonts w:cs="Times New Roman"/>
          <w:sz w:val="24"/>
          <w:szCs w:val="24"/>
        </w:rPr>
        <w:t>pplicants</w:t>
      </w:r>
      <w:r w:rsidRPr="006532FC">
        <w:rPr>
          <w:rFonts w:cs="Times New Roman"/>
          <w:sz w:val="24"/>
          <w:szCs w:val="24"/>
        </w:rPr>
        <w:t xml:space="preserve"> to EERE through pre-selection clarifications is incorporated in their applications and contributes to the merit review evaluation and EERE’s selection decisions. </w:t>
      </w:r>
      <w:r w:rsidR="004463BF" w:rsidRPr="006532FC">
        <w:rPr>
          <w:rFonts w:cs="Times New Roman"/>
          <w:sz w:val="24"/>
          <w:szCs w:val="24"/>
        </w:rPr>
        <w:t>If EERE contacts an applicant for pre-selection clarification purposes, it does not signify that the applicant has been selected for negotiation of award or that the applicant is among the top ranked applications.</w:t>
      </w:r>
    </w:p>
    <w:p w14:paraId="7F7132FA" w14:textId="77777777" w:rsidR="007B5C14" w:rsidRPr="006532FC" w:rsidRDefault="007B5C14" w:rsidP="00F20648">
      <w:pPr>
        <w:rPr>
          <w:rFonts w:cs="Times New Roman"/>
          <w:szCs w:val="24"/>
        </w:rPr>
      </w:pPr>
    </w:p>
    <w:p w14:paraId="34BDAB70" w14:textId="77777777" w:rsidR="00212D10" w:rsidRPr="006532FC" w:rsidRDefault="00212D10" w:rsidP="00F20648">
      <w:pPr>
        <w:rPr>
          <w:rFonts w:cs="Times New Roman"/>
        </w:rPr>
      </w:pPr>
      <w:r w:rsidRPr="006532FC">
        <w:rPr>
          <w:rFonts w:cs="Times New Roman"/>
          <w:szCs w:val="24"/>
        </w:rPr>
        <w:t>EERE will not reimburse applicants for expenses relating to the pre-selection clarifications, nor will these costs be eligible for reimbursement as pre-award costs.</w:t>
      </w:r>
    </w:p>
    <w:p w14:paraId="6B66C2DF" w14:textId="77777777" w:rsidR="00212D10" w:rsidRPr="006532FC" w:rsidRDefault="00212D10" w:rsidP="00F20648">
      <w:pPr>
        <w:rPr>
          <w:rFonts w:cs="Times New Roman"/>
        </w:rPr>
      </w:pPr>
    </w:p>
    <w:p w14:paraId="604EE763" w14:textId="77777777" w:rsidR="00212D10" w:rsidRPr="006532FC" w:rsidRDefault="00212D10" w:rsidP="00752F43">
      <w:pPr>
        <w:pStyle w:val="FOATemplateStyle3"/>
        <w:rPr>
          <w:rFonts w:cs="Times New Roman"/>
        </w:rPr>
      </w:pPr>
      <w:bookmarkStart w:id="86" w:name="_Toc412018937"/>
      <w:r w:rsidRPr="006532FC">
        <w:rPr>
          <w:rFonts w:cs="Times New Roman"/>
        </w:rPr>
        <w:t>Selection</w:t>
      </w:r>
      <w:bookmarkEnd w:id="86"/>
    </w:p>
    <w:p w14:paraId="4E0F9CE7" w14:textId="77777777" w:rsidR="00212D10" w:rsidRPr="006532FC" w:rsidRDefault="00212D10" w:rsidP="00F20648">
      <w:pPr>
        <w:rPr>
          <w:rFonts w:cs="Times New Roman"/>
        </w:rPr>
      </w:pPr>
      <w:r w:rsidRPr="006532FC">
        <w:rPr>
          <w:rFonts w:cs="Times New Roman"/>
        </w:rPr>
        <w:t xml:space="preserve">The Selection Official may consider the </w:t>
      </w:r>
      <w:r w:rsidR="00D01F6A" w:rsidRPr="006532FC">
        <w:rPr>
          <w:rFonts w:cs="Times New Roman"/>
        </w:rPr>
        <w:t xml:space="preserve">merit, the Federal Consensus Board’s recommendations, program policy factors, </w:t>
      </w:r>
      <w:r w:rsidRPr="006532FC">
        <w:rPr>
          <w:rFonts w:cs="Times New Roman"/>
        </w:rPr>
        <w:t>an</w:t>
      </w:r>
      <w:r w:rsidR="007B5C14" w:rsidRPr="006532FC">
        <w:rPr>
          <w:rFonts w:cs="Times New Roman"/>
        </w:rPr>
        <w:t>d the amount of funds available in arriving at selections for this FOA.</w:t>
      </w:r>
    </w:p>
    <w:p w14:paraId="48031EE3" w14:textId="77777777" w:rsidR="00C067AB" w:rsidRPr="006532FC" w:rsidRDefault="00C067AB" w:rsidP="00C067AB">
      <w:pPr>
        <w:rPr>
          <w:rFonts w:cs="Times New Roman"/>
        </w:rPr>
      </w:pPr>
    </w:p>
    <w:p w14:paraId="3AC4C38E" w14:textId="77777777" w:rsidR="00212D10" w:rsidRPr="006532FC" w:rsidRDefault="00212D10" w:rsidP="00A46EE4">
      <w:pPr>
        <w:ind w:left="360"/>
        <w:contextualSpacing/>
        <w:rPr>
          <w:rFonts w:cs="Times New Roman"/>
        </w:rPr>
      </w:pPr>
    </w:p>
    <w:p w14:paraId="298EF74D" w14:textId="77777777" w:rsidR="00212D10" w:rsidRPr="006532FC" w:rsidRDefault="00212D10" w:rsidP="00752F43">
      <w:pPr>
        <w:pStyle w:val="FOATemplateStyle1"/>
        <w:rPr>
          <w:rFonts w:cs="Times New Roman"/>
        </w:rPr>
      </w:pPr>
      <w:bookmarkStart w:id="87" w:name="_Toc412018938"/>
      <w:r w:rsidRPr="006532FC">
        <w:rPr>
          <w:rFonts w:cs="Times New Roman"/>
        </w:rPr>
        <w:t>Award Administration Information</w:t>
      </w:r>
      <w:bookmarkEnd w:id="87"/>
    </w:p>
    <w:p w14:paraId="6CB22135" w14:textId="77777777" w:rsidR="00212D10" w:rsidRPr="006532FC" w:rsidRDefault="00212D10" w:rsidP="00752F43">
      <w:pPr>
        <w:pStyle w:val="FOATemplateStyle2"/>
        <w:rPr>
          <w:rFonts w:cs="Times New Roman"/>
        </w:rPr>
      </w:pPr>
      <w:bookmarkStart w:id="88" w:name="_Toc412018939"/>
      <w:r w:rsidRPr="006532FC">
        <w:rPr>
          <w:rFonts w:cs="Times New Roman"/>
        </w:rPr>
        <w:t>Anticipated Notice of Selection and Award Dates</w:t>
      </w:r>
      <w:bookmarkEnd w:id="88"/>
    </w:p>
    <w:p w14:paraId="08B0DF1A" w14:textId="77777777" w:rsidR="00212D10" w:rsidRPr="006532FC" w:rsidRDefault="00212D10" w:rsidP="00F20648">
      <w:pPr>
        <w:rPr>
          <w:rFonts w:cs="Times New Roman"/>
          <w:color w:val="0000FF"/>
        </w:rPr>
      </w:pPr>
      <w:r w:rsidRPr="006532FC">
        <w:rPr>
          <w:rFonts w:cs="Times New Roman"/>
        </w:rPr>
        <w:t xml:space="preserve">EERE anticipates notifying applicants selected for negotiation of award by </w:t>
      </w:r>
      <w:r w:rsidR="00BD2083">
        <w:rPr>
          <w:rFonts w:cs="Times New Roman"/>
        </w:rPr>
        <w:t>August</w:t>
      </w:r>
      <w:r w:rsidR="000665E2">
        <w:rPr>
          <w:rFonts w:cs="Times New Roman"/>
        </w:rPr>
        <w:t xml:space="preserve"> 2015</w:t>
      </w:r>
      <w:r w:rsidRPr="006532FC">
        <w:rPr>
          <w:rFonts w:cs="Times New Roman"/>
        </w:rPr>
        <w:t xml:space="preserve"> and making awards by</w:t>
      </w:r>
      <w:r w:rsidRPr="006532FC">
        <w:rPr>
          <w:rFonts w:cs="Times New Roman"/>
          <w:color w:val="0000FF"/>
        </w:rPr>
        <w:t xml:space="preserve"> </w:t>
      </w:r>
      <w:r w:rsidR="003D5121" w:rsidRPr="003D5121">
        <w:rPr>
          <w:rFonts w:cs="Times New Roman"/>
        </w:rPr>
        <w:t xml:space="preserve">the end of </w:t>
      </w:r>
      <w:r w:rsidR="000D411E">
        <w:rPr>
          <w:rFonts w:cs="Times New Roman"/>
        </w:rPr>
        <w:t>September</w:t>
      </w:r>
      <w:r w:rsidR="003D5121" w:rsidRPr="003D5121">
        <w:rPr>
          <w:rFonts w:cs="Times New Roman"/>
        </w:rPr>
        <w:t>, 2015</w:t>
      </w:r>
      <w:r w:rsidRPr="006532FC">
        <w:rPr>
          <w:rFonts w:cs="Times New Roman"/>
          <w:color w:val="0000FF"/>
        </w:rPr>
        <w:t xml:space="preserve">. </w:t>
      </w:r>
    </w:p>
    <w:p w14:paraId="046B8AB1" w14:textId="77777777" w:rsidR="00212D10" w:rsidRPr="006532FC" w:rsidRDefault="00212D10" w:rsidP="00F20648">
      <w:pPr>
        <w:rPr>
          <w:rFonts w:cs="Times New Roman"/>
          <w:color w:val="0000FF"/>
        </w:rPr>
      </w:pPr>
    </w:p>
    <w:p w14:paraId="2CB45C27" w14:textId="77777777" w:rsidR="00212D10" w:rsidRPr="006532FC" w:rsidRDefault="00212D10" w:rsidP="00F20648">
      <w:pPr>
        <w:rPr>
          <w:rFonts w:cs="Times New Roman"/>
        </w:rPr>
      </w:pPr>
    </w:p>
    <w:p w14:paraId="1E401252" w14:textId="77777777" w:rsidR="00212D10" w:rsidRPr="006532FC" w:rsidRDefault="00212D10" w:rsidP="00752F43">
      <w:pPr>
        <w:pStyle w:val="FOATemplateStyle2"/>
        <w:rPr>
          <w:rFonts w:cs="Times New Roman"/>
        </w:rPr>
      </w:pPr>
      <w:bookmarkStart w:id="89" w:name="_Toc412018940"/>
      <w:r w:rsidRPr="006532FC">
        <w:rPr>
          <w:rFonts w:cs="Times New Roman"/>
        </w:rPr>
        <w:t>Award Notices</w:t>
      </w:r>
      <w:bookmarkEnd w:id="89"/>
    </w:p>
    <w:p w14:paraId="1B0B9893" w14:textId="77777777" w:rsidR="00212D10" w:rsidRPr="006532FC" w:rsidRDefault="00212D10" w:rsidP="00752F43">
      <w:pPr>
        <w:pStyle w:val="FOATemplateStyle3"/>
        <w:rPr>
          <w:rFonts w:cs="Times New Roman"/>
        </w:rPr>
      </w:pPr>
      <w:bookmarkStart w:id="90" w:name="_Toc412018941"/>
      <w:r w:rsidRPr="006532FC">
        <w:rPr>
          <w:rFonts w:cs="Times New Roman"/>
        </w:rPr>
        <w:t>Rejected Submissions</w:t>
      </w:r>
      <w:bookmarkEnd w:id="90"/>
    </w:p>
    <w:p w14:paraId="26E90F81" w14:textId="77777777" w:rsidR="00212D10" w:rsidRPr="006532FC" w:rsidRDefault="00D01F6A" w:rsidP="00F20648">
      <w:pPr>
        <w:rPr>
          <w:rFonts w:cs="Times New Roman"/>
        </w:rPr>
      </w:pPr>
      <w:r w:rsidRPr="006532FC">
        <w:rPr>
          <w:rFonts w:cs="Times New Roman"/>
        </w:rPr>
        <w:t>Ineligible</w:t>
      </w:r>
      <w:r w:rsidR="00212D10" w:rsidRPr="006532FC">
        <w:rPr>
          <w:rFonts w:cs="Times New Roman"/>
        </w:rPr>
        <w:t xml:space="preserve"> Concept Papers and Full Applications are rejected by the Contracting Officer and are not reviewed or considered. The Contracting Officer sends a notification letter by email to the technical and administrative points of contact designated by the Applicant in EERE Exchange. The notification letter states the basis upon which the Concept Paper or the Full Application was rejected.</w:t>
      </w:r>
    </w:p>
    <w:p w14:paraId="56048202" w14:textId="77777777" w:rsidR="00212D10" w:rsidRPr="006532FC" w:rsidRDefault="00212D10" w:rsidP="00F20648">
      <w:pPr>
        <w:rPr>
          <w:rFonts w:cs="Times New Roman"/>
        </w:rPr>
      </w:pPr>
    </w:p>
    <w:p w14:paraId="05FC5EC5" w14:textId="77777777" w:rsidR="00212D10" w:rsidRPr="006532FC" w:rsidRDefault="00212D10" w:rsidP="00752F43">
      <w:pPr>
        <w:pStyle w:val="FOATemplateStyle3"/>
        <w:rPr>
          <w:rFonts w:cs="Times New Roman"/>
        </w:rPr>
      </w:pPr>
      <w:bookmarkStart w:id="91" w:name="_Toc412018942"/>
      <w:r w:rsidRPr="006532FC">
        <w:rPr>
          <w:rFonts w:cs="Times New Roman"/>
        </w:rPr>
        <w:t>Concept Paper Notifications</w:t>
      </w:r>
      <w:bookmarkEnd w:id="91"/>
    </w:p>
    <w:p w14:paraId="3DCC6F74" w14:textId="77777777" w:rsidR="00212D10" w:rsidRPr="006532FC" w:rsidRDefault="00212D10" w:rsidP="00F20648">
      <w:pPr>
        <w:rPr>
          <w:rFonts w:cs="Times New Roman"/>
        </w:rPr>
      </w:pPr>
      <w:r w:rsidRPr="006532FC">
        <w:rPr>
          <w:rFonts w:cs="Times New Roman"/>
        </w:rPr>
        <w:t>EERE notifies Applicants of its determination to encourage or discourage the submission of a Full Application. EERE sends a notification letter by email to the technical and administrative points of contact designated by the Applicant in EERE Exchange.</w:t>
      </w:r>
    </w:p>
    <w:p w14:paraId="66DC7E58" w14:textId="77777777" w:rsidR="00212D10" w:rsidRPr="006532FC" w:rsidRDefault="00212D10" w:rsidP="00F20648">
      <w:pPr>
        <w:rPr>
          <w:rFonts w:cs="Times New Roman"/>
        </w:rPr>
      </w:pPr>
    </w:p>
    <w:p w14:paraId="33E7E191" w14:textId="77777777" w:rsidR="00212D10" w:rsidRPr="006532FC" w:rsidRDefault="00212D10" w:rsidP="00F20648">
      <w:pPr>
        <w:rPr>
          <w:rFonts w:cs="Times New Roman"/>
        </w:rPr>
      </w:pPr>
      <w:r w:rsidRPr="006532FC">
        <w:rPr>
          <w:rFonts w:cs="Times New Roman"/>
        </w:rPr>
        <w:t>Applicants may submit a Full Application even if they receive a notification discouraging them from doing so. By discouraging the submission of a Full Application, EERE intends to convey its lack of programmatic interest in the proposed project. Such assessments do not necessarily reflect judgments on the merits of the proposed project. The purpose of the Concept Paper phase is to save Applicants the considerable time and expense of preparing a Full Application that unlikely to be selected for award negotiations.</w:t>
      </w:r>
    </w:p>
    <w:p w14:paraId="61C54B38" w14:textId="77777777" w:rsidR="003E7E1E" w:rsidRPr="006532FC" w:rsidRDefault="003E7E1E" w:rsidP="00F20648">
      <w:pPr>
        <w:rPr>
          <w:rFonts w:cs="Times New Roman"/>
        </w:rPr>
      </w:pPr>
    </w:p>
    <w:p w14:paraId="68E3917C" w14:textId="77777777" w:rsidR="003E7E1E" w:rsidRPr="006532FC" w:rsidRDefault="003E7E1E" w:rsidP="00F20648">
      <w:pPr>
        <w:rPr>
          <w:rFonts w:cs="Times New Roman"/>
        </w:rPr>
      </w:pPr>
      <w:r w:rsidRPr="006532FC">
        <w:rPr>
          <w:rFonts w:cs="Times New Roman"/>
        </w:rPr>
        <w:t xml:space="preserve">A notification letter encouraging the submission of a Full Application does not authorize the Applicant to commence performance of the project. Please refer to </w:t>
      </w:r>
      <w:r w:rsidR="00CB2A41" w:rsidRPr="006532FC">
        <w:rPr>
          <w:rFonts w:cs="Times New Roman"/>
        </w:rPr>
        <w:t>Section IV.</w:t>
      </w:r>
      <w:r w:rsidR="00C40697">
        <w:rPr>
          <w:rFonts w:cs="Times New Roman"/>
        </w:rPr>
        <w:t>I</w:t>
      </w:r>
      <w:r w:rsidRPr="006532FC">
        <w:rPr>
          <w:rFonts w:cs="Times New Roman"/>
        </w:rPr>
        <w:t>.2 of the FOA for guidance on pre-award costs.</w:t>
      </w:r>
    </w:p>
    <w:p w14:paraId="7D5142B2" w14:textId="77777777" w:rsidR="00212D10" w:rsidRPr="006532FC" w:rsidRDefault="00212D10" w:rsidP="00F20648">
      <w:pPr>
        <w:rPr>
          <w:rFonts w:cs="Times New Roman"/>
        </w:rPr>
      </w:pPr>
    </w:p>
    <w:p w14:paraId="3178A226" w14:textId="77777777" w:rsidR="00212D10" w:rsidRPr="006532FC" w:rsidRDefault="00212D10" w:rsidP="00752F43">
      <w:pPr>
        <w:pStyle w:val="FOATemplateStyle3"/>
        <w:rPr>
          <w:rFonts w:cs="Times New Roman"/>
        </w:rPr>
      </w:pPr>
      <w:bookmarkStart w:id="92" w:name="_Toc412018943"/>
      <w:r w:rsidRPr="006532FC">
        <w:rPr>
          <w:rFonts w:cs="Times New Roman"/>
        </w:rPr>
        <w:t>Full Application Notifications</w:t>
      </w:r>
      <w:bookmarkEnd w:id="92"/>
    </w:p>
    <w:p w14:paraId="7BF14C77" w14:textId="77777777" w:rsidR="00C07EEF" w:rsidRPr="006532FC" w:rsidRDefault="00212D10" w:rsidP="00F20648">
      <w:pPr>
        <w:rPr>
          <w:rFonts w:cs="Times New Roman"/>
        </w:rPr>
      </w:pPr>
      <w:r w:rsidRPr="006532FC">
        <w:rPr>
          <w:rFonts w:cs="Times New Roman"/>
        </w:rPr>
        <w:t>EERE</w:t>
      </w:r>
      <w:r w:rsidR="00C07EEF" w:rsidRPr="006532FC">
        <w:rPr>
          <w:rFonts w:cs="Times New Roman"/>
        </w:rPr>
        <w:t xml:space="preserve"> notifies Applicants of its determination via a notification letter by email to the technical and administrative points of contact designated by the Applicant in EERE Exchange. The notification letter may inform the Applicant that its Full Application was selected for award negotiations, or not selected</w:t>
      </w:r>
      <w:r w:rsidR="00D01F6A" w:rsidRPr="006532FC">
        <w:rPr>
          <w:rFonts w:cs="Times New Roman"/>
        </w:rPr>
        <w:t xml:space="preserve"> for award</w:t>
      </w:r>
      <w:r w:rsidR="00C07EEF" w:rsidRPr="006532FC">
        <w:rPr>
          <w:rFonts w:cs="Times New Roman"/>
        </w:rPr>
        <w:t>. Alternatively, EERE may notify one or more Applicants that a final selection determination on particular Full Applications will be made at a later date, subject to the availability of funds or other factors.</w:t>
      </w:r>
    </w:p>
    <w:p w14:paraId="730F6810" w14:textId="77777777" w:rsidR="00C07EEF" w:rsidRPr="006532FC" w:rsidRDefault="00C07EEF" w:rsidP="00F20648">
      <w:pPr>
        <w:rPr>
          <w:rFonts w:cs="Times New Roman"/>
        </w:rPr>
      </w:pPr>
    </w:p>
    <w:p w14:paraId="3118312A" w14:textId="77777777" w:rsidR="00C07EEF" w:rsidRPr="006532FC" w:rsidRDefault="00C07EEF" w:rsidP="00F20648">
      <w:pPr>
        <w:rPr>
          <w:rFonts w:cs="Times New Roman"/>
        </w:rPr>
      </w:pPr>
      <w:r w:rsidRPr="006532FC">
        <w:rPr>
          <w:rFonts w:cs="Times New Roman"/>
        </w:rPr>
        <w:lastRenderedPageBreak/>
        <w:t xml:space="preserve">Written feedback on Full Applications is made available to Applicants before the submission deadline for Replies to Reviewer Comments. By providing feedback, EERE intends to guide the further development of the proposed </w:t>
      </w:r>
      <w:r w:rsidR="0018350C">
        <w:rPr>
          <w:rFonts w:cs="Times New Roman"/>
        </w:rPr>
        <w:t>project</w:t>
      </w:r>
      <w:r w:rsidRPr="006532FC">
        <w:rPr>
          <w:rFonts w:cs="Times New Roman"/>
        </w:rPr>
        <w:t xml:space="preserve"> and to provide a brief opportunity to respond to reviewer comments. </w:t>
      </w:r>
    </w:p>
    <w:p w14:paraId="0822DBC6" w14:textId="77777777" w:rsidR="00C07EEF" w:rsidRPr="006532FC" w:rsidRDefault="00C07EEF" w:rsidP="00F20648">
      <w:pPr>
        <w:rPr>
          <w:rFonts w:cs="Times New Roman"/>
        </w:rPr>
      </w:pPr>
    </w:p>
    <w:p w14:paraId="3C55E14B" w14:textId="77777777" w:rsidR="00C07EEF" w:rsidRPr="006532FC" w:rsidRDefault="00C07EEF" w:rsidP="00752F43">
      <w:pPr>
        <w:pStyle w:val="FOATemplateStyle3"/>
        <w:rPr>
          <w:rFonts w:cs="Times New Roman"/>
        </w:rPr>
      </w:pPr>
      <w:bookmarkStart w:id="93" w:name="_Toc412018944"/>
      <w:r w:rsidRPr="006532FC">
        <w:rPr>
          <w:rFonts w:cs="Times New Roman"/>
        </w:rPr>
        <w:t>Successful Applicants</w:t>
      </w:r>
      <w:bookmarkEnd w:id="93"/>
    </w:p>
    <w:p w14:paraId="45B0D416" w14:textId="77777777" w:rsidR="00DB08C7" w:rsidRPr="006532FC" w:rsidRDefault="00C07EEF" w:rsidP="00F20648">
      <w:pPr>
        <w:rPr>
          <w:rFonts w:cs="Times New Roman"/>
        </w:rPr>
      </w:pPr>
      <w:r w:rsidRPr="006532FC">
        <w:rPr>
          <w:rFonts w:cs="Times New Roman"/>
        </w:rPr>
        <w:t xml:space="preserve">A notification letter selecting a Full Application for award negotiations does not authorize the Applicant to commence performance of the project. </w:t>
      </w:r>
      <w:r w:rsidR="00233797" w:rsidRPr="006532FC">
        <w:rPr>
          <w:rFonts w:cs="Times New Roman"/>
        </w:rPr>
        <w:t xml:space="preserve">If an application is selected for award negotiations, it is not a commitment to issue an award. </w:t>
      </w:r>
      <w:r w:rsidRPr="006532FC">
        <w:rPr>
          <w:rFonts w:cs="Times New Roman"/>
        </w:rPr>
        <w:t xml:space="preserve">Applicants do not receive an award until award negotiations are complete and the Contracting Officer executes the funding agreement. </w:t>
      </w:r>
    </w:p>
    <w:p w14:paraId="2BC521AA" w14:textId="77777777" w:rsidR="00DB08C7" w:rsidRPr="006532FC" w:rsidRDefault="00DB08C7" w:rsidP="00F20648">
      <w:pPr>
        <w:rPr>
          <w:rFonts w:cs="Times New Roman"/>
        </w:rPr>
      </w:pPr>
    </w:p>
    <w:p w14:paraId="44A95026" w14:textId="77777777" w:rsidR="00C07EEF" w:rsidRPr="006532FC" w:rsidRDefault="00DB08C7" w:rsidP="00F20648">
      <w:pPr>
        <w:rPr>
          <w:rFonts w:cs="Times New Roman"/>
        </w:rPr>
      </w:pPr>
      <w:r w:rsidRPr="006532FC">
        <w:rPr>
          <w:rFonts w:cs="Times New Roman"/>
        </w:rPr>
        <w:t xml:space="preserve">The award negotiation process will take approximately 60 days. Applicants </w:t>
      </w:r>
      <w:r w:rsidR="00E04385" w:rsidRPr="006532FC">
        <w:rPr>
          <w:rFonts w:cs="Times New Roman"/>
        </w:rPr>
        <w:t>must</w:t>
      </w:r>
      <w:r w:rsidRPr="006532FC">
        <w:rPr>
          <w:rFonts w:cs="Times New Roman"/>
        </w:rPr>
        <w:t xml:space="preserve"> designate a primary and a backup point</w:t>
      </w:r>
      <w:r w:rsidR="00DD380C" w:rsidRPr="006532FC">
        <w:rPr>
          <w:rFonts w:cs="Times New Roman"/>
        </w:rPr>
        <w:t>-</w:t>
      </w:r>
      <w:r w:rsidRPr="006532FC">
        <w:rPr>
          <w:rFonts w:cs="Times New Roman"/>
        </w:rPr>
        <w:t>of</w:t>
      </w:r>
      <w:r w:rsidR="00DD380C" w:rsidRPr="006532FC">
        <w:rPr>
          <w:rFonts w:cs="Times New Roman"/>
        </w:rPr>
        <w:t>-</w:t>
      </w:r>
      <w:r w:rsidRPr="006532FC">
        <w:rPr>
          <w:rFonts w:cs="Times New Roman"/>
        </w:rPr>
        <w:t xml:space="preserve">contact </w:t>
      </w:r>
      <w:r w:rsidR="00DD380C" w:rsidRPr="006532FC">
        <w:rPr>
          <w:rFonts w:cs="Times New Roman"/>
        </w:rPr>
        <w:t>in EERE Exchange with whom EERE will communicate to conduct award negotiations</w:t>
      </w:r>
      <w:r w:rsidRPr="006532FC">
        <w:rPr>
          <w:rFonts w:cs="Times New Roman"/>
        </w:rPr>
        <w:t xml:space="preserve">. </w:t>
      </w:r>
      <w:r w:rsidR="00E04385" w:rsidRPr="006532FC">
        <w:rPr>
          <w:rFonts w:cs="Times New Roman"/>
        </w:rPr>
        <w:t>The</w:t>
      </w:r>
      <w:r w:rsidR="00233797" w:rsidRPr="006532FC">
        <w:rPr>
          <w:rFonts w:cs="Times New Roman"/>
        </w:rPr>
        <w:t xml:space="preserve"> </w:t>
      </w:r>
      <w:r w:rsidR="00E04385" w:rsidRPr="006532FC">
        <w:rPr>
          <w:rFonts w:cs="Times New Roman"/>
        </w:rPr>
        <w:t>Applicant</w:t>
      </w:r>
      <w:r w:rsidR="00233797" w:rsidRPr="006532FC">
        <w:rPr>
          <w:rFonts w:cs="Times New Roman"/>
        </w:rPr>
        <w:t xml:space="preserve"> must</w:t>
      </w:r>
      <w:r w:rsidR="00E04385" w:rsidRPr="006532FC">
        <w:rPr>
          <w:rFonts w:cs="Times New Roman"/>
        </w:rPr>
        <w:t xml:space="preserve"> </w:t>
      </w:r>
      <w:r w:rsidR="00177C8E" w:rsidRPr="006532FC">
        <w:rPr>
          <w:rFonts w:cs="Times New Roman"/>
        </w:rPr>
        <w:t>be responsive</w:t>
      </w:r>
      <w:r w:rsidR="00E04385" w:rsidRPr="006532FC">
        <w:rPr>
          <w:rFonts w:cs="Times New Roman"/>
        </w:rPr>
        <w:t xml:space="preserve"> during award negotiations (e.g., provide requested documentation) and meet the negotiation deadlines. If the Applicant fails to do so or </w:t>
      </w:r>
      <w:r w:rsidRPr="006532FC">
        <w:rPr>
          <w:rFonts w:cs="Times New Roman"/>
        </w:rPr>
        <w:t xml:space="preserve">negotiations are </w:t>
      </w:r>
      <w:r w:rsidR="00E04385" w:rsidRPr="006532FC">
        <w:rPr>
          <w:rFonts w:cs="Times New Roman"/>
        </w:rPr>
        <w:t xml:space="preserve">otherwise </w:t>
      </w:r>
      <w:r w:rsidRPr="006532FC">
        <w:rPr>
          <w:rFonts w:cs="Times New Roman"/>
        </w:rPr>
        <w:t xml:space="preserve">unsuccessful, EERE will </w:t>
      </w:r>
      <w:r w:rsidR="00E04385" w:rsidRPr="006532FC">
        <w:rPr>
          <w:rFonts w:cs="Times New Roman"/>
        </w:rPr>
        <w:t>cancel</w:t>
      </w:r>
      <w:r w:rsidRPr="006532FC">
        <w:rPr>
          <w:rFonts w:cs="Times New Roman"/>
        </w:rPr>
        <w:t xml:space="preserve"> award negotiations and</w:t>
      </w:r>
      <w:r w:rsidR="00DD380C" w:rsidRPr="006532FC">
        <w:rPr>
          <w:rFonts w:cs="Times New Roman"/>
        </w:rPr>
        <w:t xml:space="preserve"> rescind the Selection. </w:t>
      </w:r>
      <w:r w:rsidR="00C07EEF" w:rsidRPr="006532FC">
        <w:rPr>
          <w:rFonts w:cs="Times New Roman"/>
        </w:rPr>
        <w:t xml:space="preserve">EERE </w:t>
      </w:r>
      <w:r w:rsidRPr="006532FC">
        <w:rPr>
          <w:rFonts w:cs="Times New Roman"/>
        </w:rPr>
        <w:t xml:space="preserve">reserves the right to </w:t>
      </w:r>
      <w:r w:rsidR="00C07EEF" w:rsidRPr="006532FC">
        <w:rPr>
          <w:rFonts w:cs="Times New Roman"/>
        </w:rPr>
        <w:t>terminate award negotiations at any time for any reason.</w:t>
      </w:r>
    </w:p>
    <w:p w14:paraId="2E749008" w14:textId="77777777" w:rsidR="00C07EEF" w:rsidRPr="006532FC" w:rsidRDefault="00C07EEF" w:rsidP="00F20648">
      <w:pPr>
        <w:rPr>
          <w:rFonts w:cs="Times New Roman"/>
        </w:rPr>
      </w:pPr>
    </w:p>
    <w:p w14:paraId="48C64EA9" w14:textId="77777777" w:rsidR="00C07EEF" w:rsidRPr="006532FC" w:rsidRDefault="00C07EEF" w:rsidP="00F20648">
      <w:pPr>
        <w:rPr>
          <w:rFonts w:cs="Times New Roman"/>
        </w:rPr>
      </w:pPr>
      <w:r w:rsidRPr="006532FC">
        <w:rPr>
          <w:rFonts w:cs="Times New Roman"/>
        </w:rPr>
        <w:t xml:space="preserve">Please refer to </w:t>
      </w:r>
      <w:r w:rsidR="001F4318" w:rsidRPr="006532FC">
        <w:rPr>
          <w:rFonts w:cs="Times New Roman"/>
        </w:rPr>
        <w:t>Section IV.I</w:t>
      </w:r>
      <w:r w:rsidRPr="006532FC">
        <w:rPr>
          <w:rFonts w:cs="Times New Roman"/>
        </w:rPr>
        <w:t>.2 of the FOA for guidance on pre-award costs.</w:t>
      </w:r>
    </w:p>
    <w:p w14:paraId="7AC4755E" w14:textId="77777777" w:rsidR="00C07EEF" w:rsidRPr="006532FC" w:rsidRDefault="00C07EEF" w:rsidP="00F20648">
      <w:pPr>
        <w:rPr>
          <w:rFonts w:cs="Times New Roman"/>
        </w:rPr>
      </w:pPr>
    </w:p>
    <w:p w14:paraId="5DD79E64" w14:textId="77777777" w:rsidR="00C07EEF" w:rsidRPr="006532FC" w:rsidRDefault="00C07EEF" w:rsidP="00752F43">
      <w:pPr>
        <w:pStyle w:val="FOATemplateStyle3"/>
        <w:rPr>
          <w:rFonts w:cs="Times New Roman"/>
        </w:rPr>
      </w:pPr>
      <w:bookmarkStart w:id="94" w:name="_Toc412018945"/>
      <w:r w:rsidRPr="006532FC">
        <w:rPr>
          <w:rFonts w:cs="Times New Roman"/>
        </w:rPr>
        <w:t>Postponed Selection Determinations</w:t>
      </w:r>
      <w:bookmarkEnd w:id="94"/>
    </w:p>
    <w:p w14:paraId="33E45D49" w14:textId="77777777" w:rsidR="00C07EEF" w:rsidRPr="006532FC" w:rsidRDefault="00C07EEF" w:rsidP="00F20648">
      <w:pPr>
        <w:rPr>
          <w:rFonts w:cs="Times New Roman"/>
        </w:rPr>
      </w:pPr>
      <w:r w:rsidRPr="006532FC">
        <w:rPr>
          <w:rFonts w:cs="Times New Roman"/>
        </w:rPr>
        <w:t>A notification letter postponing a final selection determination until a later date does not authorize the Applicant to commence performance of the project. EERE may ultimately determine to select or not select the Full Application for award negotiations.</w:t>
      </w:r>
    </w:p>
    <w:p w14:paraId="5ADB9621" w14:textId="77777777" w:rsidR="00C07EEF" w:rsidRPr="006532FC" w:rsidRDefault="00C07EEF" w:rsidP="00F20648">
      <w:pPr>
        <w:rPr>
          <w:rFonts w:cs="Times New Roman"/>
        </w:rPr>
      </w:pPr>
    </w:p>
    <w:p w14:paraId="351B5D4F" w14:textId="77777777" w:rsidR="00C07EEF" w:rsidRPr="006532FC" w:rsidRDefault="00C07EEF" w:rsidP="00752F43">
      <w:pPr>
        <w:pStyle w:val="FOATemplateStyle3"/>
        <w:rPr>
          <w:rFonts w:cs="Times New Roman"/>
        </w:rPr>
      </w:pPr>
      <w:bookmarkStart w:id="95" w:name="_Toc412018946"/>
      <w:r w:rsidRPr="006532FC">
        <w:rPr>
          <w:rFonts w:cs="Times New Roman"/>
        </w:rPr>
        <w:t>Unsuccessful Applicants</w:t>
      </w:r>
      <w:bookmarkEnd w:id="95"/>
    </w:p>
    <w:p w14:paraId="75D77A0F" w14:textId="77777777" w:rsidR="00F81EED" w:rsidRPr="006532FC" w:rsidRDefault="00C07EEF" w:rsidP="00F20648">
      <w:pPr>
        <w:rPr>
          <w:rFonts w:cs="Times New Roman"/>
        </w:rPr>
      </w:pPr>
      <w:r w:rsidRPr="006532FC">
        <w:rPr>
          <w:rFonts w:cs="Times New Roman"/>
        </w:rPr>
        <w:t>EERE shall promptly notify in writing each applicant whose application has not been selected for award or whose application cannot be funded because of the unavailability of appropriated funds. If the application was not selected, the written notice shall explain why the application was not selected.</w:t>
      </w:r>
    </w:p>
    <w:p w14:paraId="667293E6" w14:textId="77777777" w:rsidR="00F81EED" w:rsidRPr="006532FC" w:rsidRDefault="00F81EED" w:rsidP="00F20648">
      <w:pPr>
        <w:rPr>
          <w:rFonts w:cs="Times New Roman"/>
        </w:rPr>
      </w:pPr>
    </w:p>
    <w:p w14:paraId="54A0C189" w14:textId="77777777" w:rsidR="00F81EED" w:rsidRPr="006532FC" w:rsidRDefault="007675A4" w:rsidP="00752F43">
      <w:pPr>
        <w:pStyle w:val="FOATemplateStyle2"/>
        <w:rPr>
          <w:rFonts w:cs="Times New Roman"/>
        </w:rPr>
      </w:pPr>
      <w:bookmarkStart w:id="96" w:name="_Toc412018947"/>
      <w:r w:rsidRPr="006532FC">
        <w:rPr>
          <w:rFonts w:cs="Times New Roman"/>
        </w:rPr>
        <w:t>Administrative and</w:t>
      </w:r>
      <w:r w:rsidR="00F81EED" w:rsidRPr="006532FC">
        <w:rPr>
          <w:rFonts w:cs="Times New Roman"/>
        </w:rPr>
        <w:t xml:space="preserve"> National Policy Requiremen</w:t>
      </w:r>
      <w:r w:rsidRPr="006532FC">
        <w:rPr>
          <w:rFonts w:cs="Times New Roman"/>
        </w:rPr>
        <w:t>ts</w:t>
      </w:r>
      <w:bookmarkEnd w:id="96"/>
      <w:r w:rsidR="00454366" w:rsidRPr="006532FC">
        <w:rPr>
          <w:rFonts w:cs="Times New Roman"/>
        </w:rPr>
        <w:br/>
      </w:r>
    </w:p>
    <w:p w14:paraId="362D7C96" w14:textId="77777777" w:rsidR="00454366" w:rsidRPr="006532FC" w:rsidRDefault="00454366" w:rsidP="00D01F6A">
      <w:pPr>
        <w:pStyle w:val="FOATemplateStyle3"/>
        <w:rPr>
          <w:rFonts w:cs="Times New Roman"/>
        </w:rPr>
      </w:pPr>
      <w:bookmarkStart w:id="97" w:name="_Toc412018948"/>
      <w:r w:rsidRPr="006532FC">
        <w:rPr>
          <w:rFonts w:cs="Times New Roman"/>
        </w:rPr>
        <w:t>Registration Requirements</w:t>
      </w:r>
      <w:bookmarkEnd w:id="97"/>
    </w:p>
    <w:p w14:paraId="0A115BD7" w14:textId="77777777" w:rsidR="00454366" w:rsidRPr="006532FC" w:rsidRDefault="00454366" w:rsidP="00454366">
      <w:pPr>
        <w:rPr>
          <w:rFonts w:cs="Times New Roman"/>
        </w:rPr>
      </w:pPr>
      <w:r w:rsidRPr="006532FC">
        <w:rPr>
          <w:rFonts w:cs="Times New Roman"/>
        </w:rPr>
        <w:t>There are several one-tim</w:t>
      </w:r>
      <w:r w:rsidR="00D01F6A" w:rsidRPr="006532FC">
        <w:rPr>
          <w:rFonts w:cs="Times New Roman"/>
        </w:rPr>
        <w:t>e actions before submitting an a</w:t>
      </w:r>
      <w:r w:rsidRPr="006532FC">
        <w:rPr>
          <w:rFonts w:cs="Times New Roman"/>
        </w:rPr>
        <w:t>pplication in response to this Funding Opportunity Announcement (FOA), and it is vital that applicants address these items as soon as possible. Some may take several weeks, and failure to complete them could interfere with an applicant’s ability to apply to this FOA, or to meet the negotiation deadlines and receive an award if the application is selected. These requirements are as follows:</w:t>
      </w:r>
    </w:p>
    <w:p w14:paraId="56FCF64F" w14:textId="77777777" w:rsidR="00454366" w:rsidRPr="006532FC" w:rsidRDefault="00454366" w:rsidP="00454366">
      <w:pPr>
        <w:rPr>
          <w:rFonts w:cs="Times New Roman"/>
        </w:rPr>
      </w:pPr>
    </w:p>
    <w:p w14:paraId="41821F2C" w14:textId="77777777" w:rsidR="00454366" w:rsidRPr="006532FC" w:rsidRDefault="00454366" w:rsidP="00454366">
      <w:pPr>
        <w:pStyle w:val="FOATemplateStyle4"/>
        <w:rPr>
          <w:rFonts w:cs="Times New Roman"/>
        </w:rPr>
      </w:pPr>
      <w:r w:rsidRPr="006532FC">
        <w:rPr>
          <w:rFonts w:cs="Times New Roman"/>
        </w:rPr>
        <w:t>EERE Exchange</w:t>
      </w:r>
    </w:p>
    <w:p w14:paraId="37F2B918" w14:textId="77777777" w:rsidR="00454366" w:rsidRPr="006532FC" w:rsidRDefault="00454366" w:rsidP="00454366">
      <w:pPr>
        <w:rPr>
          <w:rFonts w:cs="Times New Roman"/>
        </w:rPr>
      </w:pPr>
    </w:p>
    <w:p w14:paraId="75B3ACF3" w14:textId="77777777" w:rsidR="00454366" w:rsidRPr="006532FC" w:rsidRDefault="00454366" w:rsidP="00454366">
      <w:pPr>
        <w:rPr>
          <w:rFonts w:cs="Times New Roman"/>
        </w:rPr>
      </w:pPr>
      <w:r w:rsidRPr="006532FC">
        <w:rPr>
          <w:rFonts w:cs="Times New Roman"/>
        </w:rPr>
        <w:t xml:space="preserve">Register and create an account on EERE Exchange at </w:t>
      </w:r>
      <w:hyperlink r:id="rId41" w:history="1">
        <w:r w:rsidR="00150672" w:rsidRPr="006532FC">
          <w:rPr>
            <w:rStyle w:val="Hyperlink"/>
            <w:rFonts w:cs="Times New Roman"/>
          </w:rPr>
          <w:t>https://eere-Exchange.energy.gov</w:t>
        </w:r>
      </w:hyperlink>
      <w:r w:rsidR="00150672" w:rsidRPr="006532FC">
        <w:rPr>
          <w:rFonts w:cs="Times New Roman"/>
        </w:rPr>
        <w:t xml:space="preserve">. </w:t>
      </w:r>
      <w:r w:rsidRPr="006532FC">
        <w:rPr>
          <w:rFonts w:cs="Times New Roman"/>
        </w:rPr>
        <w:t xml:space="preserve"> </w:t>
      </w:r>
    </w:p>
    <w:p w14:paraId="08FEE150" w14:textId="77777777" w:rsidR="00454366" w:rsidRPr="006532FC" w:rsidRDefault="00454366" w:rsidP="00454366">
      <w:pPr>
        <w:rPr>
          <w:rFonts w:cs="Times New Roman"/>
        </w:rPr>
      </w:pPr>
      <w:r w:rsidRPr="006532FC">
        <w:rPr>
          <w:rFonts w:cs="Times New Roman"/>
        </w:rPr>
        <w:t xml:space="preserve">This account will then allow the user to register for any open EERE FOAs that are currently in EERE Exchange. It is recommended that each organization or business unit, whether acting as a team or a single entity, use only one account as the contact point for each submission. Applicants should also designate backup points of contact so applicants may be easily contacted if deemed necessary. </w:t>
      </w:r>
      <w:r w:rsidRPr="006532FC">
        <w:rPr>
          <w:rFonts w:cs="Times New Roman"/>
          <w:b/>
          <w:u w:val="single"/>
        </w:rPr>
        <w:t>This step is required to apply to this FOA.</w:t>
      </w:r>
    </w:p>
    <w:p w14:paraId="35167748" w14:textId="77777777" w:rsidR="00454366" w:rsidRPr="006532FC" w:rsidRDefault="00454366" w:rsidP="00454366">
      <w:pPr>
        <w:rPr>
          <w:rFonts w:cs="Times New Roman"/>
        </w:rPr>
      </w:pPr>
    </w:p>
    <w:p w14:paraId="39EAC7FE" w14:textId="77777777" w:rsidR="00454366" w:rsidRPr="006532FC" w:rsidRDefault="00454366" w:rsidP="00454366">
      <w:pPr>
        <w:rPr>
          <w:rFonts w:cs="Times New Roman"/>
        </w:rPr>
      </w:pPr>
      <w:r w:rsidRPr="006532FC">
        <w:rPr>
          <w:rFonts w:cs="Times New Roman"/>
        </w:rPr>
        <w:t xml:space="preserve">The EERE Exchange registration does not have a delay; however, </w:t>
      </w:r>
      <w:r w:rsidRPr="006532FC">
        <w:rPr>
          <w:rFonts w:cs="Times New Roman"/>
          <w:b/>
          <w:u w:val="single"/>
        </w:rPr>
        <w:t>the remaining registration requirements below could take several weeks to process and are necessary for a potential applicant to receive an award under this FOA</w:t>
      </w:r>
      <w:r w:rsidRPr="006532FC">
        <w:rPr>
          <w:rFonts w:cs="Times New Roman"/>
        </w:rPr>
        <w:t xml:space="preserve">. Therefore, although not </w:t>
      </w:r>
      <w:r w:rsidR="00D01F6A" w:rsidRPr="006532FC">
        <w:rPr>
          <w:rFonts w:cs="Times New Roman"/>
        </w:rPr>
        <w:t>required in order to submit an a</w:t>
      </w:r>
      <w:r w:rsidRPr="006532FC">
        <w:rPr>
          <w:rFonts w:cs="Times New Roman"/>
        </w:rPr>
        <w:t xml:space="preserve">pplication through the EERE Exchange site, all potential applicants lacking a DUNS number, or not yet registered with SAM or </w:t>
      </w:r>
      <w:proofErr w:type="spellStart"/>
      <w:r w:rsidRPr="006532FC">
        <w:rPr>
          <w:rFonts w:cs="Times New Roman"/>
        </w:rPr>
        <w:t>FedConnect</w:t>
      </w:r>
      <w:proofErr w:type="spellEnd"/>
      <w:r w:rsidRPr="006532FC">
        <w:rPr>
          <w:rFonts w:cs="Times New Roman"/>
        </w:rPr>
        <w:t xml:space="preserve"> should complete those registrations as soon as possible.</w:t>
      </w:r>
    </w:p>
    <w:p w14:paraId="7F073602" w14:textId="77777777" w:rsidR="00454366" w:rsidRPr="006532FC" w:rsidRDefault="00454366" w:rsidP="00454366">
      <w:pPr>
        <w:rPr>
          <w:rFonts w:cs="Times New Roman"/>
        </w:rPr>
      </w:pPr>
    </w:p>
    <w:p w14:paraId="52AFE9A7" w14:textId="77777777" w:rsidR="00454366" w:rsidRPr="006532FC" w:rsidRDefault="00454366" w:rsidP="00454366">
      <w:pPr>
        <w:pStyle w:val="FOATemplateStyle4"/>
        <w:rPr>
          <w:rFonts w:cs="Times New Roman"/>
        </w:rPr>
      </w:pPr>
      <w:r w:rsidRPr="006532FC">
        <w:rPr>
          <w:rFonts w:cs="Times New Roman"/>
        </w:rPr>
        <w:t>DUNS Number</w:t>
      </w:r>
    </w:p>
    <w:p w14:paraId="41A3A055" w14:textId="77777777" w:rsidR="00454366" w:rsidRPr="006532FC" w:rsidRDefault="00454366" w:rsidP="00454366">
      <w:pPr>
        <w:rPr>
          <w:rFonts w:cs="Times New Roman"/>
        </w:rPr>
      </w:pPr>
      <w:r w:rsidRPr="006532FC">
        <w:rPr>
          <w:rFonts w:cs="Times New Roman"/>
        </w:rPr>
        <w:t xml:space="preserve">Obtain a Dun and Bradstreet Data Universal Numbering System (DUNS) number (including the plus 4 extension, if applicable) at </w:t>
      </w:r>
      <w:hyperlink r:id="rId42" w:history="1">
        <w:r w:rsidR="00150672" w:rsidRPr="006532FC">
          <w:rPr>
            <w:rStyle w:val="Hyperlink"/>
            <w:rFonts w:cs="Times New Roman"/>
          </w:rPr>
          <w:t>http://fedgov.dnb.com/webform</w:t>
        </w:r>
      </w:hyperlink>
      <w:r w:rsidR="00150672" w:rsidRPr="006532FC">
        <w:rPr>
          <w:rFonts w:cs="Times New Roman"/>
        </w:rPr>
        <w:t xml:space="preserve">. </w:t>
      </w:r>
      <w:r w:rsidRPr="006532FC">
        <w:rPr>
          <w:rFonts w:cs="Times New Roman"/>
        </w:rPr>
        <w:t xml:space="preserve"> </w:t>
      </w:r>
    </w:p>
    <w:p w14:paraId="3D4AAF9A" w14:textId="77777777" w:rsidR="00454366" w:rsidRPr="006532FC" w:rsidRDefault="00454366" w:rsidP="00454366">
      <w:pPr>
        <w:rPr>
          <w:rFonts w:cs="Times New Roman"/>
        </w:rPr>
      </w:pPr>
    </w:p>
    <w:p w14:paraId="753F6ECC" w14:textId="77777777" w:rsidR="00454366" w:rsidRPr="006532FC" w:rsidRDefault="00454366" w:rsidP="00454366">
      <w:pPr>
        <w:pStyle w:val="FOATemplateStyle4"/>
        <w:rPr>
          <w:rFonts w:cs="Times New Roman"/>
        </w:rPr>
      </w:pPr>
      <w:r w:rsidRPr="006532FC">
        <w:rPr>
          <w:rFonts w:cs="Times New Roman"/>
        </w:rPr>
        <w:t>System for Award Management</w:t>
      </w:r>
    </w:p>
    <w:p w14:paraId="1D8A8FBB" w14:textId="77777777" w:rsidR="00454366" w:rsidRPr="006532FC" w:rsidRDefault="00454366" w:rsidP="00454366">
      <w:pPr>
        <w:rPr>
          <w:rFonts w:cs="Times New Roman"/>
        </w:rPr>
      </w:pPr>
      <w:r w:rsidRPr="006532FC">
        <w:rPr>
          <w:rFonts w:cs="Times New Roman"/>
        </w:rPr>
        <w:t xml:space="preserve">Register with the System for Award Management (SAM) at </w:t>
      </w:r>
      <w:hyperlink r:id="rId43" w:history="1">
        <w:r w:rsidRPr="006532FC">
          <w:rPr>
            <w:rStyle w:val="Hyperlink"/>
            <w:rFonts w:cs="Times New Roman"/>
          </w:rPr>
          <w:t>https://www.sam.gov</w:t>
        </w:r>
      </w:hyperlink>
      <w:r w:rsidRPr="006532FC">
        <w:rPr>
          <w:rFonts w:cs="Times New Roman"/>
        </w:rPr>
        <w:t>. Designating an Electronic Business Point of Contact (</w:t>
      </w:r>
      <w:proofErr w:type="spellStart"/>
      <w:r w:rsidRPr="006532FC">
        <w:rPr>
          <w:rFonts w:cs="Times New Roman"/>
        </w:rPr>
        <w:t>EBiz</w:t>
      </w:r>
      <w:proofErr w:type="spellEnd"/>
      <w:r w:rsidRPr="006532FC">
        <w:rPr>
          <w:rFonts w:cs="Times New Roman"/>
        </w:rPr>
        <w:t xml:space="preserve"> POC) and obtaining a special password called an MPIN are important steps in SAM registration. Please update your SAM registration annually.</w:t>
      </w:r>
    </w:p>
    <w:p w14:paraId="67B8C9EE" w14:textId="77777777" w:rsidR="00454366" w:rsidRPr="006532FC" w:rsidRDefault="00454366" w:rsidP="00454366">
      <w:pPr>
        <w:rPr>
          <w:rFonts w:cs="Times New Roman"/>
        </w:rPr>
      </w:pPr>
    </w:p>
    <w:p w14:paraId="372796DD" w14:textId="77777777" w:rsidR="00454366" w:rsidRPr="006532FC" w:rsidRDefault="00454366" w:rsidP="00454366">
      <w:pPr>
        <w:pStyle w:val="FOATemplateStyle4"/>
        <w:rPr>
          <w:rFonts w:cs="Times New Roman"/>
        </w:rPr>
      </w:pPr>
      <w:proofErr w:type="spellStart"/>
      <w:r w:rsidRPr="006532FC">
        <w:rPr>
          <w:rFonts w:cs="Times New Roman"/>
        </w:rPr>
        <w:t>Fedconnect</w:t>
      </w:r>
      <w:proofErr w:type="spellEnd"/>
    </w:p>
    <w:p w14:paraId="04D3693E" w14:textId="77777777" w:rsidR="00454366" w:rsidRPr="006532FC" w:rsidRDefault="00454366" w:rsidP="00454366">
      <w:pPr>
        <w:rPr>
          <w:rFonts w:cs="Times New Roman"/>
        </w:rPr>
      </w:pPr>
      <w:r w:rsidRPr="006532FC">
        <w:rPr>
          <w:rFonts w:cs="Times New Roman"/>
        </w:rPr>
        <w:t xml:space="preserve">Register in </w:t>
      </w:r>
      <w:proofErr w:type="spellStart"/>
      <w:r w:rsidRPr="006532FC">
        <w:rPr>
          <w:rFonts w:cs="Times New Roman"/>
        </w:rPr>
        <w:t>FedConnec</w:t>
      </w:r>
      <w:r w:rsidR="00150672" w:rsidRPr="006532FC">
        <w:rPr>
          <w:rFonts w:cs="Times New Roman"/>
        </w:rPr>
        <w:t>t</w:t>
      </w:r>
      <w:proofErr w:type="spellEnd"/>
      <w:r w:rsidR="00150672" w:rsidRPr="006532FC">
        <w:rPr>
          <w:rFonts w:cs="Times New Roman"/>
        </w:rPr>
        <w:t xml:space="preserve"> at </w:t>
      </w:r>
      <w:hyperlink r:id="rId44" w:history="1">
        <w:r w:rsidR="00150672" w:rsidRPr="006532FC">
          <w:rPr>
            <w:rStyle w:val="Hyperlink"/>
            <w:rFonts w:cs="Times New Roman"/>
          </w:rPr>
          <w:t>https://www.fedconnect.net</w:t>
        </w:r>
      </w:hyperlink>
      <w:r w:rsidR="00150672" w:rsidRPr="006532FC">
        <w:rPr>
          <w:rFonts w:cs="Times New Roman"/>
        </w:rPr>
        <w:t xml:space="preserve">. </w:t>
      </w:r>
      <w:r w:rsidRPr="006532FC">
        <w:rPr>
          <w:rFonts w:cs="Times New Roman"/>
        </w:rPr>
        <w:t xml:space="preserve">To create an organization </w:t>
      </w:r>
    </w:p>
    <w:p w14:paraId="3D79118B" w14:textId="77777777" w:rsidR="00454366" w:rsidRPr="006532FC" w:rsidRDefault="00454366" w:rsidP="00454366">
      <w:pPr>
        <w:rPr>
          <w:rFonts w:cs="Times New Roman"/>
        </w:rPr>
      </w:pPr>
      <w:proofErr w:type="gramStart"/>
      <w:r w:rsidRPr="006532FC">
        <w:rPr>
          <w:rFonts w:cs="Times New Roman"/>
        </w:rPr>
        <w:t>account</w:t>
      </w:r>
      <w:proofErr w:type="gramEnd"/>
      <w:r w:rsidRPr="006532FC">
        <w:rPr>
          <w:rFonts w:cs="Times New Roman"/>
        </w:rPr>
        <w:t xml:space="preserve">, your organization’s SAM MPIN is required.   For more information about the SAM MPIN or other registration requirements, review the </w:t>
      </w:r>
      <w:proofErr w:type="spellStart"/>
      <w:r w:rsidRPr="006532FC">
        <w:rPr>
          <w:rFonts w:cs="Times New Roman"/>
        </w:rPr>
        <w:t>FedConnect</w:t>
      </w:r>
      <w:proofErr w:type="spellEnd"/>
      <w:r w:rsidRPr="006532FC">
        <w:rPr>
          <w:rFonts w:cs="Times New Roman"/>
        </w:rPr>
        <w:t xml:space="preserve"> Ready, Set, Go! Guide at </w:t>
      </w:r>
      <w:hyperlink r:id="rId45" w:history="1">
        <w:r w:rsidR="00F57328" w:rsidRPr="006532FC">
          <w:rPr>
            <w:rFonts w:cs="Times New Roman"/>
            <w:color w:val="0000FF"/>
            <w:sz w:val="22"/>
            <w:u w:val="single"/>
          </w:rPr>
          <w:t>http://www.fedconnect.net/FedConnect/Marketing/Documents/FedConnect_Ready_Set_Go.pdf</w:t>
        </w:r>
      </w:hyperlink>
      <w:r w:rsidR="00150672" w:rsidRPr="006532FC">
        <w:rPr>
          <w:rFonts w:cs="Times New Roman"/>
        </w:rPr>
        <w:t xml:space="preserve">. </w:t>
      </w:r>
    </w:p>
    <w:p w14:paraId="68A2C6CD" w14:textId="77777777" w:rsidR="00454366" w:rsidRPr="006532FC" w:rsidRDefault="00454366" w:rsidP="00454366">
      <w:pPr>
        <w:rPr>
          <w:rFonts w:cs="Times New Roman"/>
        </w:rPr>
      </w:pPr>
    </w:p>
    <w:p w14:paraId="47B1A759" w14:textId="77777777" w:rsidR="00454366" w:rsidRPr="006532FC" w:rsidRDefault="00454366" w:rsidP="00454366">
      <w:pPr>
        <w:pStyle w:val="FOATemplateStyle4"/>
        <w:rPr>
          <w:rFonts w:cs="Times New Roman"/>
        </w:rPr>
      </w:pPr>
      <w:r w:rsidRPr="006532FC">
        <w:rPr>
          <w:rFonts w:cs="Times New Roman"/>
        </w:rPr>
        <w:t>Grants.gov</w:t>
      </w:r>
    </w:p>
    <w:p w14:paraId="056DEB5C" w14:textId="77777777" w:rsidR="00454366" w:rsidRPr="006532FC" w:rsidRDefault="00454366" w:rsidP="00454366">
      <w:pPr>
        <w:rPr>
          <w:rFonts w:cs="Times New Roman"/>
        </w:rPr>
      </w:pPr>
      <w:r w:rsidRPr="006532FC">
        <w:rPr>
          <w:rFonts w:cs="Times New Roman"/>
        </w:rPr>
        <w:t>Register in Grants.gov (</w:t>
      </w:r>
      <w:hyperlink r:id="rId46" w:history="1">
        <w:r w:rsidR="00150672" w:rsidRPr="006532FC">
          <w:rPr>
            <w:rStyle w:val="Hyperlink"/>
            <w:rFonts w:cs="Times New Roman"/>
          </w:rPr>
          <w:t>http://www.grants.gov</w:t>
        </w:r>
      </w:hyperlink>
      <w:r w:rsidR="00150672" w:rsidRPr="006532FC">
        <w:rPr>
          <w:rFonts w:cs="Times New Roman"/>
        </w:rPr>
        <w:t>)</w:t>
      </w:r>
      <w:r w:rsidRPr="006532FC">
        <w:rPr>
          <w:rFonts w:cs="Times New Roman"/>
        </w:rPr>
        <w:t xml:space="preserve"> to receive automatic updates when Amendments to this FOA are posted.  However, please note that Concept Papers, and Full Applications will not be accepted through Grants.gov. </w:t>
      </w:r>
    </w:p>
    <w:p w14:paraId="64EADCB8" w14:textId="77777777" w:rsidR="00454366" w:rsidRPr="006532FC" w:rsidRDefault="00454366" w:rsidP="00454366">
      <w:pPr>
        <w:rPr>
          <w:rFonts w:cs="Times New Roman"/>
        </w:rPr>
      </w:pPr>
    </w:p>
    <w:p w14:paraId="212276CE" w14:textId="77777777" w:rsidR="00454366" w:rsidRPr="006532FC" w:rsidRDefault="00454366" w:rsidP="00454366">
      <w:pPr>
        <w:pStyle w:val="FOATemplateStyle4"/>
        <w:rPr>
          <w:rFonts w:cs="Times New Roman"/>
        </w:rPr>
      </w:pPr>
      <w:r w:rsidRPr="006532FC">
        <w:rPr>
          <w:rFonts w:cs="Times New Roman"/>
        </w:rPr>
        <w:t>Electronic Authorization of Applications and Award Documents</w:t>
      </w:r>
    </w:p>
    <w:p w14:paraId="42348F42" w14:textId="77777777" w:rsidR="00454366" w:rsidRPr="006532FC" w:rsidRDefault="00454366" w:rsidP="00454366">
      <w:pPr>
        <w:rPr>
          <w:rFonts w:cs="Times New Roman"/>
        </w:rPr>
      </w:pPr>
      <w:r w:rsidRPr="006532FC">
        <w:rPr>
          <w:rFonts w:cs="Times New Roman"/>
        </w:rPr>
        <w:t xml:space="preserve">Submission of an application and supplemental information under this FOA through electronic systems used by the Department of Energy, including EERE Exchange and fedconnect.net, constitutes the authorized representative’s approval and electronic signature.  </w:t>
      </w:r>
    </w:p>
    <w:p w14:paraId="7568A952" w14:textId="77777777" w:rsidR="00454366" w:rsidRPr="006532FC" w:rsidRDefault="00454366" w:rsidP="00454366">
      <w:pPr>
        <w:ind w:left="720"/>
        <w:rPr>
          <w:rFonts w:cs="Times New Roman"/>
        </w:rPr>
      </w:pPr>
    </w:p>
    <w:p w14:paraId="4B34A088" w14:textId="77777777" w:rsidR="00F81EED" w:rsidRPr="006532FC" w:rsidRDefault="00454366" w:rsidP="00752F43">
      <w:pPr>
        <w:pStyle w:val="FOATemplateStyle3"/>
        <w:rPr>
          <w:rFonts w:cs="Times New Roman"/>
        </w:rPr>
      </w:pPr>
      <w:bookmarkStart w:id="98" w:name="_Toc412018949"/>
      <w:r w:rsidRPr="006532FC">
        <w:rPr>
          <w:rFonts w:cs="Times New Roman"/>
        </w:rPr>
        <w:t xml:space="preserve">Award </w:t>
      </w:r>
      <w:r w:rsidR="00F81EED" w:rsidRPr="006532FC">
        <w:rPr>
          <w:rFonts w:cs="Times New Roman"/>
        </w:rPr>
        <w:t>Administrative Requirements</w:t>
      </w:r>
      <w:bookmarkEnd w:id="98"/>
    </w:p>
    <w:p w14:paraId="3CFF50E8" w14:textId="77777777" w:rsidR="00F81EED" w:rsidRPr="006532FC" w:rsidRDefault="00F81EED" w:rsidP="008271FD">
      <w:pPr>
        <w:rPr>
          <w:rFonts w:cs="Times New Roman"/>
        </w:rPr>
      </w:pPr>
      <w:r w:rsidRPr="006532FC">
        <w:rPr>
          <w:rFonts w:cs="Times New Roman"/>
        </w:rPr>
        <w:lastRenderedPageBreak/>
        <w:t>The administrative requirements for DOE grants and cooperative agreements are contained in</w:t>
      </w:r>
      <w:r w:rsidRPr="001212EE">
        <w:rPr>
          <w:rFonts w:cs="Times New Roman"/>
        </w:rPr>
        <w:t xml:space="preserve"> </w:t>
      </w:r>
      <w:r w:rsidR="00804877" w:rsidRPr="001212EE">
        <w:t xml:space="preserve">2 CFR </w:t>
      </w:r>
      <w:proofErr w:type="gramStart"/>
      <w:r w:rsidR="00804877" w:rsidRPr="001212EE">
        <w:t>part</w:t>
      </w:r>
      <w:proofErr w:type="gramEnd"/>
      <w:r w:rsidR="00804877" w:rsidRPr="001212EE">
        <w:t xml:space="preserve"> 200 as amended by 2 CFR part 910</w:t>
      </w:r>
      <w:r w:rsidRPr="001212EE">
        <w:rPr>
          <w:rFonts w:cs="Times New Roman"/>
        </w:rPr>
        <w:t xml:space="preserve">. </w:t>
      </w:r>
    </w:p>
    <w:p w14:paraId="29CFA368" w14:textId="77777777" w:rsidR="00F81EED" w:rsidRPr="006532FC" w:rsidRDefault="00F81EED" w:rsidP="00F20648">
      <w:pPr>
        <w:rPr>
          <w:rFonts w:cs="Times New Roman"/>
        </w:rPr>
      </w:pPr>
    </w:p>
    <w:p w14:paraId="1DBC9F6E" w14:textId="77777777" w:rsidR="00C05C6C" w:rsidRPr="006532FC" w:rsidRDefault="00C05C6C" w:rsidP="00C05C6C">
      <w:pPr>
        <w:pStyle w:val="FOATemplateStyle3"/>
        <w:rPr>
          <w:rFonts w:cs="Times New Roman"/>
        </w:rPr>
      </w:pPr>
      <w:bookmarkStart w:id="99" w:name="_Toc412018950"/>
      <w:r w:rsidRPr="006532FC">
        <w:rPr>
          <w:rFonts w:cs="Times New Roman"/>
        </w:rPr>
        <w:t>Foreign National Involvement</w:t>
      </w:r>
      <w:bookmarkEnd w:id="99"/>
    </w:p>
    <w:p w14:paraId="683CFFD9" w14:textId="77777777" w:rsidR="00C05C6C" w:rsidRPr="006532FC" w:rsidRDefault="00D01F6A" w:rsidP="005C3F79">
      <w:pPr>
        <w:pStyle w:val="FOATemplateBody"/>
        <w:rPr>
          <w:rFonts w:cs="Times New Roman"/>
        </w:rPr>
      </w:pPr>
      <w:bookmarkStart w:id="100" w:name="_Toc378068043"/>
      <w:r w:rsidRPr="006532FC">
        <w:rPr>
          <w:rFonts w:cs="Times New Roman"/>
        </w:rPr>
        <w:t>All ap</w:t>
      </w:r>
      <w:r w:rsidR="002C59AB" w:rsidRPr="006532FC">
        <w:rPr>
          <w:rFonts w:cs="Times New Roman"/>
        </w:rPr>
        <w:t>plicants that ultimately enter</w:t>
      </w:r>
      <w:r w:rsidRPr="006532FC">
        <w:rPr>
          <w:rFonts w:cs="Times New Roman"/>
        </w:rPr>
        <w:t xml:space="preserve"> into an awa</w:t>
      </w:r>
      <w:r w:rsidR="00081CB5" w:rsidRPr="006532FC">
        <w:rPr>
          <w:rFonts w:cs="Times New Roman"/>
        </w:rPr>
        <w:t>rd resulting from this FOA will be subject to the following requirement concerning foreign national involvement. U</w:t>
      </w:r>
      <w:r w:rsidRPr="006532FC">
        <w:rPr>
          <w:rFonts w:cs="Times New Roman"/>
        </w:rPr>
        <w:t>pon DOE’s request,</w:t>
      </w:r>
      <w:r w:rsidR="00C05C6C" w:rsidRPr="006532FC">
        <w:rPr>
          <w:rFonts w:cs="Times New Roman"/>
        </w:rPr>
        <w:t xml:space="preserve"> </w:t>
      </w:r>
      <w:r w:rsidR="00081CB5" w:rsidRPr="006532FC">
        <w:rPr>
          <w:rFonts w:cs="Times New Roman"/>
        </w:rPr>
        <w:t>Prime Recipients must provide information</w:t>
      </w:r>
      <w:r w:rsidR="00C05C6C" w:rsidRPr="006532FC">
        <w:rPr>
          <w:rFonts w:cs="Times New Roman"/>
        </w:rPr>
        <w:t xml:space="preserve"> to facilitate DOE’s responsibilities associated with foreign national access to DOE sites, information, technologies, and equipment. Foreign national is defined as any person who was born outside the jurisdiction of the United States, is a citizen of a foreign government, and has not been naturalized under U.S. law.  If the </w:t>
      </w:r>
      <w:r w:rsidR="002A5C6A" w:rsidRPr="006532FC">
        <w:rPr>
          <w:rFonts w:cs="Times New Roman"/>
        </w:rPr>
        <w:t xml:space="preserve">Prime </w:t>
      </w:r>
      <w:r w:rsidR="00081CB5" w:rsidRPr="006532FC">
        <w:rPr>
          <w:rFonts w:cs="Times New Roman"/>
        </w:rPr>
        <w:t>Recipient</w:t>
      </w:r>
      <w:r w:rsidR="00B828A1" w:rsidRPr="006532FC">
        <w:rPr>
          <w:rFonts w:cs="Times New Roman"/>
        </w:rPr>
        <w:t xml:space="preserve"> or </w:t>
      </w:r>
      <w:r w:rsidR="00C05C6C" w:rsidRPr="006532FC">
        <w:rPr>
          <w:rFonts w:cs="Times New Roman"/>
        </w:rPr>
        <w:t>sub</w:t>
      </w:r>
      <w:r w:rsidR="00081CB5" w:rsidRPr="006532FC">
        <w:rPr>
          <w:rFonts w:cs="Times New Roman"/>
        </w:rPr>
        <w:t xml:space="preserve">recipients, </w:t>
      </w:r>
      <w:r w:rsidR="00C05C6C" w:rsidRPr="006532FC">
        <w:rPr>
          <w:rFonts w:cs="Times New Roman"/>
        </w:rPr>
        <w:t>contractors</w:t>
      </w:r>
      <w:r w:rsidR="00081CB5" w:rsidRPr="006532FC">
        <w:rPr>
          <w:rFonts w:cs="Times New Roman"/>
        </w:rPr>
        <w:t xml:space="preserve"> or vendors</w:t>
      </w:r>
      <w:r w:rsidR="00B828A1" w:rsidRPr="006532FC">
        <w:rPr>
          <w:rFonts w:cs="Times New Roman"/>
        </w:rPr>
        <w:t xml:space="preserve"> under the award, anticipate</w:t>
      </w:r>
      <w:r w:rsidR="00C05C6C" w:rsidRPr="006532FC">
        <w:rPr>
          <w:rFonts w:cs="Times New Roman"/>
        </w:rPr>
        <w:t xml:space="preserve"> utilizing a foreign national person in the performance of an award, the </w:t>
      </w:r>
      <w:r w:rsidR="002A5C6A" w:rsidRPr="006532FC">
        <w:rPr>
          <w:rFonts w:cs="Times New Roman"/>
        </w:rPr>
        <w:t xml:space="preserve">Prime </w:t>
      </w:r>
      <w:r w:rsidR="00C05C6C" w:rsidRPr="006532FC">
        <w:rPr>
          <w:rFonts w:cs="Times New Roman"/>
        </w:rPr>
        <w:t xml:space="preserve">Recipient </w:t>
      </w:r>
      <w:r w:rsidR="00081CB5" w:rsidRPr="006532FC">
        <w:rPr>
          <w:rFonts w:cs="Times New Roman"/>
        </w:rPr>
        <w:t>is</w:t>
      </w:r>
      <w:r w:rsidR="00C05C6C" w:rsidRPr="006532FC">
        <w:rPr>
          <w:rFonts w:cs="Times New Roman"/>
        </w:rPr>
        <w:t xml:space="preserve"> responsible for providing to the Contracting Officer specific information of the foreign national(s) to satisfy compliance with all of the requirements for access approval.</w:t>
      </w:r>
      <w:bookmarkEnd w:id="100"/>
    </w:p>
    <w:p w14:paraId="07300D37" w14:textId="77777777" w:rsidR="005C3F79" w:rsidRPr="006532FC" w:rsidRDefault="005C3F79" w:rsidP="005C3F79">
      <w:pPr>
        <w:pStyle w:val="FOATemplateBody"/>
        <w:rPr>
          <w:rFonts w:cs="Times New Roman"/>
        </w:rPr>
      </w:pPr>
    </w:p>
    <w:p w14:paraId="5977A13D" w14:textId="77777777" w:rsidR="00A14D72" w:rsidRPr="006532FC" w:rsidRDefault="00A14D72" w:rsidP="00A14D72">
      <w:pPr>
        <w:pStyle w:val="FOATemplateStyle3"/>
        <w:rPr>
          <w:rFonts w:cs="Times New Roman"/>
        </w:rPr>
      </w:pPr>
      <w:bookmarkStart w:id="101" w:name="_Toc412018951"/>
      <w:r w:rsidRPr="006532FC">
        <w:rPr>
          <w:rFonts w:cs="Times New Roman"/>
        </w:rPr>
        <w:t xml:space="preserve">Limitations on </w:t>
      </w:r>
      <w:r w:rsidR="00853D5D" w:rsidRPr="006532FC">
        <w:rPr>
          <w:rFonts w:cs="Times New Roman"/>
        </w:rPr>
        <w:t>Compensation Costs</w:t>
      </w:r>
      <w:bookmarkEnd w:id="101"/>
    </w:p>
    <w:p w14:paraId="5D718C15" w14:textId="77777777" w:rsidR="002A5C6A" w:rsidRPr="006532FC" w:rsidRDefault="002A5C6A" w:rsidP="002A5C6A">
      <w:pPr>
        <w:rPr>
          <w:rFonts w:cs="Times New Roman"/>
        </w:rPr>
      </w:pPr>
      <w:r w:rsidRPr="006532FC">
        <w:rPr>
          <w:rFonts w:cs="Times New Roman"/>
        </w:rPr>
        <w:t xml:space="preserve">The annual compensation costs for an individual allowable under this Award are limited to $250,000 (i.e., $250,000 is the maximum amount that EERE will reimburse a Recipient for any one individual’s annual compensation and EERE will not recognize such costs above $250,000 as Recipient cost share). </w:t>
      </w:r>
    </w:p>
    <w:p w14:paraId="6817E32F" w14:textId="77777777" w:rsidR="002A5C6A" w:rsidRPr="006532FC" w:rsidRDefault="002A5C6A" w:rsidP="002A5C6A">
      <w:pPr>
        <w:rPr>
          <w:rFonts w:cs="Times New Roman"/>
        </w:rPr>
      </w:pPr>
    </w:p>
    <w:p w14:paraId="77736EF1" w14:textId="77777777" w:rsidR="002A5C6A" w:rsidRPr="006532FC" w:rsidRDefault="002A5C6A" w:rsidP="002A5C6A">
      <w:pPr>
        <w:rPr>
          <w:rFonts w:cs="Times New Roman"/>
        </w:rPr>
      </w:pPr>
      <w:r w:rsidRPr="006532FC">
        <w:rPr>
          <w:rFonts w:cs="Times New Roman"/>
        </w:rPr>
        <w:t>This limitation does not restrict the Recipient or its subrecipients from providing annual compensation to an individual that exceeds $250,000. However, any amount above $250,000 cannot be included in the total project costs (i.e., Federal share or Recipient cost share).</w:t>
      </w:r>
    </w:p>
    <w:p w14:paraId="227410D5" w14:textId="77777777" w:rsidR="002A5C6A" w:rsidRPr="006532FC" w:rsidRDefault="002A5C6A" w:rsidP="002A5C6A">
      <w:pPr>
        <w:rPr>
          <w:rFonts w:cs="Times New Roman"/>
        </w:rPr>
      </w:pPr>
    </w:p>
    <w:p w14:paraId="59B689D4" w14:textId="77777777" w:rsidR="00F81EED" w:rsidRPr="006532FC" w:rsidRDefault="002A5C6A" w:rsidP="00F20648">
      <w:pPr>
        <w:rPr>
          <w:rFonts w:cs="Times New Roman"/>
        </w:rPr>
      </w:pPr>
      <w:r w:rsidRPr="006532FC">
        <w:rPr>
          <w:rFonts w:cs="Times New Roman"/>
        </w:rPr>
        <w:t>For purposes of this requirement only, the term “annual compensation costs” is defined to include the total amount of wages and salary paid to the employee, which have been approved by the Contracting Officer.</w:t>
      </w:r>
    </w:p>
    <w:p w14:paraId="4AD26AAC" w14:textId="77777777" w:rsidR="00223B5C" w:rsidRPr="006532FC" w:rsidRDefault="00223B5C" w:rsidP="00F20648">
      <w:pPr>
        <w:rPr>
          <w:rFonts w:cs="Times New Roman"/>
        </w:rPr>
      </w:pPr>
    </w:p>
    <w:p w14:paraId="05532E77" w14:textId="77777777" w:rsidR="00F81EED" w:rsidRPr="006532FC" w:rsidRDefault="00F81EED" w:rsidP="00752F43">
      <w:pPr>
        <w:pStyle w:val="FOATemplateStyle3"/>
        <w:rPr>
          <w:rFonts w:cs="Times New Roman"/>
        </w:rPr>
      </w:pPr>
      <w:bookmarkStart w:id="102" w:name="_Toc412018952"/>
      <w:proofErr w:type="spellStart"/>
      <w:r w:rsidRPr="006532FC">
        <w:rPr>
          <w:rFonts w:cs="Times New Roman"/>
        </w:rPr>
        <w:t>Subaward</w:t>
      </w:r>
      <w:proofErr w:type="spellEnd"/>
      <w:r w:rsidRPr="006532FC">
        <w:rPr>
          <w:rFonts w:cs="Times New Roman"/>
        </w:rPr>
        <w:t xml:space="preserve"> and Executive Reporting</w:t>
      </w:r>
      <w:bookmarkEnd w:id="102"/>
    </w:p>
    <w:p w14:paraId="632A46DF" w14:textId="77777777" w:rsidR="00F81EED" w:rsidRPr="006532FC" w:rsidRDefault="00F81EED" w:rsidP="00F20648">
      <w:pPr>
        <w:rPr>
          <w:rFonts w:cs="Times New Roman"/>
        </w:rPr>
      </w:pPr>
      <w:r w:rsidRPr="006532FC">
        <w:rPr>
          <w:rFonts w:cs="Times New Roman"/>
        </w:rPr>
        <w:t xml:space="preserve">Additional administrative requirements necessary for DOE grants and cooperative agreements to comply with the Federal Funding and Transparency Act of 2006 (FFATA) are contained in 2 CFR Part 170. Prime Recipients must register with the new FFATA </w:t>
      </w:r>
      <w:proofErr w:type="spellStart"/>
      <w:r w:rsidRPr="006532FC">
        <w:rPr>
          <w:rFonts w:cs="Times New Roman"/>
        </w:rPr>
        <w:t>Subaward</w:t>
      </w:r>
      <w:proofErr w:type="spellEnd"/>
      <w:r w:rsidRPr="006532FC">
        <w:rPr>
          <w:rFonts w:cs="Times New Roman"/>
        </w:rPr>
        <w:t xml:space="preserve"> Reporting System database and report the required data on their first tier Subrecipients. Prime Recipients must report the executive compensation for their own executives as part of their registration profile in SAM.</w:t>
      </w:r>
    </w:p>
    <w:p w14:paraId="67EDC954" w14:textId="77777777" w:rsidR="00F81EED" w:rsidRPr="006532FC" w:rsidRDefault="00F81EED" w:rsidP="00F20648">
      <w:pPr>
        <w:rPr>
          <w:rFonts w:cs="Times New Roman"/>
        </w:rPr>
      </w:pPr>
    </w:p>
    <w:p w14:paraId="28518012" w14:textId="77777777" w:rsidR="00F81EED" w:rsidRPr="006532FC" w:rsidRDefault="00F81EED" w:rsidP="00752F43">
      <w:pPr>
        <w:pStyle w:val="FOATemplateStyle3"/>
        <w:rPr>
          <w:rFonts w:cs="Times New Roman"/>
        </w:rPr>
      </w:pPr>
      <w:bookmarkStart w:id="103" w:name="_Toc412018953"/>
      <w:r w:rsidRPr="006532FC">
        <w:rPr>
          <w:rFonts w:cs="Times New Roman"/>
        </w:rPr>
        <w:t>National Policy Requirements</w:t>
      </w:r>
      <w:bookmarkEnd w:id="103"/>
    </w:p>
    <w:p w14:paraId="59AB033C" w14:textId="77777777" w:rsidR="00F32284" w:rsidRPr="006532FC" w:rsidRDefault="00F81EED" w:rsidP="00F20648">
      <w:pPr>
        <w:rPr>
          <w:rFonts w:cs="Times New Roman"/>
        </w:rPr>
      </w:pPr>
      <w:r w:rsidRPr="006532FC">
        <w:rPr>
          <w:rFonts w:cs="Times New Roman"/>
        </w:rPr>
        <w:t xml:space="preserve">The National Policy Assurances that are incorporated as a term and condition of award are located at: </w:t>
      </w:r>
      <w:hyperlink r:id="rId47" w:history="1">
        <w:r w:rsidR="0065696A" w:rsidRPr="006532FC">
          <w:rPr>
            <w:rStyle w:val="Hyperlink"/>
            <w:rFonts w:cs="Times New Roman"/>
          </w:rPr>
          <w:t>http://energy.gov/management/downloads/national-policy-assurances-be-incorporated-award-terms</w:t>
        </w:r>
      </w:hyperlink>
      <w:r w:rsidR="0065696A" w:rsidRPr="006532FC">
        <w:rPr>
          <w:rFonts w:cs="Times New Roman"/>
        </w:rPr>
        <w:t>.</w:t>
      </w:r>
    </w:p>
    <w:p w14:paraId="10A806B1" w14:textId="77777777" w:rsidR="00DC2464" w:rsidRPr="006532FC" w:rsidRDefault="00DC2464" w:rsidP="00F20648">
      <w:pPr>
        <w:rPr>
          <w:rFonts w:cs="Times New Roman"/>
        </w:rPr>
      </w:pPr>
    </w:p>
    <w:p w14:paraId="19156B60" w14:textId="77777777" w:rsidR="00DC2464" w:rsidRPr="006532FC" w:rsidRDefault="00DC2464" w:rsidP="00752F43">
      <w:pPr>
        <w:pStyle w:val="FOATemplateStyle3"/>
        <w:rPr>
          <w:rFonts w:cs="Times New Roman"/>
        </w:rPr>
      </w:pPr>
      <w:bookmarkStart w:id="104" w:name="_Toc412018954"/>
      <w:r w:rsidRPr="006532FC">
        <w:rPr>
          <w:rFonts w:cs="Times New Roman"/>
        </w:rPr>
        <w:lastRenderedPageBreak/>
        <w:t>Environmental Review in Accordance with National Environmental Policy Act (NEPA)</w:t>
      </w:r>
      <w:bookmarkEnd w:id="104"/>
    </w:p>
    <w:p w14:paraId="65C508C1" w14:textId="77777777" w:rsidR="00DC2464" w:rsidRPr="006532FC" w:rsidRDefault="00DC2464" w:rsidP="00F20648">
      <w:pPr>
        <w:rPr>
          <w:rFonts w:cs="Times New Roman"/>
        </w:rPr>
      </w:pPr>
      <w:r w:rsidRPr="006532FC">
        <w:rPr>
          <w:rFonts w:cs="Times New Roman"/>
        </w:rPr>
        <w:t xml:space="preserve">EERE’s decision whether and how to distribute federal funds under this FOA is subject to the National Environmental Policy Act (42 USC 4321, </w:t>
      </w:r>
      <w:r w:rsidRPr="006532FC">
        <w:rPr>
          <w:rFonts w:cs="Times New Roman"/>
          <w:i/>
        </w:rPr>
        <w:t>et seq.</w:t>
      </w:r>
      <w:r w:rsidR="009D261A" w:rsidRPr="006532FC">
        <w:rPr>
          <w:rFonts w:cs="Times New Roman"/>
        </w:rPr>
        <w:t>). NEPA requires F</w:t>
      </w:r>
      <w:r w:rsidRPr="006532FC">
        <w:rPr>
          <w:rFonts w:cs="Times New Roman"/>
        </w:rPr>
        <w:t xml:space="preserve">ederal agencies to integrate environmental values into their decision-making processes by considering the potential environmental impacts of their proposed actions. For additional background on NEPA, please see DOE’s NEPA website, at </w:t>
      </w:r>
      <w:hyperlink r:id="rId48" w:history="1">
        <w:r w:rsidRPr="006532FC">
          <w:rPr>
            <w:rStyle w:val="Hyperlink"/>
            <w:rFonts w:cs="Times New Roman"/>
          </w:rPr>
          <w:t>http://nepa.energy.gov/</w:t>
        </w:r>
      </w:hyperlink>
      <w:r w:rsidRPr="006532FC">
        <w:rPr>
          <w:rFonts w:cs="Times New Roman"/>
        </w:rPr>
        <w:t xml:space="preserve">. </w:t>
      </w:r>
    </w:p>
    <w:p w14:paraId="52EDCDDF" w14:textId="77777777" w:rsidR="00DC2464" w:rsidRPr="006532FC" w:rsidRDefault="00DC2464" w:rsidP="00F20648">
      <w:pPr>
        <w:rPr>
          <w:rFonts w:cs="Times New Roman"/>
        </w:rPr>
      </w:pPr>
    </w:p>
    <w:p w14:paraId="07FFC439" w14:textId="77777777" w:rsidR="009D261A" w:rsidRPr="006532FC" w:rsidRDefault="009D261A" w:rsidP="00F20648">
      <w:pPr>
        <w:rPr>
          <w:rFonts w:cs="Times New Roman"/>
        </w:rPr>
      </w:pPr>
    </w:p>
    <w:p w14:paraId="7A177ADF" w14:textId="77777777" w:rsidR="00DC2464" w:rsidRPr="006532FC" w:rsidRDefault="00DC2464" w:rsidP="00752F43">
      <w:pPr>
        <w:pStyle w:val="FOATemplateStyle3"/>
        <w:rPr>
          <w:rFonts w:cs="Times New Roman"/>
        </w:rPr>
      </w:pPr>
      <w:bookmarkStart w:id="105" w:name="_Toc412018955"/>
      <w:r w:rsidRPr="006532FC">
        <w:rPr>
          <w:rFonts w:cs="Times New Roman"/>
        </w:rPr>
        <w:t>Applicant Representations and Certifications</w:t>
      </w:r>
      <w:bookmarkEnd w:id="105"/>
    </w:p>
    <w:p w14:paraId="71D1B7BE" w14:textId="77777777" w:rsidR="00DC2464" w:rsidRPr="006532FC" w:rsidRDefault="00DC2464" w:rsidP="00752F43">
      <w:pPr>
        <w:pStyle w:val="FOATemplateStyle4"/>
        <w:rPr>
          <w:rFonts w:cs="Times New Roman"/>
        </w:rPr>
      </w:pPr>
      <w:r w:rsidRPr="006532FC">
        <w:rPr>
          <w:rFonts w:cs="Times New Roman"/>
        </w:rPr>
        <w:t>Lobbying Restrictions</w:t>
      </w:r>
    </w:p>
    <w:p w14:paraId="1582E219" w14:textId="77777777" w:rsidR="00DC2464" w:rsidRPr="006532FC" w:rsidRDefault="00DC2464" w:rsidP="00F20648">
      <w:pPr>
        <w:rPr>
          <w:rFonts w:cs="Times New Roman"/>
        </w:rPr>
      </w:pPr>
      <w:r w:rsidRPr="006532FC">
        <w:rPr>
          <w:rFonts w:cs="Times New Roman"/>
        </w:rPr>
        <w:t>By accepting funds under this award, the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w:t>
      </w:r>
    </w:p>
    <w:p w14:paraId="5928861D" w14:textId="77777777" w:rsidR="00DC2464" w:rsidRPr="006532FC" w:rsidRDefault="00DC2464" w:rsidP="00F20648">
      <w:pPr>
        <w:rPr>
          <w:rFonts w:cs="Times New Roman"/>
        </w:rPr>
      </w:pPr>
    </w:p>
    <w:p w14:paraId="02ADE6BF" w14:textId="77777777" w:rsidR="00DC2464" w:rsidRPr="006532FC" w:rsidRDefault="005044CD" w:rsidP="005044CD">
      <w:pPr>
        <w:pStyle w:val="FOATemplateStyle4"/>
        <w:rPr>
          <w:rFonts w:cs="Times New Roman"/>
        </w:rPr>
      </w:pPr>
      <w:r w:rsidRPr="006532FC">
        <w:rPr>
          <w:rFonts w:cs="Times New Roman"/>
        </w:rPr>
        <w:t>Corporate Felony Conviction and Federal Tax Liability Representations (March 2014)</w:t>
      </w:r>
    </w:p>
    <w:p w14:paraId="6479E98D" w14:textId="77777777" w:rsidR="00DC2464" w:rsidRPr="006532FC" w:rsidRDefault="005044CD" w:rsidP="00F20648">
      <w:pPr>
        <w:rPr>
          <w:rFonts w:cs="Times New Roman"/>
        </w:rPr>
      </w:pPr>
      <w:r w:rsidRPr="006532FC">
        <w:rPr>
          <w:rFonts w:cs="Times New Roman"/>
        </w:rPr>
        <w:t>In</w:t>
      </w:r>
      <w:r w:rsidR="00DC2464" w:rsidRPr="006532FC">
        <w:rPr>
          <w:rFonts w:cs="Times New Roman"/>
        </w:rPr>
        <w:t xml:space="preserve"> submitting an application in response to this FOA, the Applicant </w:t>
      </w:r>
      <w:r w:rsidR="00DC2464" w:rsidRPr="006532FC">
        <w:rPr>
          <w:rFonts w:cs="Times New Roman"/>
          <w:u w:val="single"/>
        </w:rPr>
        <w:t>represents</w:t>
      </w:r>
      <w:r w:rsidR="00DC2464" w:rsidRPr="006532FC">
        <w:rPr>
          <w:rFonts w:cs="Times New Roman"/>
        </w:rPr>
        <w:t xml:space="preserve"> that:</w:t>
      </w:r>
    </w:p>
    <w:p w14:paraId="3401C0F5" w14:textId="77777777" w:rsidR="00DC2464" w:rsidRPr="006532FC" w:rsidRDefault="00DC2464" w:rsidP="00F20648">
      <w:pPr>
        <w:rPr>
          <w:rFonts w:cs="Times New Roman"/>
        </w:rPr>
      </w:pPr>
    </w:p>
    <w:p w14:paraId="425455B7" w14:textId="77777777" w:rsidR="005044CD" w:rsidRPr="006532FC" w:rsidRDefault="005044CD" w:rsidP="005044CD">
      <w:pPr>
        <w:rPr>
          <w:rFonts w:cs="Times New Roman"/>
        </w:rPr>
      </w:pPr>
      <w:r w:rsidRPr="006532FC">
        <w:rPr>
          <w:rFonts w:cs="Times New Roman"/>
        </w:rPr>
        <w:t xml:space="preserve">(1) It is </w:t>
      </w:r>
      <w:r w:rsidRPr="006532FC">
        <w:rPr>
          <w:rFonts w:cs="Times New Roman"/>
          <w:b/>
        </w:rPr>
        <w:t>not</w:t>
      </w:r>
      <w:r w:rsidRPr="006532FC">
        <w:rPr>
          <w:rFonts w:cs="Times New Roman"/>
        </w:rPr>
        <w:t xml:space="preserve"> a corporation that has been convicted of a felony criminal violation under </w:t>
      </w:r>
      <w:r w:rsidRPr="006532FC">
        <w:rPr>
          <w:rFonts w:cs="Times New Roman"/>
          <w:u w:val="single"/>
        </w:rPr>
        <w:t>any</w:t>
      </w:r>
      <w:r w:rsidRPr="006532FC">
        <w:rPr>
          <w:rFonts w:cs="Times New Roman"/>
        </w:rPr>
        <w:t xml:space="preserve"> Federal law within the preceding 24 months,</w:t>
      </w:r>
    </w:p>
    <w:p w14:paraId="386917BC" w14:textId="77777777" w:rsidR="005044CD" w:rsidRPr="006532FC" w:rsidRDefault="005044CD" w:rsidP="005044CD">
      <w:pPr>
        <w:rPr>
          <w:rFonts w:cs="Times New Roman"/>
        </w:rPr>
      </w:pPr>
    </w:p>
    <w:p w14:paraId="32C0615D" w14:textId="77777777" w:rsidR="005044CD" w:rsidRPr="006532FC" w:rsidRDefault="005044CD" w:rsidP="005044CD">
      <w:pPr>
        <w:rPr>
          <w:rFonts w:cs="Times New Roman"/>
        </w:rPr>
      </w:pPr>
      <w:r w:rsidRPr="006532FC">
        <w:rPr>
          <w:rFonts w:cs="Times New Roman"/>
        </w:rPr>
        <w:t xml:space="preserve">(2) It is </w:t>
      </w:r>
      <w:r w:rsidRPr="006532FC">
        <w:rPr>
          <w:rFonts w:cs="Times New Roman"/>
          <w:b/>
        </w:rPr>
        <w:t>not</w:t>
      </w:r>
      <w:r w:rsidRPr="006532FC">
        <w:rPr>
          <w:rFonts w:cs="Times New Roman"/>
        </w:rPr>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1963ED00" w14:textId="77777777" w:rsidR="005044CD" w:rsidRPr="006532FC" w:rsidRDefault="005044CD" w:rsidP="005044CD">
      <w:pPr>
        <w:rPr>
          <w:rFonts w:cs="Times New Roman"/>
        </w:rPr>
      </w:pPr>
    </w:p>
    <w:p w14:paraId="2987E607" w14:textId="77777777" w:rsidR="005044CD" w:rsidRPr="006532FC" w:rsidRDefault="005044CD" w:rsidP="005044CD">
      <w:pPr>
        <w:rPr>
          <w:rFonts w:cs="Times New Roman"/>
        </w:rPr>
      </w:pPr>
      <w:r w:rsidRPr="006532FC">
        <w:rPr>
          <w:rFonts w:cs="Times New Roman"/>
        </w:rPr>
        <w:t>For purposes of these representations the following definitions apply:</w:t>
      </w:r>
    </w:p>
    <w:p w14:paraId="5D9069E4" w14:textId="77777777" w:rsidR="005044CD" w:rsidRPr="006532FC" w:rsidRDefault="005044CD" w:rsidP="005044CD">
      <w:pPr>
        <w:rPr>
          <w:rFonts w:cs="Times New Roman"/>
        </w:rPr>
      </w:pPr>
    </w:p>
    <w:p w14:paraId="083B3762" w14:textId="77777777" w:rsidR="00886322" w:rsidRPr="006532FC" w:rsidRDefault="005044CD" w:rsidP="005044CD">
      <w:pPr>
        <w:rPr>
          <w:rFonts w:cs="Times New Roman"/>
        </w:rPr>
      </w:pPr>
      <w:r w:rsidRPr="006532FC">
        <w:rPr>
          <w:rFonts w:cs="Times New Roman"/>
        </w:rPr>
        <w:t>A Corporation includes any entity that has filed articles of incorporation in any of the 50 states, the District of Columbia, or the various territories of the United States [but not foreign corporations]. It includes both for-profit and non-profit organizations.</w:t>
      </w:r>
    </w:p>
    <w:p w14:paraId="62C85F20" w14:textId="77777777" w:rsidR="00886322" w:rsidRPr="006532FC" w:rsidRDefault="00886322" w:rsidP="00F20648">
      <w:pPr>
        <w:rPr>
          <w:rFonts w:cs="Times New Roman"/>
        </w:rPr>
      </w:pPr>
    </w:p>
    <w:p w14:paraId="3BF63521" w14:textId="77777777" w:rsidR="004C5AA1" w:rsidRPr="006532FC" w:rsidRDefault="004C5AA1" w:rsidP="00886322">
      <w:pPr>
        <w:rPr>
          <w:rFonts w:cs="Times New Roman"/>
        </w:rPr>
      </w:pPr>
    </w:p>
    <w:p w14:paraId="6F60F90B" w14:textId="77777777" w:rsidR="00CD265C" w:rsidRPr="006532FC" w:rsidRDefault="00CD265C" w:rsidP="00752F43">
      <w:pPr>
        <w:pStyle w:val="FOATemplateStyle3"/>
        <w:rPr>
          <w:rFonts w:cs="Times New Roman"/>
        </w:rPr>
      </w:pPr>
      <w:bookmarkStart w:id="106" w:name="_Toc412018956"/>
      <w:r w:rsidRPr="006532FC">
        <w:rPr>
          <w:rFonts w:cs="Times New Roman"/>
        </w:rPr>
        <w:t>Statement of Federal Stewardship</w:t>
      </w:r>
      <w:bookmarkEnd w:id="106"/>
    </w:p>
    <w:p w14:paraId="763F14D4" w14:textId="77777777" w:rsidR="00CD265C" w:rsidRPr="006532FC" w:rsidRDefault="00CD265C" w:rsidP="005C3F79">
      <w:pPr>
        <w:pStyle w:val="FOATemplateBody"/>
        <w:rPr>
          <w:rFonts w:cs="Times New Roman"/>
        </w:rPr>
      </w:pPr>
      <w:bookmarkStart w:id="107" w:name="_Toc378068050"/>
      <w:r w:rsidRPr="006532FC">
        <w:rPr>
          <w:rFonts w:cs="Times New Roman"/>
        </w:rPr>
        <w:t xml:space="preserve">EERE will exercise normal Federal stewardship in overseeing the project activities performed under </w:t>
      </w:r>
      <w:r w:rsidR="00C05C6C" w:rsidRPr="006532FC">
        <w:rPr>
          <w:rFonts w:cs="Times New Roman"/>
        </w:rPr>
        <w:t>EERE</w:t>
      </w:r>
      <w:r w:rsidRPr="006532FC">
        <w:rPr>
          <w:rFonts w:cs="Times New Roman"/>
        </w:rPr>
        <w:t xml:space="preserve"> Award</w:t>
      </w:r>
      <w:r w:rsidR="00C05C6C" w:rsidRPr="006532FC">
        <w:rPr>
          <w:rFonts w:cs="Times New Roman"/>
        </w:rPr>
        <w:t>s</w:t>
      </w:r>
      <w:r w:rsidRPr="006532FC">
        <w:rPr>
          <w:rFonts w:cs="Times New Roman"/>
        </w:rPr>
        <w:t xml:space="preserve">. Stewardship Activities include, but are not limited to, conducting site visits; reviewing performance and financial reports, providing assistance and/or temporary intervention in usual circumstances to correct deficiencies that develop during the project; </w:t>
      </w:r>
      <w:r w:rsidRPr="006532FC">
        <w:rPr>
          <w:rFonts w:cs="Times New Roman"/>
        </w:rPr>
        <w:lastRenderedPageBreak/>
        <w:t xml:space="preserve">assuring compliance with terms and conditions; and reviewing </w:t>
      </w:r>
      <w:r w:rsidR="00891C30" w:rsidRPr="006532FC">
        <w:rPr>
          <w:rFonts w:cs="Times New Roman"/>
        </w:rPr>
        <w:t xml:space="preserve">project </w:t>
      </w:r>
      <w:r w:rsidRPr="006532FC">
        <w:rPr>
          <w:rFonts w:cs="Times New Roman"/>
        </w:rPr>
        <w:t>performance after project completion to ensure that the project objectives have been accomplished.</w:t>
      </w:r>
      <w:bookmarkEnd w:id="107"/>
    </w:p>
    <w:p w14:paraId="6D0EF031" w14:textId="77777777" w:rsidR="005C3F79" w:rsidRPr="006532FC" w:rsidRDefault="005C3F79" w:rsidP="005C3F79">
      <w:pPr>
        <w:pStyle w:val="FOATemplateBody"/>
        <w:rPr>
          <w:rFonts w:cs="Times New Roman"/>
        </w:rPr>
      </w:pPr>
    </w:p>
    <w:p w14:paraId="71216648" w14:textId="77777777" w:rsidR="004C5AA1" w:rsidRPr="006532FC" w:rsidRDefault="004C5AA1" w:rsidP="00752F43">
      <w:pPr>
        <w:pStyle w:val="FOATemplateStyle3"/>
        <w:rPr>
          <w:rFonts w:cs="Times New Roman"/>
        </w:rPr>
      </w:pPr>
      <w:bookmarkStart w:id="108" w:name="_Toc412018957"/>
      <w:r w:rsidRPr="006532FC">
        <w:rPr>
          <w:rFonts w:cs="Times New Roman"/>
        </w:rPr>
        <w:t>Statement of Substantial Involvement</w:t>
      </w:r>
      <w:bookmarkEnd w:id="108"/>
    </w:p>
    <w:p w14:paraId="295DDA4F" w14:textId="266258B7" w:rsidR="00CD265C" w:rsidRPr="006532FC" w:rsidRDefault="00CD265C" w:rsidP="00CD265C">
      <w:pPr>
        <w:rPr>
          <w:rFonts w:cs="Times New Roman"/>
          <w:szCs w:val="24"/>
        </w:rPr>
      </w:pPr>
      <w:r w:rsidRPr="006532FC">
        <w:rPr>
          <w:rFonts w:cs="Times New Roman"/>
          <w:szCs w:val="24"/>
        </w:rPr>
        <w:t>EERE has substantial involveme</w:t>
      </w:r>
      <w:r w:rsidR="00C05C6C" w:rsidRPr="006532FC">
        <w:rPr>
          <w:rFonts w:cs="Times New Roman"/>
          <w:szCs w:val="24"/>
        </w:rPr>
        <w:t xml:space="preserve">nt in work performed under </w:t>
      </w:r>
      <w:r w:rsidRPr="006532FC">
        <w:rPr>
          <w:rFonts w:cs="Times New Roman"/>
          <w:szCs w:val="24"/>
        </w:rPr>
        <w:t>Award</w:t>
      </w:r>
      <w:r w:rsidR="00C05C6C" w:rsidRPr="006532FC">
        <w:rPr>
          <w:rFonts w:cs="Times New Roman"/>
          <w:szCs w:val="24"/>
        </w:rPr>
        <w:t>s made following this FOA</w:t>
      </w:r>
      <w:r w:rsidRPr="006532FC">
        <w:rPr>
          <w:rFonts w:cs="Times New Roman"/>
          <w:szCs w:val="24"/>
        </w:rPr>
        <w:t>.  EERE does not limit its involvement to the adm</w:t>
      </w:r>
      <w:r w:rsidR="00C05C6C" w:rsidRPr="006532FC">
        <w:rPr>
          <w:rFonts w:cs="Times New Roman"/>
          <w:szCs w:val="24"/>
        </w:rPr>
        <w:t>inistrative requirements of the</w:t>
      </w:r>
      <w:r w:rsidRPr="006532FC">
        <w:rPr>
          <w:rFonts w:cs="Times New Roman"/>
          <w:szCs w:val="24"/>
        </w:rPr>
        <w:t xml:space="preserve"> Award. Instead, EERE has substantial involvement in the direction and redirection of the project as a whole. Substantial involvement includes, but is</w:t>
      </w:r>
      <w:r w:rsidR="00B846CA">
        <w:rPr>
          <w:rFonts w:cs="Times New Roman"/>
          <w:szCs w:val="24"/>
        </w:rPr>
        <w:t xml:space="preserve"> not limited to, the following:</w:t>
      </w:r>
    </w:p>
    <w:p w14:paraId="108CCFCF" w14:textId="77777777" w:rsidR="00CD265C" w:rsidRPr="006532FC" w:rsidRDefault="00CD265C" w:rsidP="00CD265C">
      <w:pPr>
        <w:rPr>
          <w:rFonts w:cs="Times New Roman"/>
          <w:szCs w:val="24"/>
        </w:rPr>
      </w:pPr>
    </w:p>
    <w:p w14:paraId="050CFA24" w14:textId="77777777" w:rsidR="00CD265C" w:rsidRPr="006532FC" w:rsidRDefault="00CD265C" w:rsidP="005D3556">
      <w:pPr>
        <w:pStyle w:val="ListParagraph"/>
        <w:numPr>
          <w:ilvl w:val="0"/>
          <w:numId w:val="19"/>
        </w:numPr>
        <w:autoSpaceDN w:val="0"/>
        <w:rPr>
          <w:rFonts w:cs="Times New Roman"/>
          <w:szCs w:val="24"/>
        </w:rPr>
      </w:pPr>
      <w:r w:rsidRPr="006532FC">
        <w:rPr>
          <w:rFonts w:cs="Times New Roman"/>
          <w:szCs w:val="24"/>
        </w:rPr>
        <w:t>EERE shares responsibility with the Recipient for the management, control, direction, and performance of the Project.</w:t>
      </w:r>
    </w:p>
    <w:p w14:paraId="5DE4E48F" w14:textId="77777777" w:rsidR="00CD265C" w:rsidRPr="006532FC" w:rsidRDefault="00CD265C" w:rsidP="00CD265C">
      <w:pPr>
        <w:rPr>
          <w:rFonts w:cs="Times New Roman"/>
          <w:szCs w:val="24"/>
        </w:rPr>
      </w:pPr>
    </w:p>
    <w:p w14:paraId="3121259B" w14:textId="77777777" w:rsidR="00CD265C" w:rsidRPr="006532FC" w:rsidRDefault="00CD265C" w:rsidP="005D3556">
      <w:pPr>
        <w:pStyle w:val="ListParagraph"/>
        <w:numPr>
          <w:ilvl w:val="0"/>
          <w:numId w:val="19"/>
        </w:numPr>
        <w:autoSpaceDN w:val="0"/>
        <w:rPr>
          <w:rFonts w:cs="Times New Roman"/>
          <w:szCs w:val="24"/>
        </w:rPr>
      </w:pPr>
      <w:r w:rsidRPr="006532FC">
        <w:rPr>
          <w:rFonts w:cs="Times New Roman"/>
          <w:szCs w:val="24"/>
        </w:rPr>
        <w:t>EERE may intervene in the conduct or performance of work under this Award for programmatic reasons.  Intervention includes the interruption or modification of the conduct or performance of project activities.</w:t>
      </w:r>
    </w:p>
    <w:p w14:paraId="5FAC751D" w14:textId="77777777" w:rsidR="00CD265C" w:rsidRPr="006532FC" w:rsidRDefault="00CD265C" w:rsidP="00CD265C">
      <w:pPr>
        <w:rPr>
          <w:rFonts w:cs="Times New Roman"/>
          <w:szCs w:val="24"/>
        </w:rPr>
      </w:pPr>
    </w:p>
    <w:p w14:paraId="7615B026" w14:textId="77777777" w:rsidR="00CD265C" w:rsidRPr="006532FC" w:rsidRDefault="00CD265C" w:rsidP="005D3556">
      <w:pPr>
        <w:pStyle w:val="ListParagraph"/>
        <w:numPr>
          <w:ilvl w:val="0"/>
          <w:numId w:val="19"/>
        </w:numPr>
        <w:autoSpaceDN w:val="0"/>
        <w:rPr>
          <w:rFonts w:cs="Times New Roman"/>
          <w:szCs w:val="24"/>
        </w:rPr>
      </w:pPr>
      <w:r w:rsidRPr="006532FC">
        <w:rPr>
          <w:rFonts w:cs="Times New Roman"/>
          <w:szCs w:val="24"/>
        </w:rPr>
        <w:t xml:space="preserve">EERE may redirect or discontinue funding the Project based on the outcome of EERE’s evaluation of the Project at that the Go/No Go decision point. </w:t>
      </w:r>
    </w:p>
    <w:p w14:paraId="3913A11C" w14:textId="77777777" w:rsidR="00CD265C" w:rsidRPr="006532FC" w:rsidRDefault="00CD265C" w:rsidP="00CD265C">
      <w:pPr>
        <w:rPr>
          <w:rFonts w:cs="Times New Roman"/>
          <w:szCs w:val="24"/>
        </w:rPr>
      </w:pPr>
    </w:p>
    <w:p w14:paraId="41187A07" w14:textId="77777777" w:rsidR="00CD265C" w:rsidRPr="006532FC" w:rsidRDefault="00CD265C" w:rsidP="005D3556">
      <w:pPr>
        <w:pStyle w:val="ListParagraph"/>
        <w:numPr>
          <w:ilvl w:val="0"/>
          <w:numId w:val="19"/>
        </w:numPr>
        <w:autoSpaceDN w:val="0"/>
        <w:rPr>
          <w:rFonts w:cs="Times New Roman"/>
          <w:szCs w:val="24"/>
        </w:rPr>
      </w:pPr>
      <w:r w:rsidRPr="006532FC">
        <w:rPr>
          <w:rFonts w:cs="Times New Roman"/>
          <w:szCs w:val="24"/>
        </w:rPr>
        <w:t>EERE participates in major project decision-making processes.</w:t>
      </w:r>
    </w:p>
    <w:p w14:paraId="630E23A0" w14:textId="77777777" w:rsidR="00CD265C" w:rsidRPr="006532FC" w:rsidRDefault="00CD265C" w:rsidP="00CD265C">
      <w:pPr>
        <w:rPr>
          <w:rFonts w:cs="Times New Roman"/>
          <w:szCs w:val="24"/>
        </w:rPr>
      </w:pPr>
    </w:p>
    <w:p w14:paraId="30799D19" w14:textId="77777777" w:rsidR="00DB377E" w:rsidRPr="006532FC" w:rsidRDefault="00DB377E" w:rsidP="00886322">
      <w:pPr>
        <w:rPr>
          <w:rFonts w:cs="Times New Roman"/>
        </w:rPr>
      </w:pPr>
    </w:p>
    <w:p w14:paraId="448C981B" w14:textId="77777777" w:rsidR="00DB377E" w:rsidRPr="006532FC" w:rsidRDefault="00DB377E" w:rsidP="00752F43">
      <w:pPr>
        <w:pStyle w:val="FOATemplateStyle3"/>
        <w:rPr>
          <w:rFonts w:cs="Times New Roman"/>
        </w:rPr>
      </w:pPr>
      <w:bookmarkStart w:id="109" w:name="_Toc412018958"/>
      <w:r w:rsidRPr="006532FC">
        <w:rPr>
          <w:rFonts w:cs="Times New Roman"/>
        </w:rPr>
        <w:t>Subject Invention Utilization Reporting</w:t>
      </w:r>
      <w:bookmarkEnd w:id="109"/>
    </w:p>
    <w:p w14:paraId="60B41D59" w14:textId="77777777" w:rsidR="00DB377E" w:rsidRPr="006532FC" w:rsidRDefault="00DA6D77" w:rsidP="00886322">
      <w:pPr>
        <w:rPr>
          <w:rFonts w:cs="Times New Roman"/>
        </w:rPr>
      </w:pPr>
      <w:r w:rsidRPr="006532FC">
        <w:rPr>
          <w:rFonts w:cs="Times New Roman"/>
        </w:rPr>
        <w:t>To ensure that Prime Recipients and Subrecipients holding title to subject inventions are taking the appropriate steps to commercialize subject inventions, EERE requires that each Recipient holding title to a subject invention submit annual reports for 10 years from the date the subject invention was disclosed to EERE on the utilization of the subject invention and efforts made by Recipient or their licensees or assignees to stimulate such utilization. The reports must include information regarding the status of development, date of first commercial sale or use, gross royalties received by the Prime Recipient, and such other data and information as EERE may specify.</w:t>
      </w:r>
      <w:r w:rsidR="00403798" w:rsidRPr="006532FC">
        <w:rPr>
          <w:rFonts w:cs="Times New Roman"/>
          <w:color w:val="000000" w:themeColor="text1"/>
        </w:rPr>
        <w:t>  </w:t>
      </w:r>
    </w:p>
    <w:p w14:paraId="78D6BB7E" w14:textId="77777777" w:rsidR="001364D4" w:rsidRPr="006532FC" w:rsidRDefault="001364D4" w:rsidP="00886322">
      <w:pPr>
        <w:rPr>
          <w:rFonts w:cs="Times New Roman"/>
        </w:rPr>
      </w:pPr>
    </w:p>
    <w:p w14:paraId="60E3BAA5" w14:textId="77777777" w:rsidR="001364D4" w:rsidRPr="006532FC" w:rsidRDefault="001364D4" w:rsidP="00752F43">
      <w:pPr>
        <w:pStyle w:val="FOATemplateStyle3"/>
        <w:rPr>
          <w:rFonts w:cs="Times New Roman"/>
        </w:rPr>
      </w:pPr>
      <w:bookmarkStart w:id="110" w:name="_Toc412018959"/>
      <w:r w:rsidRPr="006532FC">
        <w:rPr>
          <w:rFonts w:cs="Times New Roman"/>
        </w:rPr>
        <w:t>Intellectual Property Provisions</w:t>
      </w:r>
      <w:bookmarkEnd w:id="110"/>
    </w:p>
    <w:p w14:paraId="1B7C3F1C" w14:textId="77777777" w:rsidR="001364D4" w:rsidRPr="006532FC" w:rsidRDefault="001364D4" w:rsidP="00886322">
      <w:pPr>
        <w:rPr>
          <w:rFonts w:cs="Times New Roman"/>
        </w:rPr>
      </w:pPr>
      <w:r w:rsidRPr="006532FC">
        <w:rPr>
          <w:rFonts w:cs="Times New Roman"/>
        </w:rPr>
        <w:t xml:space="preserve">The standard DOE financial assistance intellectual property provisions applicable to the various types of recipients are located at </w:t>
      </w:r>
      <w:hyperlink r:id="rId49" w:history="1">
        <w:r w:rsidRPr="006532FC">
          <w:rPr>
            <w:rStyle w:val="Hyperlink"/>
            <w:rFonts w:cs="Times New Roman"/>
          </w:rPr>
          <w:t>http://energy.gov/gc/standard-intellectual-property-ip-provisions-financial-assistance-awards</w:t>
        </w:r>
      </w:hyperlink>
      <w:r w:rsidRPr="006532FC">
        <w:rPr>
          <w:rFonts w:cs="Times New Roman"/>
        </w:rPr>
        <w:t>.</w:t>
      </w:r>
    </w:p>
    <w:p w14:paraId="088DCF9F" w14:textId="77777777" w:rsidR="001364D4" w:rsidRPr="006532FC" w:rsidRDefault="001364D4" w:rsidP="00886322">
      <w:pPr>
        <w:rPr>
          <w:rFonts w:cs="Times New Roman"/>
        </w:rPr>
      </w:pPr>
    </w:p>
    <w:p w14:paraId="4362ADF3" w14:textId="77777777" w:rsidR="001364D4" w:rsidRPr="006532FC" w:rsidRDefault="001364D4" w:rsidP="00752F43">
      <w:pPr>
        <w:pStyle w:val="FOATemplateStyle3"/>
        <w:rPr>
          <w:rFonts w:cs="Times New Roman"/>
        </w:rPr>
      </w:pPr>
      <w:bookmarkStart w:id="111" w:name="_Toc412018960"/>
      <w:r w:rsidRPr="006532FC">
        <w:rPr>
          <w:rFonts w:cs="Times New Roman"/>
        </w:rPr>
        <w:t>Reporting</w:t>
      </w:r>
      <w:bookmarkEnd w:id="111"/>
    </w:p>
    <w:p w14:paraId="3BB81D0B" w14:textId="77777777" w:rsidR="001364D4" w:rsidRPr="006532FC" w:rsidRDefault="001364D4" w:rsidP="00886322">
      <w:pPr>
        <w:rPr>
          <w:rFonts w:cs="Times New Roman"/>
        </w:rPr>
      </w:pPr>
      <w:r w:rsidRPr="006532FC">
        <w:rPr>
          <w:rFonts w:cs="Times New Roman"/>
        </w:rPr>
        <w:t>Reporting requirements are identified on the Federal Assistance Reporting Checklist, DOE F 4600.2, attached to the award agreement.</w:t>
      </w:r>
      <w:r w:rsidR="00700037" w:rsidRPr="006532FC">
        <w:rPr>
          <w:rFonts w:cs="Times New Roman"/>
        </w:rPr>
        <w:t xml:space="preserve"> The checklist can be accessed at </w:t>
      </w:r>
      <w:hyperlink r:id="rId50" w:history="1">
        <w:r w:rsidR="00150672" w:rsidRPr="006532FC">
          <w:rPr>
            <w:rStyle w:val="Hyperlink"/>
            <w:rFonts w:cs="Times New Roman"/>
          </w:rPr>
          <w:t>http://energy.gov/sites/prod/files/2013/05/f0/Attch_FA_RepReqChecklist_COMBINED_FINAL_4-23-13%20%283%29_0.pdf</w:t>
        </w:r>
      </w:hyperlink>
      <w:r w:rsidR="00150672" w:rsidRPr="006532FC">
        <w:rPr>
          <w:rFonts w:cs="Times New Roman"/>
        </w:rPr>
        <w:t xml:space="preserve">. </w:t>
      </w:r>
      <w:r w:rsidR="00700037" w:rsidRPr="006532FC">
        <w:rPr>
          <w:rFonts w:cs="Times New Roman"/>
        </w:rPr>
        <w:t xml:space="preserve"> </w:t>
      </w:r>
    </w:p>
    <w:p w14:paraId="213EF9B4" w14:textId="77777777" w:rsidR="001364D4" w:rsidRPr="006532FC" w:rsidRDefault="001364D4" w:rsidP="00886322">
      <w:pPr>
        <w:rPr>
          <w:rFonts w:cs="Times New Roman"/>
        </w:rPr>
      </w:pPr>
    </w:p>
    <w:p w14:paraId="07FE258B" w14:textId="77777777" w:rsidR="00223B5C" w:rsidRPr="006532FC" w:rsidRDefault="00223B5C" w:rsidP="00886322">
      <w:pPr>
        <w:rPr>
          <w:rFonts w:cs="Times New Roman"/>
        </w:rPr>
      </w:pPr>
    </w:p>
    <w:p w14:paraId="3BF2ECFC" w14:textId="77777777" w:rsidR="00A918A4" w:rsidRPr="006532FC" w:rsidRDefault="00D66A9A" w:rsidP="00A918A4">
      <w:pPr>
        <w:pStyle w:val="FOATemplateStyle3"/>
        <w:rPr>
          <w:rFonts w:cs="Times New Roman"/>
        </w:rPr>
      </w:pPr>
      <w:bookmarkStart w:id="112" w:name="_Toc412018961"/>
      <w:r w:rsidRPr="006532FC">
        <w:rPr>
          <w:rFonts w:cs="Times New Roman"/>
        </w:rPr>
        <w:t>Go/No-Go Review and</w:t>
      </w:r>
      <w:r w:rsidR="00B530C9" w:rsidRPr="006532FC">
        <w:rPr>
          <w:rFonts w:cs="Times New Roman"/>
        </w:rPr>
        <w:t xml:space="preserve"> Stage-Gate Review</w:t>
      </w:r>
      <w:bookmarkEnd w:id="112"/>
    </w:p>
    <w:p w14:paraId="717A4ED1" w14:textId="77777777" w:rsidR="00D66A9A" w:rsidRPr="006532FC" w:rsidRDefault="00D66A9A" w:rsidP="00D66A9A">
      <w:pPr>
        <w:rPr>
          <w:rFonts w:cs="Times New Roman"/>
          <w:szCs w:val="24"/>
        </w:rPr>
      </w:pPr>
      <w:r w:rsidRPr="006532FC">
        <w:rPr>
          <w:rFonts w:cs="Times New Roman"/>
          <w:szCs w:val="24"/>
        </w:rPr>
        <w:t>Each project selected under this FOA will be subject to a period project evaluation referred to as a Go/No-Go or Stage Gate Review. Federal funding beyond the Go/No Go or Stage Gate decision point (continuation funding), is contingent, in part</w:t>
      </w:r>
      <w:r w:rsidRPr="006532FC">
        <w:rPr>
          <w:rFonts w:cs="Times New Roman"/>
          <w:vertAlign w:val="superscript"/>
        </w:rPr>
        <w:footnoteReference w:id="12"/>
      </w:r>
      <w:r w:rsidRPr="006532FC">
        <w:rPr>
          <w:rFonts w:cs="Times New Roman"/>
          <w:szCs w:val="24"/>
        </w:rPr>
        <w:t xml:space="preserve">, on the outcome of the Go/No Go or Stage Gate Review. </w:t>
      </w:r>
    </w:p>
    <w:p w14:paraId="7C2EAEDE" w14:textId="77777777" w:rsidR="00D66A9A" w:rsidRPr="006532FC" w:rsidRDefault="00D66A9A" w:rsidP="00D66A9A">
      <w:pPr>
        <w:rPr>
          <w:rFonts w:cs="Times New Roman"/>
          <w:szCs w:val="24"/>
        </w:rPr>
      </w:pPr>
    </w:p>
    <w:p w14:paraId="25F78019" w14:textId="77777777" w:rsidR="00D66A9A" w:rsidRPr="006532FC" w:rsidRDefault="00D66A9A" w:rsidP="00D66A9A">
      <w:pPr>
        <w:rPr>
          <w:rFonts w:cs="Times New Roman"/>
          <w:szCs w:val="24"/>
        </w:rPr>
      </w:pPr>
      <w:r w:rsidRPr="006532FC">
        <w:rPr>
          <w:rFonts w:cs="Times New Roman"/>
          <w:szCs w:val="24"/>
        </w:rPr>
        <w:t xml:space="preserve">As a result of the Go/No Go or Stage Gate Reviews, DOE may, at its discretion, authorize the following actions:  (1) continue to fund the project, contingent upon the availability of funds appropriated by Congress for the purpose of this program and the availability of future-year budget authority; (2) recommend redirection of work under the project; (3) place a hold on </w:t>
      </w:r>
      <w:r w:rsidR="00F77398" w:rsidRPr="006532FC">
        <w:rPr>
          <w:rFonts w:cs="Times New Roman"/>
          <w:szCs w:val="24"/>
        </w:rPr>
        <w:t xml:space="preserve">federal funding for </w:t>
      </w:r>
      <w:r w:rsidRPr="006532FC">
        <w:rPr>
          <w:rFonts w:cs="Times New Roman"/>
          <w:szCs w:val="24"/>
        </w:rPr>
        <w:t>the project, pending further supporting data</w:t>
      </w:r>
      <w:r w:rsidR="00F77398" w:rsidRPr="006532FC">
        <w:rPr>
          <w:rFonts w:cs="Times New Roman"/>
          <w:szCs w:val="24"/>
        </w:rPr>
        <w:t xml:space="preserve"> or funding; or (4) discontinue funding </w:t>
      </w:r>
      <w:r w:rsidRPr="006532FC">
        <w:rPr>
          <w:rFonts w:cs="Times New Roman"/>
          <w:szCs w:val="24"/>
        </w:rPr>
        <w:t xml:space="preserve">the project because of insufficient progress, change in strategic direction, or lack of funding.   </w:t>
      </w:r>
    </w:p>
    <w:p w14:paraId="22FA05E4" w14:textId="77777777" w:rsidR="00D66A9A" w:rsidRPr="006532FC" w:rsidRDefault="00D66A9A" w:rsidP="00D66A9A">
      <w:pPr>
        <w:pStyle w:val="FOATemplateBody"/>
        <w:rPr>
          <w:rFonts w:cs="Times New Roman"/>
        </w:rPr>
      </w:pPr>
      <w:r w:rsidRPr="006532FC">
        <w:rPr>
          <w:rFonts w:cs="Times New Roman"/>
        </w:rPr>
        <w:t xml:space="preserve">                                                            </w:t>
      </w:r>
    </w:p>
    <w:p w14:paraId="6CC0C841" w14:textId="77777777" w:rsidR="00D66A9A" w:rsidRPr="006532FC" w:rsidRDefault="00D66A9A" w:rsidP="005D3556">
      <w:pPr>
        <w:pStyle w:val="FOATemplateBody"/>
        <w:numPr>
          <w:ilvl w:val="0"/>
          <w:numId w:val="53"/>
        </w:numPr>
        <w:spacing w:after="240"/>
        <w:rPr>
          <w:rFonts w:cs="Times New Roman"/>
        </w:rPr>
      </w:pPr>
      <w:r w:rsidRPr="006532FC">
        <w:rPr>
          <w:rFonts w:cs="Times New Roman"/>
          <w:b/>
          <w:bCs/>
        </w:rPr>
        <w:t>Go/No-Go Decision Points</w:t>
      </w:r>
      <w:r w:rsidRPr="006532FC">
        <w:rPr>
          <w:rFonts w:cs="Times New Roman"/>
        </w:rPr>
        <w:t>: Go/No-Go decision points are similar to project milestones, in that EERE staff will review the project based on pre-established metrics defined in the award negotiations process following selection.</w:t>
      </w:r>
    </w:p>
    <w:p w14:paraId="3ACF49F1" w14:textId="77777777" w:rsidR="00A918A4" w:rsidRPr="006532FC" w:rsidRDefault="00D66A9A" w:rsidP="005D3556">
      <w:pPr>
        <w:pStyle w:val="FOATemplateBody"/>
        <w:numPr>
          <w:ilvl w:val="0"/>
          <w:numId w:val="53"/>
        </w:numPr>
        <w:spacing w:after="240"/>
        <w:rPr>
          <w:rFonts w:cs="Times New Roman"/>
        </w:rPr>
      </w:pPr>
      <w:r w:rsidRPr="006532FC">
        <w:rPr>
          <w:rFonts w:cs="Times New Roman"/>
          <w:b/>
          <w:bCs/>
        </w:rPr>
        <w:t>Stage-Gate Reviews</w:t>
      </w:r>
      <w:r w:rsidRPr="006532FC">
        <w:rPr>
          <w:rFonts w:cs="Times New Roman"/>
        </w:rPr>
        <w:t>: Stage-Gate reviews are very similar to Go/No-Go decision points, except that EERE will bring in third parties to assist with validation of project progress. These third parties are typically specialized subject matter experts that will allow EERE to evaluate crucial aspects of project performance with a greater degree of specificity and scrutiny.</w:t>
      </w:r>
      <w:r w:rsidR="00D45F45" w:rsidRPr="006532FC">
        <w:rPr>
          <w:rFonts w:cs="Times New Roman"/>
        </w:rPr>
        <w:t xml:space="preserve"> </w:t>
      </w:r>
    </w:p>
    <w:p w14:paraId="3D5484C8" w14:textId="77777777" w:rsidR="001364D4" w:rsidRPr="006532FC" w:rsidRDefault="001364D4" w:rsidP="00752F43">
      <w:pPr>
        <w:pStyle w:val="FOATemplateStyle1"/>
        <w:rPr>
          <w:rFonts w:cs="Times New Roman"/>
        </w:rPr>
      </w:pPr>
      <w:bookmarkStart w:id="113" w:name="_Toc412018962"/>
      <w:r w:rsidRPr="006532FC">
        <w:rPr>
          <w:rFonts w:cs="Times New Roman"/>
        </w:rPr>
        <w:t>Questions/Agency Contacts</w:t>
      </w:r>
      <w:bookmarkEnd w:id="113"/>
    </w:p>
    <w:p w14:paraId="6E76CB83" w14:textId="77777777" w:rsidR="001364D4" w:rsidRPr="006532FC" w:rsidRDefault="001364D4" w:rsidP="00886322">
      <w:pPr>
        <w:rPr>
          <w:rFonts w:cs="Times New Roman"/>
        </w:rPr>
      </w:pPr>
      <w:r w:rsidRPr="006532FC">
        <w:rPr>
          <w:rFonts w:cs="Times New Roman"/>
        </w:rPr>
        <w:t xml:space="preserve">Upon the issuance of a FOA, EERE personnel are prohibited from communicating (in writing or otherwise) with Applicants regarding the FOA except through the established question and answer process as described below. Specifically, questions regarding the content of this FOA must be submitted to: </w:t>
      </w:r>
      <w:hyperlink r:id="rId51" w:history="1">
        <w:r w:rsidR="001F7345" w:rsidRPr="006532FC">
          <w:rPr>
            <w:rStyle w:val="Hyperlink"/>
            <w:rFonts w:cs="Times New Roman"/>
          </w:rPr>
          <w:t>SPARC@ee.doe.gov</w:t>
        </w:r>
      </w:hyperlink>
      <w:r w:rsidR="001F7345" w:rsidRPr="006532FC">
        <w:rPr>
          <w:rFonts w:cs="Times New Roman"/>
        </w:rPr>
        <w:t xml:space="preserve"> </w:t>
      </w:r>
      <w:r w:rsidRPr="006532FC">
        <w:rPr>
          <w:rFonts w:cs="Times New Roman"/>
        </w:rPr>
        <w:t>not later than 3 business days prior to the application due date.</w:t>
      </w:r>
    </w:p>
    <w:p w14:paraId="5E6A5F24" w14:textId="77777777" w:rsidR="001364D4" w:rsidRPr="006532FC" w:rsidRDefault="001364D4" w:rsidP="00886322">
      <w:pPr>
        <w:rPr>
          <w:rFonts w:cs="Times New Roman"/>
        </w:rPr>
      </w:pPr>
    </w:p>
    <w:p w14:paraId="31D0E057" w14:textId="77777777" w:rsidR="001364D4" w:rsidRPr="006532FC" w:rsidRDefault="001364D4" w:rsidP="00886322">
      <w:pPr>
        <w:rPr>
          <w:rFonts w:cs="Times New Roman"/>
        </w:rPr>
      </w:pPr>
      <w:r w:rsidRPr="006532FC">
        <w:rPr>
          <w:rFonts w:cs="Times New Roman"/>
        </w:rPr>
        <w:t xml:space="preserve">All questions and answers related to this FOA will be posted on EERE Exchange at: </w:t>
      </w:r>
      <w:hyperlink r:id="rId52" w:history="1">
        <w:r w:rsidRPr="006532FC">
          <w:rPr>
            <w:rStyle w:val="Hyperlink"/>
            <w:rFonts w:cs="Times New Roman"/>
          </w:rPr>
          <w:t>https://eere-exchange.energy.gov</w:t>
        </w:r>
      </w:hyperlink>
      <w:r w:rsidRPr="006532FC">
        <w:rPr>
          <w:rFonts w:cs="Times New Roman"/>
        </w:rPr>
        <w:t xml:space="preserve">. </w:t>
      </w:r>
      <w:r w:rsidRPr="006532FC">
        <w:rPr>
          <w:rFonts w:cs="Times New Roman"/>
          <w:b/>
        </w:rPr>
        <w:t>Please note that you must first select this specific FOA Number in order to view the questions and answers specific to this FOA</w:t>
      </w:r>
      <w:r w:rsidRPr="006532FC">
        <w:rPr>
          <w:rFonts w:cs="Times New Roman"/>
        </w:rPr>
        <w:t>. EERE will attempt to respond to a question within 3 business days, unless a similar question and answer has already been posted on the website.</w:t>
      </w:r>
    </w:p>
    <w:p w14:paraId="353B318A" w14:textId="77777777" w:rsidR="001364D4" w:rsidRPr="006532FC" w:rsidRDefault="001364D4" w:rsidP="00886322">
      <w:pPr>
        <w:rPr>
          <w:rFonts w:cs="Times New Roman"/>
        </w:rPr>
      </w:pPr>
    </w:p>
    <w:p w14:paraId="3AE83CFF" w14:textId="77777777" w:rsidR="001364D4" w:rsidRPr="006532FC" w:rsidRDefault="001364D4" w:rsidP="00886322">
      <w:pPr>
        <w:rPr>
          <w:rFonts w:cs="Times New Roman"/>
        </w:rPr>
      </w:pPr>
      <w:r w:rsidRPr="006532FC">
        <w:rPr>
          <w:rFonts w:cs="Times New Roman"/>
        </w:rPr>
        <w:t xml:space="preserve">Questions related to the registration process and use of the EERE Exchange website should be submitted to: </w:t>
      </w:r>
      <w:hyperlink r:id="rId53" w:history="1">
        <w:r w:rsidRPr="006532FC">
          <w:rPr>
            <w:rStyle w:val="Hyperlink"/>
            <w:rFonts w:cs="Times New Roman"/>
          </w:rPr>
          <w:t>EERE-ExchangeSupport@hq.doe.gov</w:t>
        </w:r>
      </w:hyperlink>
      <w:r w:rsidRPr="006532FC">
        <w:rPr>
          <w:rFonts w:cs="Times New Roman"/>
        </w:rPr>
        <w:t xml:space="preserve">. </w:t>
      </w:r>
    </w:p>
    <w:p w14:paraId="7A78CF83" w14:textId="77777777" w:rsidR="001364D4" w:rsidRPr="006532FC" w:rsidRDefault="001364D4" w:rsidP="00886322">
      <w:pPr>
        <w:rPr>
          <w:rFonts w:cs="Times New Roman"/>
        </w:rPr>
      </w:pPr>
    </w:p>
    <w:p w14:paraId="07BDBC5F" w14:textId="77777777" w:rsidR="001364D4" w:rsidRPr="006532FC" w:rsidRDefault="001364D4" w:rsidP="00752F43">
      <w:pPr>
        <w:pStyle w:val="FOATemplateStyle1"/>
        <w:rPr>
          <w:rFonts w:cs="Times New Roman"/>
        </w:rPr>
      </w:pPr>
      <w:bookmarkStart w:id="114" w:name="_Toc412018963"/>
      <w:r w:rsidRPr="006532FC">
        <w:rPr>
          <w:rFonts w:cs="Times New Roman"/>
        </w:rPr>
        <w:t>Other Information</w:t>
      </w:r>
      <w:bookmarkEnd w:id="114"/>
    </w:p>
    <w:p w14:paraId="14F02BA8" w14:textId="77777777" w:rsidR="001364D4" w:rsidRPr="006532FC" w:rsidRDefault="001364D4" w:rsidP="00752F43">
      <w:pPr>
        <w:pStyle w:val="FOATemplateStyle2"/>
        <w:rPr>
          <w:rFonts w:cs="Times New Roman"/>
        </w:rPr>
      </w:pPr>
      <w:bookmarkStart w:id="115" w:name="_Toc412018964"/>
      <w:r w:rsidRPr="006532FC">
        <w:rPr>
          <w:rFonts w:cs="Times New Roman"/>
        </w:rPr>
        <w:t>FOA Modifications</w:t>
      </w:r>
      <w:bookmarkEnd w:id="115"/>
    </w:p>
    <w:p w14:paraId="5CC786C6" w14:textId="77777777" w:rsidR="00F90BFF" w:rsidRPr="006532FC" w:rsidRDefault="001364D4" w:rsidP="00886322">
      <w:pPr>
        <w:rPr>
          <w:rFonts w:cs="Times New Roman"/>
        </w:rPr>
      </w:pPr>
      <w:r w:rsidRPr="006532FC">
        <w:rPr>
          <w:rFonts w:cs="Times New Roman"/>
        </w:rPr>
        <w:t>Amendments to this FOA will be posted on the EERE Exchange website and the Grants.gov system. However, you will only receive an email when an amendment or a FOA is posted on these sites if you register for email notifications for this FOA in Grants.gov. EERE recommends that you register as soon after the release of the FOA as possible to ensure you receive timely notice of any amendments or other FOAs.</w:t>
      </w:r>
    </w:p>
    <w:p w14:paraId="6D8A435A" w14:textId="77777777" w:rsidR="00F90BFF" w:rsidRPr="006532FC" w:rsidRDefault="00F90BFF" w:rsidP="00886322">
      <w:pPr>
        <w:rPr>
          <w:rFonts w:cs="Times New Roman"/>
        </w:rPr>
      </w:pPr>
    </w:p>
    <w:p w14:paraId="6C46C356" w14:textId="77777777" w:rsidR="00F90BFF" w:rsidRPr="006532FC" w:rsidRDefault="00F90BFF" w:rsidP="00F90BFF">
      <w:pPr>
        <w:pStyle w:val="FOATemplateStyle2"/>
        <w:rPr>
          <w:rFonts w:cs="Times New Roman"/>
        </w:rPr>
      </w:pPr>
      <w:bookmarkStart w:id="116" w:name="_Toc412018965"/>
      <w:r w:rsidRPr="006532FC">
        <w:rPr>
          <w:rFonts w:cs="Times New Roman"/>
        </w:rPr>
        <w:t>Informational Webinar</w:t>
      </w:r>
      <w:bookmarkEnd w:id="116"/>
    </w:p>
    <w:p w14:paraId="71C0ACCE" w14:textId="77777777" w:rsidR="00F90BFF" w:rsidRPr="006532FC" w:rsidRDefault="00F90BFF" w:rsidP="00F90BFF">
      <w:pPr>
        <w:rPr>
          <w:rFonts w:cs="Times New Roman"/>
        </w:rPr>
      </w:pPr>
      <w:r w:rsidRPr="006532FC">
        <w:rPr>
          <w:rFonts w:cs="Times New Roman"/>
        </w:rPr>
        <w:t xml:space="preserve">EERE will conduct </w:t>
      </w:r>
      <w:r w:rsidR="009C3E95" w:rsidRPr="006532FC">
        <w:rPr>
          <w:rFonts w:cs="Times New Roman"/>
        </w:rPr>
        <w:t xml:space="preserve">one </w:t>
      </w:r>
      <w:r w:rsidRPr="006532FC">
        <w:rPr>
          <w:rFonts w:cs="Times New Roman"/>
        </w:rPr>
        <w:t xml:space="preserve">informational webinar during the FOA process. </w:t>
      </w:r>
      <w:r w:rsidR="009C3E95" w:rsidRPr="006532FC">
        <w:rPr>
          <w:rFonts w:cs="Times New Roman"/>
        </w:rPr>
        <w:t>It</w:t>
      </w:r>
      <w:r w:rsidRPr="006532FC">
        <w:rPr>
          <w:rFonts w:cs="Times New Roman"/>
        </w:rPr>
        <w:t xml:space="preserve"> will be held after the initial FOA release but before </w:t>
      </w:r>
      <w:r w:rsidR="005C7E8B" w:rsidRPr="006532FC">
        <w:rPr>
          <w:rFonts w:cs="Times New Roman"/>
        </w:rPr>
        <w:t xml:space="preserve">the due date for Concept Papers. </w:t>
      </w:r>
    </w:p>
    <w:p w14:paraId="07B250B4" w14:textId="77777777" w:rsidR="005C7E8B" w:rsidRPr="006532FC" w:rsidRDefault="005C7E8B" w:rsidP="00F90BFF">
      <w:pPr>
        <w:rPr>
          <w:rFonts w:cs="Times New Roman"/>
        </w:rPr>
      </w:pPr>
    </w:p>
    <w:p w14:paraId="5ECEB23A" w14:textId="77777777" w:rsidR="005C7E8B" w:rsidRPr="006532FC" w:rsidRDefault="005C7E8B" w:rsidP="00F90BFF">
      <w:pPr>
        <w:rPr>
          <w:rFonts w:cs="Times New Roman"/>
        </w:rPr>
      </w:pPr>
      <w:r w:rsidRPr="006532FC">
        <w:rPr>
          <w:rFonts w:cs="Times New Roman"/>
        </w:rPr>
        <w:t>The purpose of th</w:t>
      </w:r>
      <w:r w:rsidR="002951E8" w:rsidRPr="006532FC">
        <w:rPr>
          <w:rFonts w:cs="Times New Roman"/>
        </w:rPr>
        <w:t>is</w:t>
      </w:r>
      <w:r w:rsidRPr="006532FC">
        <w:rPr>
          <w:rFonts w:cs="Times New Roman"/>
        </w:rPr>
        <w:t xml:space="preserve"> webinar </w:t>
      </w:r>
      <w:r w:rsidR="009C3E95" w:rsidRPr="006532FC">
        <w:rPr>
          <w:rFonts w:cs="Times New Roman"/>
        </w:rPr>
        <w:t>is</w:t>
      </w:r>
      <w:r w:rsidRPr="006532FC">
        <w:rPr>
          <w:rFonts w:cs="Times New Roman"/>
        </w:rPr>
        <w:t xml:space="preserve"> to give applicants a chance to ask questions about the FOA process generally. Attendance is not mandatory and will not positively or negatively impact the overall review of any Applicant submissions. As the webinar will be open to all Applicants who wish to participate, Applicants should refrain from asking questions or communicating information that would reveal confidential and/or proprietary information specific to their project. Specific dates for the webinar can be found on the cover page of the FOA.</w:t>
      </w:r>
    </w:p>
    <w:p w14:paraId="3A9834AF" w14:textId="77777777" w:rsidR="001364D4" w:rsidRPr="006532FC" w:rsidRDefault="001364D4" w:rsidP="00886322">
      <w:pPr>
        <w:rPr>
          <w:rFonts w:cs="Times New Roman"/>
        </w:rPr>
      </w:pPr>
    </w:p>
    <w:p w14:paraId="7C2A00B3" w14:textId="77777777" w:rsidR="001364D4" w:rsidRPr="006532FC" w:rsidRDefault="001364D4" w:rsidP="00752F43">
      <w:pPr>
        <w:pStyle w:val="FOATemplateStyle2"/>
        <w:rPr>
          <w:rFonts w:cs="Times New Roman"/>
        </w:rPr>
      </w:pPr>
      <w:bookmarkStart w:id="117" w:name="_Toc412018966"/>
      <w:r w:rsidRPr="006532FC">
        <w:rPr>
          <w:rFonts w:cs="Times New Roman"/>
        </w:rPr>
        <w:t>Government Right to Reject or Negotiate</w:t>
      </w:r>
      <w:bookmarkEnd w:id="117"/>
    </w:p>
    <w:p w14:paraId="7269DF24" w14:textId="77777777" w:rsidR="001364D4" w:rsidRPr="006532FC" w:rsidRDefault="001364D4" w:rsidP="00886322">
      <w:pPr>
        <w:rPr>
          <w:rFonts w:cs="Times New Roman"/>
        </w:rPr>
      </w:pPr>
      <w:r w:rsidRPr="006532FC">
        <w:rPr>
          <w:rFonts w:cs="Times New Roman"/>
        </w:rPr>
        <w:t>EERE reserves the right, without qualification, to reject any or all applications received in response to this FOA and to select any application, in whole or in part, as a basis for negotiation and/or award.</w:t>
      </w:r>
    </w:p>
    <w:p w14:paraId="62A25B8A" w14:textId="77777777" w:rsidR="001364D4" w:rsidRPr="006532FC" w:rsidRDefault="001364D4" w:rsidP="00886322">
      <w:pPr>
        <w:rPr>
          <w:rFonts w:cs="Times New Roman"/>
        </w:rPr>
      </w:pPr>
    </w:p>
    <w:p w14:paraId="099EB9E4" w14:textId="77777777" w:rsidR="001364D4" w:rsidRPr="006532FC" w:rsidRDefault="001364D4" w:rsidP="00752F43">
      <w:pPr>
        <w:pStyle w:val="FOATemplateStyle2"/>
        <w:rPr>
          <w:rFonts w:cs="Times New Roman"/>
        </w:rPr>
      </w:pPr>
      <w:bookmarkStart w:id="118" w:name="_Toc412018967"/>
      <w:r w:rsidRPr="006532FC">
        <w:rPr>
          <w:rFonts w:cs="Times New Roman"/>
        </w:rPr>
        <w:t>Commitment of Public Funds</w:t>
      </w:r>
      <w:bookmarkEnd w:id="118"/>
    </w:p>
    <w:p w14:paraId="294E23DD" w14:textId="77777777" w:rsidR="001364D4" w:rsidRPr="006532FC" w:rsidRDefault="001364D4" w:rsidP="00886322">
      <w:pPr>
        <w:rPr>
          <w:rFonts w:cs="Times New Roman"/>
        </w:rPr>
      </w:pPr>
      <w:r w:rsidRPr="006532FC">
        <w:rPr>
          <w:rFonts w:cs="Times New Roman"/>
        </w:rPr>
        <w:t xml:space="preserve">The Contracting Officer is the only individual who can make awards or commit the Government to the expenditure of public funds. A commitment by anyone other than the Contracting Officer, </w:t>
      </w:r>
      <w:proofErr w:type="gramStart"/>
      <w:r w:rsidRPr="006532FC">
        <w:rPr>
          <w:rFonts w:cs="Times New Roman"/>
        </w:rPr>
        <w:t>either express</w:t>
      </w:r>
      <w:proofErr w:type="gramEnd"/>
      <w:r w:rsidRPr="006532FC">
        <w:rPr>
          <w:rFonts w:cs="Times New Roman"/>
        </w:rPr>
        <w:t xml:space="preserve"> or implied, is invalid.</w:t>
      </w:r>
    </w:p>
    <w:p w14:paraId="35C2AC6D" w14:textId="77777777" w:rsidR="001364D4" w:rsidRPr="006532FC" w:rsidRDefault="001364D4" w:rsidP="00886322">
      <w:pPr>
        <w:rPr>
          <w:rFonts w:cs="Times New Roman"/>
        </w:rPr>
      </w:pPr>
    </w:p>
    <w:p w14:paraId="085DB4F5" w14:textId="77777777" w:rsidR="001364D4" w:rsidRPr="006532FC" w:rsidRDefault="001364D4" w:rsidP="00752F43">
      <w:pPr>
        <w:pStyle w:val="FOATemplateStyle2"/>
        <w:rPr>
          <w:rFonts w:cs="Times New Roman"/>
        </w:rPr>
      </w:pPr>
      <w:bookmarkStart w:id="119" w:name="_Toc412018968"/>
      <w:r w:rsidRPr="006532FC">
        <w:rPr>
          <w:rFonts w:cs="Times New Roman"/>
        </w:rPr>
        <w:t>Treatment of Application Information</w:t>
      </w:r>
      <w:bookmarkEnd w:id="119"/>
    </w:p>
    <w:p w14:paraId="0DF3C8F0" w14:textId="77777777" w:rsidR="001364D4" w:rsidRPr="006532FC" w:rsidRDefault="00824041" w:rsidP="00886322">
      <w:pPr>
        <w:rPr>
          <w:rFonts w:cs="Times New Roman"/>
        </w:rPr>
      </w:pPr>
      <w:r w:rsidRPr="006532FC">
        <w:rPr>
          <w:rFonts w:cs="Times New Roman"/>
        </w:rPr>
        <w:t xml:space="preserve">In general, </w:t>
      </w:r>
      <w:r w:rsidR="001364D4" w:rsidRPr="006532FC">
        <w:rPr>
          <w:rFonts w:cs="Times New Roman"/>
        </w:rPr>
        <w:t>EERE will use data and other information con</w:t>
      </w:r>
      <w:r w:rsidRPr="006532FC">
        <w:rPr>
          <w:rFonts w:cs="Times New Roman"/>
        </w:rPr>
        <w:t xml:space="preserve">tained in applications </w:t>
      </w:r>
      <w:r w:rsidR="001364D4" w:rsidRPr="006532FC">
        <w:rPr>
          <w:rFonts w:cs="Times New Roman"/>
        </w:rPr>
        <w:t xml:space="preserve">for evaluation purposes </w:t>
      </w:r>
      <w:r w:rsidRPr="006532FC">
        <w:rPr>
          <w:rFonts w:cs="Times New Roman"/>
        </w:rPr>
        <w:t xml:space="preserve">only </w:t>
      </w:r>
      <w:r w:rsidR="001364D4" w:rsidRPr="006532FC">
        <w:rPr>
          <w:rFonts w:cs="Times New Roman"/>
        </w:rPr>
        <w:t>unless such information is generally available to the public or is already the property of the Government.</w:t>
      </w:r>
    </w:p>
    <w:p w14:paraId="5C705FED" w14:textId="77777777" w:rsidR="00B63FB7" w:rsidRPr="006532FC" w:rsidRDefault="00B63FB7" w:rsidP="00886322">
      <w:pPr>
        <w:rPr>
          <w:rFonts w:cs="Times New Roman"/>
        </w:rPr>
      </w:pPr>
    </w:p>
    <w:p w14:paraId="5E1CDE8A" w14:textId="77777777" w:rsidR="00E51357" w:rsidRDefault="00E51357" w:rsidP="00A1102D">
      <w:pPr>
        <w:rPr>
          <w:rFonts w:cs="Times New Roman"/>
        </w:rPr>
      </w:pPr>
      <w:r>
        <w:rPr>
          <w:rFonts w:cs="Times New Roman"/>
        </w:rPr>
        <w:t>Applicants should not include any proposed or recommended name of the designation for the program in their application.</w:t>
      </w:r>
    </w:p>
    <w:p w14:paraId="14922D00" w14:textId="77777777" w:rsidR="00E51357" w:rsidRDefault="00E51357" w:rsidP="00A1102D">
      <w:pPr>
        <w:rPr>
          <w:rFonts w:cs="Times New Roman"/>
        </w:rPr>
      </w:pPr>
    </w:p>
    <w:p w14:paraId="46D51CCF" w14:textId="77777777" w:rsidR="00A1102D" w:rsidRPr="006532FC" w:rsidRDefault="00B63FB7" w:rsidP="00A1102D">
      <w:pPr>
        <w:rPr>
          <w:rFonts w:cs="Times New Roman"/>
        </w:rPr>
      </w:pPr>
      <w:r w:rsidRPr="006532FC">
        <w:rPr>
          <w:rFonts w:cs="Times New Roman"/>
        </w:rPr>
        <w:t>Applicants should not include trade secrets or commercial or financial information that is privileged or confidential in their application unless such information is necessary to convey an understanding of the proposed project or to comply with a requirement in the FOA.</w:t>
      </w:r>
      <w:r w:rsidR="00A1102D" w:rsidRPr="006532FC">
        <w:rPr>
          <w:rFonts w:cs="Times New Roman"/>
        </w:rPr>
        <w:t xml:space="preserve"> Applications containing trade secrets or commercial or financial information that is privileged or confidential</w:t>
      </w:r>
      <w:r w:rsidR="00824041" w:rsidRPr="006532FC">
        <w:rPr>
          <w:rFonts w:cs="Times New Roman"/>
        </w:rPr>
        <w:t>, which the applicant does not want disclosed to the public or used by the Government for any purpose other than application evaluation,</w:t>
      </w:r>
      <w:r w:rsidR="00A1102D" w:rsidRPr="006532FC">
        <w:rPr>
          <w:rFonts w:cs="Times New Roman"/>
        </w:rPr>
        <w:t xml:space="preserve"> must be marked as described in this section.</w:t>
      </w:r>
    </w:p>
    <w:p w14:paraId="78BF19CC" w14:textId="77777777" w:rsidR="00A1102D" w:rsidRPr="006532FC" w:rsidRDefault="00A1102D" w:rsidP="00A1102D">
      <w:pPr>
        <w:rPr>
          <w:rFonts w:cs="Times New Roman"/>
        </w:rPr>
      </w:pPr>
    </w:p>
    <w:p w14:paraId="564D96D4" w14:textId="77777777" w:rsidR="00A1102D" w:rsidRPr="006532FC" w:rsidRDefault="00A1102D" w:rsidP="00A1102D">
      <w:pPr>
        <w:rPr>
          <w:rFonts w:cs="Times New Roman"/>
        </w:rPr>
      </w:pPr>
      <w:r w:rsidRPr="006532FC">
        <w:rPr>
          <w:rFonts w:cs="Times New Roman"/>
        </w:rPr>
        <w:t>The cover sheet of the application must be marked as follows and identify the specific pages containing trade secrets or commercial or financial information that is privileged or confidential:</w:t>
      </w:r>
    </w:p>
    <w:p w14:paraId="79A01642" w14:textId="77777777" w:rsidR="00A1102D" w:rsidRPr="006532FC" w:rsidRDefault="00A1102D" w:rsidP="00A1102D">
      <w:pPr>
        <w:rPr>
          <w:rFonts w:cs="Times New Roman"/>
        </w:rPr>
      </w:pPr>
    </w:p>
    <w:p w14:paraId="0D82DA9D" w14:textId="77777777" w:rsidR="00A1102D" w:rsidRPr="006532FC" w:rsidRDefault="00A1102D" w:rsidP="003E7E1E">
      <w:pPr>
        <w:ind w:left="1440" w:right="720"/>
        <w:rPr>
          <w:rFonts w:cs="Times New Roman"/>
        </w:rPr>
      </w:pPr>
      <w:r w:rsidRPr="006532FC">
        <w:rPr>
          <w:rFonts w:cs="Times New Roman"/>
        </w:rPr>
        <w:t>Notice of Restriction on Disclosure and Use of Data:</w:t>
      </w:r>
    </w:p>
    <w:p w14:paraId="371E5209" w14:textId="0C3F3FC0" w:rsidR="00A1102D" w:rsidRPr="006532FC" w:rsidRDefault="00A1102D" w:rsidP="009A6549">
      <w:pPr>
        <w:ind w:left="1440" w:right="720"/>
        <w:rPr>
          <w:rFonts w:cs="Times New Roman"/>
        </w:rPr>
      </w:pPr>
      <w:r w:rsidRPr="006532FC">
        <w:rPr>
          <w:rFonts w:cs="Times New Roman"/>
        </w:rPr>
        <w:t>Pages [list applicable pages] of this document may contain trade secrets or commercial or financial information that is privileged or confidential</w:t>
      </w:r>
      <w:proofErr w:type="gramStart"/>
      <w:r w:rsidRPr="006532FC">
        <w:rPr>
          <w:rFonts w:cs="Times New Roman"/>
        </w:rPr>
        <w:t>,  and</w:t>
      </w:r>
      <w:proofErr w:type="gramEnd"/>
      <w:r w:rsidRPr="006532FC">
        <w:rPr>
          <w:rFonts w:cs="Times New Roman"/>
        </w:rPr>
        <w:t xml:space="preserve">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 [End of Notice]</w:t>
      </w:r>
      <w:r w:rsidRPr="006532FC">
        <w:rPr>
          <w:rFonts w:cs="Times New Roman"/>
        </w:rPr>
        <w:cr/>
      </w:r>
    </w:p>
    <w:p w14:paraId="213DF205" w14:textId="77777777" w:rsidR="00A1102D" w:rsidRPr="006532FC" w:rsidRDefault="00A1102D" w:rsidP="00A1102D">
      <w:pPr>
        <w:rPr>
          <w:rFonts w:cs="Times New Roman"/>
        </w:rPr>
      </w:pPr>
      <w:r w:rsidRPr="006532FC">
        <w:rPr>
          <w:rFonts w:cs="Times New Roman"/>
        </w:rPr>
        <w:t>The header and footer of every page that contains trade secrets or commercial or financial information that is privileged or must be marked as follows: “May contain trade secrets or commercial or financial information that is privileged or confidential and exempt from public disclosure.”</w:t>
      </w:r>
    </w:p>
    <w:p w14:paraId="607A7FFB" w14:textId="77777777" w:rsidR="00A1102D" w:rsidRPr="006532FC" w:rsidRDefault="00A1102D" w:rsidP="00A1102D">
      <w:pPr>
        <w:rPr>
          <w:rFonts w:cs="Times New Roman"/>
        </w:rPr>
      </w:pPr>
    </w:p>
    <w:p w14:paraId="568CBC0A" w14:textId="77777777" w:rsidR="00A1102D" w:rsidRPr="006532FC" w:rsidRDefault="00A1102D" w:rsidP="00A1102D">
      <w:pPr>
        <w:rPr>
          <w:rFonts w:cs="Times New Roman"/>
        </w:rPr>
      </w:pPr>
      <w:r w:rsidRPr="006532FC">
        <w:rPr>
          <w:rFonts w:cs="Times New Roman"/>
        </w:rPr>
        <w:t xml:space="preserve">In addition, each line or paragraph containing trade secrets or commercial or financial information that is privileged or confidential must be </w:t>
      </w:r>
      <w:r w:rsidR="008A16CB" w:rsidRPr="006532FC">
        <w:rPr>
          <w:rFonts w:cs="Times New Roman"/>
        </w:rPr>
        <w:t>enclosed in brackets</w:t>
      </w:r>
      <w:r w:rsidRPr="006532FC">
        <w:rPr>
          <w:rFonts w:cs="Times New Roman"/>
        </w:rPr>
        <w:t>.</w:t>
      </w:r>
    </w:p>
    <w:p w14:paraId="7016AF23" w14:textId="77777777" w:rsidR="00A1102D" w:rsidRPr="006532FC" w:rsidRDefault="00A1102D" w:rsidP="00A1102D">
      <w:pPr>
        <w:rPr>
          <w:rFonts w:cs="Times New Roman"/>
        </w:rPr>
      </w:pPr>
    </w:p>
    <w:p w14:paraId="3149B3F2" w14:textId="77777777" w:rsidR="00A1102D" w:rsidRPr="006532FC" w:rsidRDefault="00A1102D" w:rsidP="00A1102D">
      <w:pPr>
        <w:rPr>
          <w:rFonts w:cs="Times New Roman"/>
        </w:rPr>
      </w:pPr>
      <w:r w:rsidRPr="006532FC">
        <w:rPr>
          <w:rFonts w:cs="Times New Roman"/>
        </w:rPr>
        <w:t>The above markings enable EERE to follow the provisions of 10 CFR 1004.11(d) in the event a Freedom of Information Act (FOIA) request is received for information submitted with an application.  Failure to comply with these marking requirements may result in the disclosure of the unmarked information under a FOIA request or otherwise. The U.S. Government is not liable for the disclosure or use of unmarked information, and may use or disclose such information for any purpose.</w:t>
      </w:r>
    </w:p>
    <w:p w14:paraId="738929D8" w14:textId="77777777" w:rsidR="00A1102D" w:rsidRPr="006532FC" w:rsidRDefault="00A1102D" w:rsidP="00A1102D">
      <w:pPr>
        <w:rPr>
          <w:rFonts w:cs="Times New Roman"/>
        </w:rPr>
      </w:pPr>
    </w:p>
    <w:p w14:paraId="701748FD" w14:textId="77777777" w:rsidR="00B63FB7" w:rsidRPr="006532FC" w:rsidRDefault="009B7CF5" w:rsidP="00A1102D">
      <w:pPr>
        <w:rPr>
          <w:rFonts w:cs="Times New Roman"/>
        </w:rPr>
      </w:pPr>
      <w:r w:rsidRPr="006532FC">
        <w:rPr>
          <w:rFonts w:cs="Times New Roman"/>
        </w:rPr>
        <w:t>Subject to the specific FOIA exemptions identified in 5 U.S.C. 552(b), all information submitted to EERE by a FOA applicant is subject to public release under the Freedom of Information Act, 5 U.S.C. §552, as amended by the OPEN Government Act of 2007, Pub. L. No. 110-175. It is the applicant’s responsibility to review FOIA and its exemptions to understand (1) what information may be subject to public disclosure and (2) what information applicants submit to the Government that are protected by law. In some cases, DOE may be unable to make an independent determination regarding which information submitted by an applicant is releasable and which is protected by an exemption. In such cases, DOE will consult with the applicant, in accordance with 10 C.F.R. §1004.11, to solicit the applicant’s views on how the information should be treated.</w:t>
      </w:r>
    </w:p>
    <w:p w14:paraId="485805F9" w14:textId="77777777" w:rsidR="00A1102D" w:rsidRPr="006532FC" w:rsidRDefault="00A1102D" w:rsidP="00A1102D">
      <w:pPr>
        <w:rPr>
          <w:rFonts w:cs="Times New Roman"/>
        </w:rPr>
      </w:pPr>
    </w:p>
    <w:p w14:paraId="73EA093B" w14:textId="77777777" w:rsidR="00A1102D" w:rsidRPr="006532FC" w:rsidRDefault="00A1102D" w:rsidP="00752F43">
      <w:pPr>
        <w:pStyle w:val="FOATemplateStyle2"/>
        <w:rPr>
          <w:rFonts w:cs="Times New Roman"/>
        </w:rPr>
      </w:pPr>
      <w:bookmarkStart w:id="120" w:name="_Toc412018969"/>
      <w:r w:rsidRPr="006532FC">
        <w:rPr>
          <w:rFonts w:cs="Times New Roman"/>
        </w:rPr>
        <w:t>Evaluation and Administration by Non-Federal Personnel</w:t>
      </w:r>
      <w:bookmarkEnd w:id="120"/>
    </w:p>
    <w:p w14:paraId="74710C39" w14:textId="77777777" w:rsidR="00A1102D" w:rsidRPr="006532FC" w:rsidRDefault="00A1102D" w:rsidP="00A1102D">
      <w:pPr>
        <w:rPr>
          <w:rFonts w:cs="Times New Roman"/>
        </w:rPr>
      </w:pPr>
      <w:r w:rsidRPr="006532FC">
        <w:rPr>
          <w:rFonts w:cs="Times New Roman"/>
        </w:rPr>
        <w:t>In conducting the merit review evaluation, the Government may seek the advice of qualified non Federal personnel as reviewers.  The Government may also use non-Federal personnel to conduct routine, nondiscretionary administrative activities.  The applicant, by submitting its application, consents to the use of non-Federal reviewers/administrators.  Non-Federal reviewers must sign conflict of interest and non-disclosure agreements prior to reviewing an application.  Non-Federal personnel conducting administrative activities must sign a non-disclosure agreement.</w:t>
      </w:r>
    </w:p>
    <w:p w14:paraId="2FEEE736" w14:textId="77777777" w:rsidR="00A1102D" w:rsidRPr="006532FC" w:rsidRDefault="00A1102D" w:rsidP="00A1102D">
      <w:pPr>
        <w:rPr>
          <w:rFonts w:cs="Times New Roman"/>
        </w:rPr>
      </w:pPr>
    </w:p>
    <w:p w14:paraId="7B28C9DF" w14:textId="77777777" w:rsidR="00A1102D" w:rsidRPr="006532FC" w:rsidRDefault="00A1102D" w:rsidP="00752F43">
      <w:pPr>
        <w:pStyle w:val="FOATemplateStyle2"/>
        <w:rPr>
          <w:rFonts w:cs="Times New Roman"/>
        </w:rPr>
      </w:pPr>
      <w:bookmarkStart w:id="121" w:name="_Toc412018970"/>
      <w:r w:rsidRPr="006532FC">
        <w:rPr>
          <w:rFonts w:cs="Times New Roman"/>
        </w:rPr>
        <w:t>Notice Regarding Eligible/Ineligible Activities</w:t>
      </w:r>
      <w:bookmarkEnd w:id="121"/>
    </w:p>
    <w:p w14:paraId="66D5663F" w14:textId="77777777" w:rsidR="00A1102D" w:rsidRPr="006532FC" w:rsidRDefault="00A1102D" w:rsidP="00A1102D">
      <w:pPr>
        <w:rPr>
          <w:rFonts w:cs="Times New Roman"/>
        </w:rPr>
      </w:pPr>
      <w:r w:rsidRPr="006532FC">
        <w:rPr>
          <w:rFonts w:cs="Times New Roman"/>
        </w:rPr>
        <w:t xml:space="preserve">Eligible activities under this Technology Office include those which describe and promote the understanding of </w:t>
      </w:r>
      <w:r w:rsidR="00FA1891" w:rsidRPr="006532FC">
        <w:rPr>
          <w:rFonts w:cs="Times New Roman"/>
        </w:rPr>
        <w:t xml:space="preserve">analytic </w:t>
      </w:r>
      <w:r w:rsidRPr="006532FC">
        <w:rPr>
          <w:rFonts w:cs="Times New Roman"/>
        </w:rPr>
        <w:t>and technical aspects of specific energy technologies, but not those which encourage or support political activities such as the collection and dissemination of information related to potential, planned or pending legislation.</w:t>
      </w:r>
    </w:p>
    <w:p w14:paraId="23C070DB" w14:textId="0D7C65A0" w:rsidR="009A6549" w:rsidRDefault="009A6549">
      <w:pPr>
        <w:spacing w:after="200" w:line="276" w:lineRule="auto"/>
        <w:rPr>
          <w:rFonts w:cs="Times New Roman"/>
        </w:rPr>
      </w:pPr>
      <w:r>
        <w:rPr>
          <w:rFonts w:cs="Times New Roman"/>
        </w:rPr>
        <w:br w:type="page"/>
      </w:r>
    </w:p>
    <w:p w14:paraId="78536531" w14:textId="77777777" w:rsidR="00A1102D" w:rsidRPr="006532FC" w:rsidRDefault="00A1102D" w:rsidP="00A1102D">
      <w:pPr>
        <w:rPr>
          <w:rFonts w:cs="Times New Roman"/>
        </w:rPr>
      </w:pPr>
    </w:p>
    <w:p w14:paraId="28B63F9A" w14:textId="77777777" w:rsidR="00A1102D" w:rsidRPr="006532FC" w:rsidRDefault="00A1102D" w:rsidP="00752F43">
      <w:pPr>
        <w:pStyle w:val="FOATemplateStyle2"/>
        <w:rPr>
          <w:rFonts w:cs="Times New Roman"/>
          <w:color w:val="auto"/>
        </w:rPr>
      </w:pPr>
      <w:bookmarkStart w:id="122" w:name="_Toc412018971"/>
      <w:r w:rsidRPr="006532FC">
        <w:rPr>
          <w:rFonts w:cs="Times New Roman"/>
          <w:color w:val="auto"/>
        </w:rPr>
        <w:t>Notice of Right to Conduct a Review of Financial Capability</w:t>
      </w:r>
      <w:bookmarkEnd w:id="122"/>
    </w:p>
    <w:p w14:paraId="72B2B9B4" w14:textId="77777777" w:rsidR="00A1102D" w:rsidRPr="006532FC" w:rsidRDefault="00A1102D" w:rsidP="00A1102D">
      <w:pPr>
        <w:rPr>
          <w:rFonts w:cs="Times New Roman"/>
        </w:rPr>
      </w:pPr>
      <w:r w:rsidRPr="006532FC">
        <w:rPr>
          <w:rFonts w:cs="Times New Roman"/>
        </w:rPr>
        <w:t>EERE reserves the right to conduct an independent third party review of financial capability for applicants that are selected for negotiation of award (including personal credit information of principal(s) of a small business if there is insufficient information to determine financial capability of the organization).</w:t>
      </w:r>
    </w:p>
    <w:p w14:paraId="4D8B2886" w14:textId="77777777" w:rsidR="00A1102D" w:rsidRPr="006532FC" w:rsidRDefault="00A1102D" w:rsidP="00A1102D">
      <w:pPr>
        <w:rPr>
          <w:rFonts w:cs="Times New Roman"/>
        </w:rPr>
      </w:pPr>
    </w:p>
    <w:p w14:paraId="6E9E795D" w14:textId="77777777" w:rsidR="00A1102D" w:rsidRPr="006532FC" w:rsidRDefault="00A1102D" w:rsidP="00001592">
      <w:pPr>
        <w:pStyle w:val="FOATemplateStyle2"/>
        <w:rPr>
          <w:rFonts w:cs="Times New Roman"/>
          <w:color w:val="auto"/>
        </w:rPr>
      </w:pPr>
      <w:bookmarkStart w:id="123" w:name="_Toc412018972"/>
      <w:r w:rsidRPr="006532FC">
        <w:rPr>
          <w:rFonts w:cs="Times New Roman"/>
          <w:color w:val="auto"/>
        </w:rPr>
        <w:t>Notice of Potential Disclosure Under Freedom of Information Act</w:t>
      </w:r>
      <w:bookmarkEnd w:id="123"/>
    </w:p>
    <w:p w14:paraId="50A2D913" w14:textId="77777777" w:rsidR="00A1102D" w:rsidRPr="006532FC" w:rsidRDefault="00A1102D" w:rsidP="00A1102D">
      <w:pPr>
        <w:contextualSpacing/>
        <w:rPr>
          <w:rFonts w:cs="Times New Roman"/>
        </w:rPr>
      </w:pPr>
      <w:r w:rsidRPr="006532FC">
        <w:rPr>
          <w:rFonts w:cs="Times New Roman"/>
          <w:szCs w:val="20"/>
        </w:rPr>
        <w:t>Applicants should be advised that identifying information regarding all applicants, including applicant names and/or points of contact, may be subject to public disclosure under the Freedom of Information Act, whether or not such applicants are selected for negotiation of award.</w:t>
      </w:r>
    </w:p>
    <w:p w14:paraId="126E8426" w14:textId="77777777" w:rsidR="004C5AA1" w:rsidRPr="006532FC" w:rsidRDefault="004C5AA1" w:rsidP="00886322">
      <w:pPr>
        <w:rPr>
          <w:rFonts w:cs="Times New Roman"/>
        </w:rPr>
      </w:pPr>
    </w:p>
    <w:p w14:paraId="34D05BE7" w14:textId="77777777" w:rsidR="00A1102D" w:rsidRPr="006532FC" w:rsidRDefault="00001592" w:rsidP="00001592">
      <w:pPr>
        <w:pStyle w:val="FOATemplateStyle2"/>
        <w:rPr>
          <w:rFonts w:cs="Times New Roman"/>
        </w:rPr>
      </w:pPr>
      <w:bookmarkStart w:id="124" w:name="_Toc412018973"/>
      <w:r w:rsidRPr="006532FC">
        <w:rPr>
          <w:rFonts w:cs="Times New Roman"/>
        </w:rPr>
        <w:t>Requirement for Full and Complete Disclosure</w:t>
      </w:r>
      <w:bookmarkEnd w:id="124"/>
    </w:p>
    <w:p w14:paraId="38628C4D" w14:textId="77777777" w:rsidR="00A1102D" w:rsidRPr="006532FC" w:rsidRDefault="00A1102D" w:rsidP="00A1102D">
      <w:pPr>
        <w:rPr>
          <w:rFonts w:cs="Times New Roman"/>
        </w:rPr>
      </w:pPr>
      <w:r w:rsidRPr="006532FC">
        <w:rPr>
          <w:rFonts w:cs="Times New Roman"/>
        </w:rPr>
        <w:t>Applicants are required to make a full and complete disclosure of all information requested.  Any failure to make a full and complete disclosure of the requested information may result in:</w:t>
      </w:r>
    </w:p>
    <w:p w14:paraId="37AD4894" w14:textId="77777777" w:rsidR="00A1102D" w:rsidRPr="006532FC" w:rsidRDefault="00A1102D" w:rsidP="00A1102D">
      <w:pPr>
        <w:rPr>
          <w:rFonts w:cs="Times New Roman"/>
        </w:rPr>
      </w:pPr>
    </w:p>
    <w:p w14:paraId="0DC6311B" w14:textId="77777777" w:rsidR="00A1102D" w:rsidRPr="006532FC" w:rsidRDefault="00A1102D" w:rsidP="005D3556">
      <w:pPr>
        <w:pStyle w:val="ListParagraph"/>
        <w:numPr>
          <w:ilvl w:val="0"/>
          <w:numId w:val="20"/>
        </w:numPr>
        <w:rPr>
          <w:rFonts w:cs="Times New Roman"/>
        </w:rPr>
      </w:pPr>
      <w:r w:rsidRPr="006532FC">
        <w:rPr>
          <w:rFonts w:cs="Times New Roman"/>
        </w:rPr>
        <w:t>The rejection of a Concept Paper, Full Application, and/or Reply to Reviewer Comments;</w:t>
      </w:r>
    </w:p>
    <w:p w14:paraId="07569C66" w14:textId="77777777" w:rsidR="00A1102D" w:rsidRPr="006532FC" w:rsidRDefault="00A1102D" w:rsidP="00A1102D">
      <w:pPr>
        <w:rPr>
          <w:rFonts w:cs="Times New Roman"/>
        </w:rPr>
      </w:pPr>
    </w:p>
    <w:p w14:paraId="20BAA263" w14:textId="77777777" w:rsidR="00A1102D" w:rsidRPr="006532FC" w:rsidRDefault="00A1102D" w:rsidP="005D3556">
      <w:pPr>
        <w:pStyle w:val="ListParagraph"/>
        <w:numPr>
          <w:ilvl w:val="0"/>
          <w:numId w:val="20"/>
        </w:numPr>
        <w:rPr>
          <w:rFonts w:cs="Times New Roman"/>
        </w:rPr>
      </w:pPr>
      <w:r w:rsidRPr="006532FC">
        <w:rPr>
          <w:rFonts w:cs="Times New Roman"/>
        </w:rPr>
        <w:t xml:space="preserve">The termination of award negotiations; </w:t>
      </w:r>
    </w:p>
    <w:p w14:paraId="32F485AF" w14:textId="77777777" w:rsidR="00A1102D" w:rsidRPr="006532FC" w:rsidRDefault="00A1102D" w:rsidP="00A1102D">
      <w:pPr>
        <w:rPr>
          <w:rFonts w:cs="Times New Roman"/>
        </w:rPr>
      </w:pPr>
    </w:p>
    <w:p w14:paraId="69B95C9E" w14:textId="77777777" w:rsidR="00A1102D" w:rsidRPr="006532FC" w:rsidRDefault="00A1102D" w:rsidP="005D3556">
      <w:pPr>
        <w:pStyle w:val="ListParagraph"/>
        <w:numPr>
          <w:ilvl w:val="0"/>
          <w:numId w:val="20"/>
        </w:numPr>
        <w:rPr>
          <w:rFonts w:cs="Times New Roman"/>
        </w:rPr>
      </w:pPr>
      <w:r w:rsidRPr="006532FC">
        <w:rPr>
          <w:rFonts w:cs="Times New Roman"/>
        </w:rPr>
        <w:t xml:space="preserve">The modification, suspension, and/or termination of a funding agreement; </w:t>
      </w:r>
    </w:p>
    <w:p w14:paraId="072315A2" w14:textId="77777777" w:rsidR="00A1102D" w:rsidRPr="006532FC" w:rsidRDefault="00A1102D" w:rsidP="00A1102D">
      <w:pPr>
        <w:rPr>
          <w:rFonts w:cs="Times New Roman"/>
        </w:rPr>
      </w:pPr>
    </w:p>
    <w:p w14:paraId="6801A178" w14:textId="77777777" w:rsidR="00A1102D" w:rsidRPr="006532FC" w:rsidRDefault="00A1102D" w:rsidP="005D3556">
      <w:pPr>
        <w:pStyle w:val="ListParagraph"/>
        <w:numPr>
          <w:ilvl w:val="0"/>
          <w:numId w:val="20"/>
        </w:numPr>
        <w:rPr>
          <w:rFonts w:cs="Times New Roman"/>
        </w:rPr>
      </w:pPr>
      <w:r w:rsidRPr="006532FC">
        <w:rPr>
          <w:rFonts w:cs="Times New Roman"/>
        </w:rPr>
        <w:t>The initiation of debarment proceedings, debarment, and/or a declaration of ineligibility for receipt of Federal contracts, subcontracts, and financial assistance and benefits; and</w:t>
      </w:r>
    </w:p>
    <w:p w14:paraId="219C6C96" w14:textId="77777777" w:rsidR="00A1102D" w:rsidRPr="006532FC" w:rsidRDefault="00A1102D" w:rsidP="00A1102D">
      <w:pPr>
        <w:rPr>
          <w:rFonts w:cs="Times New Roman"/>
        </w:rPr>
      </w:pPr>
    </w:p>
    <w:p w14:paraId="08FE70DD" w14:textId="77777777" w:rsidR="00A1102D" w:rsidRPr="006532FC" w:rsidRDefault="00A1102D" w:rsidP="005D3556">
      <w:pPr>
        <w:pStyle w:val="ListParagraph"/>
        <w:numPr>
          <w:ilvl w:val="0"/>
          <w:numId w:val="20"/>
        </w:numPr>
        <w:rPr>
          <w:rFonts w:cs="Times New Roman"/>
        </w:rPr>
      </w:pPr>
      <w:r w:rsidRPr="006532FC">
        <w:rPr>
          <w:rFonts w:cs="Times New Roman"/>
        </w:rPr>
        <w:t>Civil and/or criminal penalties.</w:t>
      </w:r>
    </w:p>
    <w:p w14:paraId="243C94DF" w14:textId="77777777" w:rsidR="00A1102D" w:rsidRPr="006532FC" w:rsidRDefault="00A1102D" w:rsidP="00A1102D">
      <w:pPr>
        <w:rPr>
          <w:rFonts w:cs="Times New Roman"/>
        </w:rPr>
      </w:pPr>
    </w:p>
    <w:p w14:paraId="4327E689" w14:textId="77777777" w:rsidR="00A1102D" w:rsidRPr="006532FC" w:rsidRDefault="00001592" w:rsidP="00001592">
      <w:pPr>
        <w:pStyle w:val="FOATemplateStyle2"/>
        <w:rPr>
          <w:rFonts w:cs="Times New Roman"/>
        </w:rPr>
      </w:pPr>
      <w:bookmarkStart w:id="125" w:name="_Toc412018974"/>
      <w:r w:rsidRPr="006532FC">
        <w:rPr>
          <w:rFonts w:cs="Times New Roman"/>
        </w:rPr>
        <w:t>Retention of Submissions</w:t>
      </w:r>
      <w:bookmarkEnd w:id="125"/>
      <w:r w:rsidR="00A1102D" w:rsidRPr="006532FC">
        <w:rPr>
          <w:rFonts w:cs="Times New Roman"/>
        </w:rPr>
        <w:t xml:space="preserve"> </w:t>
      </w:r>
    </w:p>
    <w:p w14:paraId="6CC3E019" w14:textId="77777777" w:rsidR="00A1102D" w:rsidRPr="006532FC" w:rsidRDefault="00A1102D" w:rsidP="00A1102D">
      <w:pPr>
        <w:rPr>
          <w:rFonts w:cs="Times New Roman"/>
        </w:rPr>
      </w:pPr>
      <w:r w:rsidRPr="006532FC">
        <w:rPr>
          <w:rFonts w:cs="Times New Roman"/>
        </w:rPr>
        <w:t>EERE expects to retain copies of all Concept Papers, Full Applications, Replies to Reviewer Comments, and other submissions.  No submissions will be returned.  By applying to EERE for funding, Applicants consent to EERE’s retention of their submissions.</w:t>
      </w:r>
    </w:p>
    <w:p w14:paraId="3179001E" w14:textId="77777777" w:rsidR="00A1102D" w:rsidRPr="006532FC" w:rsidRDefault="00A1102D" w:rsidP="00A1102D">
      <w:pPr>
        <w:rPr>
          <w:rFonts w:cs="Times New Roman"/>
        </w:rPr>
      </w:pPr>
    </w:p>
    <w:p w14:paraId="0A063B12" w14:textId="77777777" w:rsidR="00A1102D" w:rsidRPr="006532FC" w:rsidRDefault="00001592" w:rsidP="00001592">
      <w:pPr>
        <w:pStyle w:val="FOATemplateStyle2"/>
        <w:rPr>
          <w:rFonts w:cs="Times New Roman"/>
        </w:rPr>
      </w:pPr>
      <w:bookmarkStart w:id="126" w:name="_Toc412018975"/>
      <w:r w:rsidRPr="006532FC">
        <w:rPr>
          <w:rFonts w:cs="Times New Roman"/>
        </w:rPr>
        <w:t>Title to Subject Inventions</w:t>
      </w:r>
      <w:bookmarkEnd w:id="126"/>
    </w:p>
    <w:p w14:paraId="2C14CF8C" w14:textId="77777777" w:rsidR="00A1102D" w:rsidRPr="006532FC" w:rsidRDefault="00A1102D" w:rsidP="00A1102D">
      <w:pPr>
        <w:rPr>
          <w:rFonts w:cs="Times New Roman"/>
        </w:rPr>
      </w:pPr>
      <w:r w:rsidRPr="006532FC">
        <w:rPr>
          <w:rFonts w:cs="Times New Roman"/>
        </w:rPr>
        <w:t xml:space="preserve">Ownership of subject inventions is governed pursuant to the authorities listed below.  </w:t>
      </w:r>
    </w:p>
    <w:p w14:paraId="356AF591" w14:textId="77777777" w:rsidR="00A1102D" w:rsidRPr="006532FC" w:rsidRDefault="00A1102D" w:rsidP="00A1102D">
      <w:pPr>
        <w:rPr>
          <w:rFonts w:cs="Times New Roman"/>
        </w:rPr>
      </w:pPr>
    </w:p>
    <w:p w14:paraId="635B8EFF" w14:textId="77777777" w:rsidR="00A1102D" w:rsidRPr="006532FC" w:rsidRDefault="00A1102D" w:rsidP="005D3556">
      <w:pPr>
        <w:pStyle w:val="ListParagraph"/>
        <w:numPr>
          <w:ilvl w:val="0"/>
          <w:numId w:val="21"/>
        </w:numPr>
        <w:rPr>
          <w:rFonts w:cs="Times New Roman"/>
        </w:rPr>
      </w:pPr>
      <w:r w:rsidRPr="006532FC">
        <w:rPr>
          <w:rFonts w:cs="Times New Roman"/>
        </w:rPr>
        <w:t>Domestic Small Businesses, Educational Institutions, and Nonprofits:  Under the Bayh-Dole Act (35 U.S.C. § 200 et seq.), domestic small businesses, educational institutions, and nonprofits may elect to retain title to their subject inventions.</w:t>
      </w:r>
    </w:p>
    <w:p w14:paraId="4A89A5E0" w14:textId="77777777" w:rsidR="00A1102D" w:rsidRPr="006532FC" w:rsidRDefault="00A1102D" w:rsidP="00A1102D">
      <w:pPr>
        <w:rPr>
          <w:rFonts w:cs="Times New Roman"/>
        </w:rPr>
      </w:pPr>
    </w:p>
    <w:p w14:paraId="1DAD6907" w14:textId="77777777" w:rsidR="001F7345" w:rsidRPr="006532FC" w:rsidRDefault="00A1102D" w:rsidP="00A1102D">
      <w:pPr>
        <w:pStyle w:val="ListParagraph"/>
        <w:numPr>
          <w:ilvl w:val="0"/>
          <w:numId w:val="21"/>
        </w:numPr>
        <w:rPr>
          <w:rFonts w:cs="Times New Roman"/>
        </w:rPr>
      </w:pPr>
      <w:r w:rsidRPr="006532FC">
        <w:rPr>
          <w:rFonts w:cs="Times New Roman"/>
        </w:rPr>
        <w:lastRenderedPageBreak/>
        <w:t>All</w:t>
      </w:r>
      <w:r w:rsidR="00150672" w:rsidRPr="006532FC">
        <w:rPr>
          <w:rFonts w:cs="Times New Roman"/>
        </w:rPr>
        <w:t xml:space="preserve"> other parties: The Federal Non-</w:t>
      </w:r>
      <w:r w:rsidRPr="006532FC">
        <w:rPr>
          <w:rFonts w:cs="Times New Roman"/>
        </w:rPr>
        <w:t xml:space="preserve">Nuclear Energy Act of 1974, 42. U.S.C. </w:t>
      </w:r>
      <w:proofErr w:type="gramStart"/>
      <w:r w:rsidRPr="006532FC">
        <w:rPr>
          <w:rFonts w:cs="Times New Roman"/>
        </w:rPr>
        <w:t>5908,</w:t>
      </w:r>
      <w:proofErr w:type="gramEnd"/>
      <w:r w:rsidRPr="006532FC">
        <w:rPr>
          <w:rFonts w:cs="Times New Roman"/>
        </w:rPr>
        <w:t xml:space="preserve"> provides that the Government obtains title to new inventions unless a waiver is granted (see below).</w:t>
      </w:r>
    </w:p>
    <w:p w14:paraId="20A3058A" w14:textId="77777777" w:rsidR="001F7345" w:rsidRPr="006532FC" w:rsidRDefault="001F7345" w:rsidP="001F7345">
      <w:pPr>
        <w:pStyle w:val="ListParagraph"/>
        <w:rPr>
          <w:rFonts w:cs="Times New Roman"/>
        </w:rPr>
      </w:pPr>
    </w:p>
    <w:p w14:paraId="29184A5D" w14:textId="77777777" w:rsidR="00A1102D" w:rsidRPr="006532FC" w:rsidRDefault="00A1102D" w:rsidP="00A1102D">
      <w:pPr>
        <w:pStyle w:val="ListParagraph"/>
        <w:numPr>
          <w:ilvl w:val="0"/>
          <w:numId w:val="21"/>
        </w:numPr>
        <w:rPr>
          <w:rFonts w:cs="Times New Roman"/>
        </w:rPr>
      </w:pPr>
      <w:r w:rsidRPr="006532FC">
        <w:rPr>
          <w:rFonts w:cs="Times New Roman"/>
        </w:rPr>
        <w:t xml:space="preserve">Class </w:t>
      </w:r>
      <w:r w:rsidR="009B090C" w:rsidRPr="006532FC">
        <w:rPr>
          <w:rFonts w:cs="Times New Roman"/>
        </w:rPr>
        <w:t xml:space="preserve">Patent </w:t>
      </w:r>
      <w:r w:rsidRPr="006532FC">
        <w:rPr>
          <w:rFonts w:cs="Times New Roman"/>
        </w:rPr>
        <w:t>Waiver:</w:t>
      </w:r>
      <w:r w:rsidR="00487B9E" w:rsidRPr="006532FC">
        <w:rPr>
          <w:rFonts w:cs="Times New Roman"/>
        </w:rPr>
        <w:t xml:space="preserve"> </w:t>
      </w:r>
      <w:r w:rsidR="009B090C" w:rsidRPr="006532FC">
        <w:rPr>
          <w:rFonts w:cs="Times New Roman"/>
        </w:rPr>
        <w:t>DOE has issued a class waiver that applies to this FOA. Under this class waiver, domestic large businesses may elect title to their subject inventions similar to the right provided to the domestic small businesses, educational institutions, and nonprofits by law. In order to avail itself of the class waiver, a domestic large business must agree that any products embodying or produced through the use of a subject invention first created or reduced to practice under this program will be substantially manufactured in the United States, unless DOE agrees that the commitments proposed in the U.S. Manufacturing Plan are sufficient.</w:t>
      </w:r>
    </w:p>
    <w:p w14:paraId="23E99359" w14:textId="77777777" w:rsidR="001F7345" w:rsidRPr="006532FC" w:rsidRDefault="001F7345" w:rsidP="001F7345">
      <w:pPr>
        <w:rPr>
          <w:rFonts w:cs="Times New Roman"/>
        </w:rPr>
      </w:pPr>
    </w:p>
    <w:p w14:paraId="52C694B3" w14:textId="77777777" w:rsidR="00824041" w:rsidRPr="006532FC" w:rsidRDefault="00A1102D" w:rsidP="005D3556">
      <w:pPr>
        <w:pStyle w:val="ListParagraph"/>
        <w:numPr>
          <w:ilvl w:val="0"/>
          <w:numId w:val="21"/>
        </w:numPr>
        <w:rPr>
          <w:rFonts w:cs="Times New Roman"/>
        </w:rPr>
      </w:pPr>
      <w:r w:rsidRPr="006532FC">
        <w:rPr>
          <w:rFonts w:cs="Times New Roman"/>
        </w:rPr>
        <w:t>Advance and Identified Waivers:  Applicants may request a patent waiver that will cover subject inventions that may be invented under the award, in advance of or within 30 days after the effective date of the award.  Even if an advance waiver is not requested or the request is denied, the recipient will have a continuing right under the award to request a waiver for identified inventions, i.e., individual subject inventions that are disclosed to EERE within the timeframes set forth in the award’s intellectual property terms and conditions.  Any patent waiver that may be granted is subject to certain terms and conditions in 10 CFR 784.</w:t>
      </w:r>
    </w:p>
    <w:p w14:paraId="601D1407" w14:textId="55F872E0" w:rsidR="00A1102D" w:rsidRPr="006532FC" w:rsidRDefault="00A1102D" w:rsidP="00A1102D">
      <w:pPr>
        <w:rPr>
          <w:rFonts w:cs="Times New Roman"/>
        </w:rPr>
      </w:pPr>
    </w:p>
    <w:p w14:paraId="569638C4" w14:textId="77777777" w:rsidR="00A1102D" w:rsidRPr="006532FC" w:rsidRDefault="00001592" w:rsidP="00001592">
      <w:pPr>
        <w:pStyle w:val="FOATemplateStyle2"/>
        <w:rPr>
          <w:rFonts w:cs="Times New Roman"/>
        </w:rPr>
      </w:pPr>
      <w:bookmarkStart w:id="127" w:name="_Toc412018976"/>
      <w:r w:rsidRPr="006532FC">
        <w:rPr>
          <w:rFonts w:cs="Times New Roman"/>
        </w:rPr>
        <w:t>Government Rights in Subject Inventions</w:t>
      </w:r>
      <w:bookmarkEnd w:id="127"/>
    </w:p>
    <w:p w14:paraId="5C0CAA71" w14:textId="77777777" w:rsidR="00A1102D" w:rsidRPr="006532FC" w:rsidRDefault="00A1102D" w:rsidP="00A1102D">
      <w:pPr>
        <w:rPr>
          <w:rFonts w:cs="Times New Roman"/>
        </w:rPr>
      </w:pPr>
      <w:r w:rsidRPr="006532FC">
        <w:rPr>
          <w:rFonts w:cs="Times New Roman"/>
        </w:rPr>
        <w:t>Where Recipients and Subrecipients retain title to subject inventions, the U.S. Government retains certain rights.</w:t>
      </w:r>
    </w:p>
    <w:p w14:paraId="6CF398D3" w14:textId="77777777" w:rsidR="00A1102D" w:rsidRPr="006532FC" w:rsidRDefault="00A1102D" w:rsidP="00A1102D">
      <w:pPr>
        <w:rPr>
          <w:rFonts w:cs="Times New Roman"/>
        </w:rPr>
      </w:pPr>
    </w:p>
    <w:p w14:paraId="583AC672" w14:textId="77777777" w:rsidR="00A1102D" w:rsidRPr="006532FC" w:rsidRDefault="00001592" w:rsidP="00001592">
      <w:pPr>
        <w:pStyle w:val="FOATemplateStyle3"/>
        <w:rPr>
          <w:rFonts w:cs="Times New Roman"/>
        </w:rPr>
      </w:pPr>
      <w:bookmarkStart w:id="128" w:name="_Toc412018977"/>
      <w:r w:rsidRPr="006532FC">
        <w:rPr>
          <w:rFonts w:cs="Times New Roman"/>
        </w:rPr>
        <w:t>Government Use License</w:t>
      </w:r>
      <w:bookmarkEnd w:id="128"/>
    </w:p>
    <w:p w14:paraId="61DBDD8D" w14:textId="77777777" w:rsidR="00A1102D" w:rsidRPr="006532FC" w:rsidRDefault="00A1102D" w:rsidP="00A1102D">
      <w:pPr>
        <w:rPr>
          <w:rFonts w:cs="Times New Roman"/>
        </w:rPr>
      </w:pPr>
      <w:r w:rsidRPr="006532FC">
        <w:rPr>
          <w:rFonts w:cs="Times New Roman"/>
        </w:rPr>
        <w:t xml:space="preserve">The U.S. Government retains a nonexclusive, nontransferable, irrevocable, paid-up license to practice or have practiced for or on behalf of the United States any subject invention throughout the world.  This license extends to contractors doing work on behalf of the Government. </w:t>
      </w:r>
    </w:p>
    <w:p w14:paraId="4ACF57C4" w14:textId="77777777" w:rsidR="00A1102D" w:rsidRPr="006532FC" w:rsidRDefault="00A1102D" w:rsidP="00A1102D">
      <w:pPr>
        <w:rPr>
          <w:rFonts w:cs="Times New Roman"/>
        </w:rPr>
      </w:pPr>
    </w:p>
    <w:p w14:paraId="0F66E97A" w14:textId="77777777" w:rsidR="00A1102D" w:rsidRPr="006532FC" w:rsidRDefault="00001592" w:rsidP="00001592">
      <w:pPr>
        <w:pStyle w:val="FOATemplateStyle3"/>
        <w:rPr>
          <w:rFonts w:cs="Times New Roman"/>
        </w:rPr>
      </w:pPr>
      <w:bookmarkStart w:id="129" w:name="_Toc412018978"/>
      <w:r w:rsidRPr="006532FC">
        <w:rPr>
          <w:rFonts w:cs="Times New Roman"/>
        </w:rPr>
        <w:t>March-In Rights</w:t>
      </w:r>
      <w:bookmarkEnd w:id="129"/>
    </w:p>
    <w:p w14:paraId="7A1796AD" w14:textId="77777777" w:rsidR="00D402C0" w:rsidRPr="006532FC" w:rsidRDefault="00D402C0" w:rsidP="00D402C0">
      <w:pPr>
        <w:rPr>
          <w:rFonts w:cs="Times New Roman"/>
        </w:rPr>
      </w:pPr>
      <w:r w:rsidRPr="006532FC">
        <w:rPr>
          <w:rFonts w:cs="Times New Roman"/>
        </w:rPr>
        <w:t xml:space="preserve">The U.S. Government retains march-in rights with respect to all subject inventions.  Through “march-in rights,” the Government may require a Prime Recipient or Subrecipient who has elected to retain title to a subject invention (or their assignees or exclusive licensees), to grant a license for use of the invention to a third party.  In addition, the Government may grant licenses for use of the subject invention when a Prime Recipient, Subrecipient, or their assignees and exclusive licensees refuse to do so.  </w:t>
      </w:r>
    </w:p>
    <w:p w14:paraId="75FC753D" w14:textId="77777777" w:rsidR="00D402C0" w:rsidRPr="006532FC" w:rsidRDefault="00D402C0" w:rsidP="00D402C0">
      <w:pPr>
        <w:rPr>
          <w:rFonts w:cs="Times New Roman"/>
        </w:rPr>
      </w:pPr>
    </w:p>
    <w:p w14:paraId="712A91E1" w14:textId="77777777" w:rsidR="00D402C0" w:rsidRPr="006532FC" w:rsidRDefault="00D402C0" w:rsidP="00D402C0">
      <w:pPr>
        <w:rPr>
          <w:rFonts w:cs="Times New Roman"/>
        </w:rPr>
      </w:pPr>
      <w:r w:rsidRPr="006532FC">
        <w:rPr>
          <w:rFonts w:cs="Times New Roman"/>
        </w:rPr>
        <w:t>DOE may exercise its march-in rights only if it determines that such action is necessary under any of the four following conditions:</w:t>
      </w:r>
    </w:p>
    <w:p w14:paraId="092B5429" w14:textId="77777777" w:rsidR="00D402C0" w:rsidRPr="006532FC" w:rsidRDefault="00D402C0" w:rsidP="00D402C0">
      <w:pPr>
        <w:rPr>
          <w:rFonts w:cs="Times New Roman"/>
        </w:rPr>
      </w:pPr>
    </w:p>
    <w:p w14:paraId="5E486044" w14:textId="77777777" w:rsidR="00D402C0" w:rsidRPr="006532FC" w:rsidRDefault="00D402C0" w:rsidP="005D3556">
      <w:pPr>
        <w:pStyle w:val="ListParagraph"/>
        <w:numPr>
          <w:ilvl w:val="0"/>
          <w:numId w:val="47"/>
        </w:numPr>
        <w:snapToGrid w:val="0"/>
        <w:ind w:left="1080"/>
        <w:rPr>
          <w:rFonts w:cs="Times New Roman"/>
        </w:rPr>
      </w:pPr>
      <w:r w:rsidRPr="006532FC">
        <w:rPr>
          <w:rFonts w:cs="Times New Roman"/>
        </w:rPr>
        <w:lastRenderedPageBreak/>
        <w:t>The owner or licensee has not taken or is not expected to take effective steps to achieve practical application of the invention within a reasonable time;</w:t>
      </w:r>
    </w:p>
    <w:p w14:paraId="19A1F376" w14:textId="77777777" w:rsidR="00D402C0" w:rsidRPr="006532FC" w:rsidRDefault="00D402C0" w:rsidP="00D402C0">
      <w:pPr>
        <w:ind w:left="360"/>
        <w:rPr>
          <w:rFonts w:cs="Times New Roman"/>
        </w:rPr>
      </w:pPr>
    </w:p>
    <w:p w14:paraId="7505B8C6" w14:textId="77777777" w:rsidR="00D402C0" w:rsidRPr="006532FC" w:rsidRDefault="00D402C0" w:rsidP="005D3556">
      <w:pPr>
        <w:pStyle w:val="ListParagraph"/>
        <w:numPr>
          <w:ilvl w:val="0"/>
          <w:numId w:val="47"/>
        </w:numPr>
        <w:snapToGrid w:val="0"/>
        <w:ind w:left="1080"/>
        <w:rPr>
          <w:rFonts w:cs="Times New Roman"/>
        </w:rPr>
      </w:pPr>
      <w:r w:rsidRPr="006532FC">
        <w:rPr>
          <w:rFonts w:cs="Times New Roman"/>
        </w:rPr>
        <w:t>The owner or licensee has not taken action to alleviate health or safety needs in a reasonably satisfied manner;</w:t>
      </w:r>
    </w:p>
    <w:p w14:paraId="778E8BFF" w14:textId="77777777" w:rsidR="00D402C0" w:rsidRPr="006532FC" w:rsidRDefault="00D402C0" w:rsidP="00D402C0">
      <w:pPr>
        <w:ind w:left="360"/>
        <w:rPr>
          <w:rFonts w:cs="Times New Roman"/>
        </w:rPr>
      </w:pPr>
    </w:p>
    <w:p w14:paraId="329DB072" w14:textId="77777777" w:rsidR="00D402C0" w:rsidRPr="006532FC" w:rsidRDefault="00D402C0" w:rsidP="005D3556">
      <w:pPr>
        <w:pStyle w:val="ListParagraph"/>
        <w:numPr>
          <w:ilvl w:val="0"/>
          <w:numId w:val="47"/>
        </w:numPr>
        <w:snapToGrid w:val="0"/>
        <w:ind w:left="1080"/>
        <w:rPr>
          <w:rFonts w:cs="Times New Roman"/>
        </w:rPr>
      </w:pPr>
      <w:r w:rsidRPr="006532FC">
        <w:rPr>
          <w:rFonts w:cs="Times New Roman"/>
        </w:rPr>
        <w:t>The owner has not met public use requirements specified by Federal statutes in a reasonably satisfied manner; or</w:t>
      </w:r>
    </w:p>
    <w:p w14:paraId="6686D429" w14:textId="77777777" w:rsidR="00D402C0" w:rsidRPr="006532FC" w:rsidRDefault="00D402C0" w:rsidP="00D402C0">
      <w:pPr>
        <w:ind w:left="360"/>
        <w:rPr>
          <w:rFonts w:cs="Times New Roman"/>
        </w:rPr>
      </w:pPr>
    </w:p>
    <w:p w14:paraId="5D86256D" w14:textId="77777777" w:rsidR="00D402C0" w:rsidRPr="006532FC" w:rsidRDefault="00D402C0" w:rsidP="005D3556">
      <w:pPr>
        <w:pStyle w:val="ListParagraph"/>
        <w:numPr>
          <w:ilvl w:val="0"/>
          <w:numId w:val="47"/>
        </w:numPr>
        <w:snapToGrid w:val="0"/>
        <w:ind w:left="1080"/>
        <w:rPr>
          <w:rFonts w:cs="Times New Roman"/>
        </w:rPr>
      </w:pPr>
      <w:r w:rsidRPr="006532FC">
        <w:rPr>
          <w:rFonts w:cs="Times New Roman"/>
        </w:rPr>
        <w:t xml:space="preserve">The U.S. Manufacturing requirement has not been met. </w:t>
      </w:r>
    </w:p>
    <w:p w14:paraId="7E569C16" w14:textId="77777777" w:rsidR="00D402C0" w:rsidRPr="006532FC" w:rsidRDefault="00D402C0" w:rsidP="00D402C0">
      <w:pPr>
        <w:rPr>
          <w:rFonts w:cs="Times New Roman"/>
        </w:rPr>
      </w:pPr>
    </w:p>
    <w:p w14:paraId="5BAF01DC" w14:textId="77777777" w:rsidR="00A1102D" w:rsidRPr="006532FC" w:rsidRDefault="00D402C0" w:rsidP="005D3556">
      <w:pPr>
        <w:pStyle w:val="ListParagraph"/>
        <w:numPr>
          <w:ilvl w:val="0"/>
          <w:numId w:val="22"/>
        </w:numPr>
        <w:rPr>
          <w:rFonts w:cs="Times New Roman"/>
        </w:rPr>
      </w:pPr>
      <w:r w:rsidRPr="006532FC">
        <w:rPr>
          <w:rFonts w:cs="Times New Roman"/>
        </w:rPr>
        <w:t xml:space="preserve">Any determination that march-in rights are warranted must follow a fact-finding process in which the recipient has certain rights to present evidence and </w:t>
      </w:r>
      <w:proofErr w:type="gramStart"/>
      <w:r w:rsidRPr="006532FC">
        <w:rPr>
          <w:rFonts w:cs="Times New Roman"/>
        </w:rPr>
        <w:t>witnesses,</w:t>
      </w:r>
      <w:proofErr w:type="gramEnd"/>
      <w:r w:rsidRPr="006532FC">
        <w:rPr>
          <w:rFonts w:cs="Times New Roman"/>
        </w:rPr>
        <w:t xml:space="preserve"> confront witnesses and appear with counsel and appeal any adverse decision.  To date, DOE has never exercised its march-in rights to any subject inventions.</w:t>
      </w:r>
      <w:r w:rsidR="00A1102D" w:rsidRPr="006532FC">
        <w:rPr>
          <w:rFonts w:cs="Times New Roman"/>
        </w:rPr>
        <w:t xml:space="preserve"> </w:t>
      </w:r>
    </w:p>
    <w:p w14:paraId="63E73727" w14:textId="77777777" w:rsidR="00A1102D" w:rsidRPr="006532FC" w:rsidRDefault="00A1102D" w:rsidP="00A1102D">
      <w:pPr>
        <w:rPr>
          <w:rFonts w:cs="Times New Roman"/>
        </w:rPr>
      </w:pPr>
    </w:p>
    <w:p w14:paraId="383BB207" w14:textId="77777777" w:rsidR="00A1102D" w:rsidRPr="006532FC" w:rsidRDefault="00001592" w:rsidP="00001592">
      <w:pPr>
        <w:pStyle w:val="FOATemplateStyle2"/>
        <w:rPr>
          <w:rFonts w:cs="Times New Roman"/>
        </w:rPr>
      </w:pPr>
      <w:bookmarkStart w:id="130" w:name="_Toc412018979"/>
      <w:r w:rsidRPr="006532FC">
        <w:rPr>
          <w:rFonts w:cs="Times New Roman"/>
        </w:rPr>
        <w:t>Rights in Technical Data</w:t>
      </w:r>
      <w:bookmarkEnd w:id="130"/>
    </w:p>
    <w:p w14:paraId="65298EBB" w14:textId="77777777" w:rsidR="00A1102D" w:rsidRPr="006532FC" w:rsidRDefault="00A1102D" w:rsidP="00A1102D">
      <w:pPr>
        <w:rPr>
          <w:rFonts w:cs="Times New Roman"/>
        </w:rPr>
      </w:pPr>
      <w:r w:rsidRPr="006532FC">
        <w:rPr>
          <w:rFonts w:cs="Times New Roman"/>
        </w:rPr>
        <w:t xml:space="preserve">Data rights differ based on whether data is first produced under an award or instead was developed at private expense outside the award.  </w:t>
      </w:r>
    </w:p>
    <w:p w14:paraId="0655941F" w14:textId="77777777" w:rsidR="00A1102D" w:rsidRPr="006532FC" w:rsidRDefault="00A1102D" w:rsidP="00A1102D">
      <w:pPr>
        <w:rPr>
          <w:rFonts w:cs="Times New Roman"/>
        </w:rPr>
      </w:pPr>
    </w:p>
    <w:p w14:paraId="1C202A3A" w14:textId="77777777" w:rsidR="00A1102D" w:rsidRPr="006532FC" w:rsidRDefault="00A1102D" w:rsidP="00A1102D">
      <w:pPr>
        <w:rPr>
          <w:rFonts w:cs="Times New Roman"/>
        </w:rPr>
      </w:pPr>
      <w:r w:rsidRPr="006532FC">
        <w:rPr>
          <w:rFonts w:cs="Times New Roman"/>
        </w:rPr>
        <w:t>“Limited Rights Data”: The U.S. Government will not normally require delivery of confidential or trade secret-type technical data developed solely at private expense prior to issuance of an award, except as necessary to monitor technical progress and evaluate the potential of proposed technologies to reach specific technical and cost metrics.</w:t>
      </w:r>
    </w:p>
    <w:p w14:paraId="1900B90E" w14:textId="77777777" w:rsidR="001F7345" w:rsidRPr="006532FC" w:rsidRDefault="001F7345" w:rsidP="00A1102D">
      <w:pPr>
        <w:rPr>
          <w:rFonts w:cs="Times New Roman"/>
        </w:rPr>
      </w:pPr>
    </w:p>
    <w:p w14:paraId="4BC81A96" w14:textId="77777777" w:rsidR="00A1102D" w:rsidRPr="006532FC" w:rsidRDefault="00A1102D" w:rsidP="00A1102D">
      <w:pPr>
        <w:rPr>
          <w:rFonts w:cs="Times New Roman"/>
        </w:rPr>
      </w:pPr>
      <w:r w:rsidRPr="006532FC">
        <w:rPr>
          <w:rFonts w:cs="Times New Roman"/>
        </w:rPr>
        <w:t xml:space="preserve">Government Rights in Technical Data Produced </w:t>
      </w:r>
      <w:proofErr w:type="gramStart"/>
      <w:r w:rsidRPr="006532FC">
        <w:rPr>
          <w:rFonts w:cs="Times New Roman"/>
        </w:rPr>
        <w:t>Under</w:t>
      </w:r>
      <w:proofErr w:type="gramEnd"/>
      <w:r w:rsidRPr="006532FC">
        <w:rPr>
          <w:rFonts w:cs="Times New Roman"/>
        </w:rPr>
        <w:t xml:space="preserve"> Awards: The U.S. Government retains unlimited rights in technical data produced under Government financial assistance awards, including the right to distribute to the public.  One exception to the foregoing is that invention disclosures may be protected from public disclosure for a reasonable time in order to allow for filing a patent application.</w:t>
      </w:r>
    </w:p>
    <w:p w14:paraId="56B0D7CA" w14:textId="77777777" w:rsidR="00A1102D" w:rsidRPr="006532FC" w:rsidRDefault="00A1102D" w:rsidP="00A1102D">
      <w:pPr>
        <w:rPr>
          <w:rFonts w:cs="Times New Roman"/>
        </w:rPr>
      </w:pPr>
    </w:p>
    <w:p w14:paraId="59533E6B" w14:textId="19188225" w:rsidR="00A1102D" w:rsidRPr="008768DD" w:rsidRDefault="00001592" w:rsidP="008768DD">
      <w:pPr>
        <w:pStyle w:val="FOATemplateStyle2"/>
        <w:rPr>
          <w:rFonts w:cs="Times New Roman"/>
        </w:rPr>
      </w:pPr>
      <w:bookmarkStart w:id="131" w:name="_Ref408245299"/>
      <w:bookmarkStart w:id="132" w:name="_Toc412018980"/>
      <w:r w:rsidRPr="008768DD">
        <w:rPr>
          <w:rFonts w:cs="Times New Roman"/>
        </w:rPr>
        <w:t>Copyright</w:t>
      </w:r>
      <w:bookmarkEnd w:id="131"/>
      <w:r w:rsidR="008768DD" w:rsidRPr="008768DD">
        <w:rPr>
          <w:rFonts w:cs="Times New Roman"/>
        </w:rPr>
        <w:t xml:space="preserve"> </w:t>
      </w:r>
      <w:r w:rsidR="003B5B6B">
        <w:rPr>
          <w:rFonts w:cs="Times New Roman"/>
        </w:rPr>
        <w:t xml:space="preserve">and </w:t>
      </w:r>
      <w:proofErr w:type="spellStart"/>
      <w:r w:rsidR="003B5B6B">
        <w:rPr>
          <w:rFonts w:cs="Times New Roman"/>
        </w:rPr>
        <w:t>Tradmark</w:t>
      </w:r>
      <w:bookmarkEnd w:id="132"/>
      <w:proofErr w:type="spellEnd"/>
    </w:p>
    <w:p w14:paraId="698E6722" w14:textId="77777777" w:rsidR="00A1102D" w:rsidRDefault="00A1102D" w:rsidP="00A1102D">
      <w:pPr>
        <w:rPr>
          <w:rFonts w:cs="Times New Roman"/>
        </w:rPr>
      </w:pPr>
      <w:r w:rsidRPr="006532FC">
        <w:rPr>
          <w:rFonts w:cs="Times New Roman"/>
        </w:rPr>
        <w:t xml:space="preserve">The Prime Recipient and Subrecipients may assert copyright in copyrightable data, such as software, first produced under the award without EERE approval.  When copyright is asserted, the Government retains a paid-up nonexclusive, irrevocable worldwide license to reproduce, prepare derivative works, distribute copies to the public, and to perform publicly and display publicly the copyrighted work.  This license extends to contractors and others doing work on behalf of the Government. </w:t>
      </w:r>
    </w:p>
    <w:p w14:paraId="17178282" w14:textId="77777777" w:rsidR="008768DD" w:rsidRDefault="008768DD" w:rsidP="00A1102D">
      <w:pPr>
        <w:rPr>
          <w:rFonts w:cs="Times New Roman"/>
        </w:rPr>
      </w:pPr>
    </w:p>
    <w:p w14:paraId="7BF67211" w14:textId="77777777" w:rsidR="008768DD" w:rsidRDefault="008768DD" w:rsidP="008768DD">
      <w:pPr>
        <w:autoSpaceDE w:val="0"/>
        <w:autoSpaceDN w:val="0"/>
        <w:adjustRightInd w:val="0"/>
        <w:rPr>
          <w:rFonts w:cs="Times New Roman"/>
        </w:rPr>
      </w:pPr>
      <w:r>
        <w:rPr>
          <w:rFonts w:cs="Times New Roman"/>
          <w:szCs w:val="24"/>
        </w:rPr>
        <w:t>Any trademarks associated with the program funded through this FOA, including the name of the designation, shall be property of DOE. DOE intends to license the use of the trademarks to the DPA awardee for the duration of the award.</w:t>
      </w:r>
      <w:r w:rsidR="003D3695">
        <w:rPr>
          <w:rFonts w:cs="Times New Roman"/>
          <w:szCs w:val="24"/>
        </w:rPr>
        <w:t xml:space="preserve">  </w:t>
      </w:r>
      <w:r w:rsidR="00E51357" w:rsidRPr="003B5B6B">
        <w:rPr>
          <w:rFonts w:cs="Times New Roman"/>
          <w:szCs w:val="24"/>
          <w:u w:val="single"/>
        </w:rPr>
        <w:t xml:space="preserve">An </w:t>
      </w:r>
      <w:r w:rsidR="003D3695" w:rsidRPr="003B5B6B">
        <w:rPr>
          <w:rFonts w:cs="Times New Roman"/>
          <w:szCs w:val="24"/>
          <w:u w:val="single"/>
        </w:rPr>
        <w:t xml:space="preserve">Applicant should NOT propose or recommend any name of the designation </w:t>
      </w:r>
      <w:r w:rsidR="00E51357" w:rsidRPr="003B5B6B">
        <w:rPr>
          <w:rFonts w:cs="Times New Roman"/>
          <w:szCs w:val="24"/>
          <w:u w:val="single"/>
        </w:rPr>
        <w:t xml:space="preserve">for the program </w:t>
      </w:r>
      <w:r w:rsidR="003D3695" w:rsidRPr="003B5B6B">
        <w:rPr>
          <w:rFonts w:cs="Times New Roman"/>
          <w:szCs w:val="24"/>
          <w:u w:val="single"/>
        </w:rPr>
        <w:t xml:space="preserve">in </w:t>
      </w:r>
      <w:r w:rsidR="00E51357" w:rsidRPr="003B5B6B">
        <w:rPr>
          <w:rFonts w:cs="Times New Roman"/>
          <w:szCs w:val="24"/>
          <w:u w:val="single"/>
        </w:rPr>
        <w:t>its</w:t>
      </w:r>
      <w:r w:rsidR="003D3695" w:rsidRPr="003B5B6B">
        <w:rPr>
          <w:rFonts w:cs="Times New Roman"/>
          <w:szCs w:val="24"/>
          <w:u w:val="single"/>
        </w:rPr>
        <w:t xml:space="preserve"> application</w:t>
      </w:r>
      <w:r w:rsidR="003D3695" w:rsidRPr="00E51357">
        <w:rPr>
          <w:rFonts w:cs="Times New Roman"/>
          <w:szCs w:val="24"/>
          <w:u w:val="single"/>
        </w:rPr>
        <w:t>.</w:t>
      </w:r>
    </w:p>
    <w:p w14:paraId="3882E2E6" w14:textId="77777777" w:rsidR="00A1102D" w:rsidRPr="006532FC" w:rsidRDefault="00A1102D" w:rsidP="00A1102D">
      <w:pPr>
        <w:rPr>
          <w:rFonts w:cs="Times New Roman"/>
        </w:rPr>
      </w:pPr>
    </w:p>
    <w:p w14:paraId="10475A9D" w14:textId="77777777" w:rsidR="00A1102D" w:rsidRPr="006532FC" w:rsidRDefault="00001592" w:rsidP="00001592">
      <w:pPr>
        <w:pStyle w:val="FOATemplateStyle2"/>
        <w:rPr>
          <w:rFonts w:cs="Times New Roman"/>
        </w:rPr>
      </w:pPr>
      <w:bookmarkStart w:id="133" w:name="_Toc412018981"/>
      <w:r w:rsidRPr="006532FC">
        <w:rPr>
          <w:rFonts w:cs="Times New Roman"/>
        </w:rPr>
        <w:lastRenderedPageBreak/>
        <w:t>Protected Personally Identifiable Information</w:t>
      </w:r>
      <w:bookmarkEnd w:id="133"/>
    </w:p>
    <w:p w14:paraId="1C6BF056" w14:textId="77777777" w:rsidR="00A1102D" w:rsidRPr="006532FC" w:rsidRDefault="00A1102D" w:rsidP="00A1102D">
      <w:pPr>
        <w:rPr>
          <w:rFonts w:cs="Times New Roman"/>
        </w:rPr>
      </w:pPr>
      <w:r w:rsidRPr="006532FC">
        <w:rPr>
          <w:rFonts w:cs="Times New Roman"/>
        </w:rPr>
        <w:t xml:space="preserve">In responding to this FOA, Applicants must ensure that Protected Personally Identifiable Information (PII) is not included in the following documents: Project Abstract, Project Narrative, Biographical Sketches, Budget or Budget Justification.  These documents will be used by the Merit Review Committee in the review process to evaluate each application.  PII is defined by the Office of Management and Budget (OMB) and EERE as: </w:t>
      </w:r>
    </w:p>
    <w:p w14:paraId="73EFC8AA" w14:textId="77777777" w:rsidR="00A1102D" w:rsidRPr="006532FC" w:rsidRDefault="00A1102D" w:rsidP="00A1102D">
      <w:pPr>
        <w:rPr>
          <w:rFonts w:cs="Times New Roman"/>
        </w:rPr>
      </w:pPr>
    </w:p>
    <w:p w14:paraId="50F20F27" w14:textId="77777777" w:rsidR="00A1102D" w:rsidRPr="006532FC" w:rsidRDefault="00A1102D" w:rsidP="00A1102D">
      <w:pPr>
        <w:rPr>
          <w:rFonts w:cs="Times New Roman"/>
        </w:rPr>
      </w:pPr>
      <w:r w:rsidRPr="006532FC">
        <w:rPr>
          <w:rFonts w:cs="Times New Roman"/>
        </w:rPr>
        <w:t>Any information about an individual maintained by an agency, including but not limited to, education, financial transactions, medical history, and criminal or employment history and information that can be used to distinguish or trace an individual’s identity, such as their name, social security number, date and place of birth, mother’s maiden name, biometric records, etc., including any other personal information that is linked or linkable to an individual.</w:t>
      </w:r>
    </w:p>
    <w:p w14:paraId="713C2C7F" w14:textId="77777777" w:rsidR="00A1102D" w:rsidRPr="006532FC" w:rsidRDefault="00A1102D" w:rsidP="00A1102D">
      <w:pPr>
        <w:rPr>
          <w:rFonts w:cs="Times New Roman"/>
        </w:rPr>
      </w:pPr>
    </w:p>
    <w:p w14:paraId="2C840278" w14:textId="77777777" w:rsidR="00A1102D" w:rsidRPr="006532FC" w:rsidRDefault="00A1102D" w:rsidP="00A1102D">
      <w:pPr>
        <w:rPr>
          <w:rFonts w:cs="Times New Roman"/>
        </w:rPr>
      </w:pPr>
      <w:r w:rsidRPr="006532FC">
        <w:rPr>
          <w:rFonts w:cs="Times New Roman"/>
        </w:rPr>
        <w:t xml:space="preserve">This definition of PII can be further defined as: (1) Public PII and (2) Protected PII.  </w:t>
      </w:r>
    </w:p>
    <w:p w14:paraId="5F5F7282" w14:textId="77777777" w:rsidR="00A1102D" w:rsidRPr="006532FC" w:rsidRDefault="00A1102D" w:rsidP="00A1102D">
      <w:pPr>
        <w:rPr>
          <w:rFonts w:cs="Times New Roman"/>
        </w:rPr>
      </w:pPr>
    </w:p>
    <w:p w14:paraId="6BB8D8EA" w14:textId="77777777" w:rsidR="00A1102D" w:rsidRPr="006532FC" w:rsidRDefault="00A1102D" w:rsidP="00A1102D">
      <w:pPr>
        <w:rPr>
          <w:rFonts w:cs="Times New Roman"/>
        </w:rPr>
      </w:pPr>
      <w:r w:rsidRPr="006532FC">
        <w:rPr>
          <w:rFonts w:cs="Times New Roman"/>
          <w:b/>
        </w:rPr>
        <w:t>Public PII</w:t>
      </w:r>
      <w:r w:rsidRPr="006532FC">
        <w:rPr>
          <w:rFonts w:cs="Times New Roman"/>
        </w:rPr>
        <w:t>: PII found in public sources such as telephone books, public websites, business cards, university listing, etc.  Public PII includes first and last name, address, work telephone number, email address, home telephone number, and general education credentials.</w:t>
      </w:r>
    </w:p>
    <w:p w14:paraId="2D66743B" w14:textId="77777777" w:rsidR="00A1102D" w:rsidRPr="006532FC" w:rsidRDefault="00A1102D" w:rsidP="00A1102D">
      <w:pPr>
        <w:rPr>
          <w:rFonts w:cs="Times New Roman"/>
        </w:rPr>
      </w:pPr>
    </w:p>
    <w:p w14:paraId="4E85D293" w14:textId="77777777" w:rsidR="00A1102D" w:rsidRPr="006532FC" w:rsidRDefault="00A1102D" w:rsidP="00A1102D">
      <w:pPr>
        <w:rPr>
          <w:rFonts w:cs="Times New Roman"/>
        </w:rPr>
      </w:pPr>
      <w:proofErr w:type="gramStart"/>
      <w:r w:rsidRPr="006532FC">
        <w:rPr>
          <w:rFonts w:cs="Times New Roman"/>
          <w:b/>
        </w:rPr>
        <w:t>Protected PII</w:t>
      </w:r>
      <w:r w:rsidRPr="006532FC">
        <w:rPr>
          <w:rFonts w:cs="Times New Roman"/>
        </w:rPr>
        <w:t>: PII that requires enhanced protection.</w:t>
      </w:r>
      <w:proofErr w:type="gramEnd"/>
      <w:r w:rsidRPr="006532FC">
        <w:rPr>
          <w:rFonts w:cs="Times New Roman"/>
        </w:rPr>
        <w:t xml:space="preserve">  This information includes data that if compromised could cause harm to an individual such as identity theft.</w:t>
      </w:r>
    </w:p>
    <w:p w14:paraId="7EEC34C1" w14:textId="77777777" w:rsidR="00A1102D" w:rsidRPr="006532FC" w:rsidRDefault="00A1102D" w:rsidP="00A1102D">
      <w:pPr>
        <w:rPr>
          <w:rFonts w:cs="Times New Roman"/>
        </w:rPr>
      </w:pPr>
    </w:p>
    <w:p w14:paraId="46B0CAC5" w14:textId="77777777" w:rsidR="00A1102D" w:rsidRPr="006532FC" w:rsidRDefault="00A1102D" w:rsidP="00A1102D">
      <w:pPr>
        <w:rPr>
          <w:rFonts w:cs="Times New Roman"/>
        </w:rPr>
      </w:pPr>
      <w:r w:rsidRPr="006532FC">
        <w:rPr>
          <w:rFonts w:cs="Times New Roman"/>
        </w:rPr>
        <w:t>Listed below are examples of Protected PII that Applicants must not include in the files listed above to be evaluated by the Merit Review Committee.</w:t>
      </w:r>
    </w:p>
    <w:p w14:paraId="075FCEBF" w14:textId="77777777" w:rsidR="00A1102D" w:rsidRPr="006532FC" w:rsidRDefault="00A1102D" w:rsidP="00A1102D">
      <w:pPr>
        <w:rPr>
          <w:rFonts w:cs="Times New Roman"/>
        </w:rPr>
      </w:pPr>
    </w:p>
    <w:p w14:paraId="018B2D70" w14:textId="77777777" w:rsidR="00A1102D" w:rsidRPr="006532FC" w:rsidRDefault="00A1102D" w:rsidP="005D3556">
      <w:pPr>
        <w:pStyle w:val="ListParagraph"/>
        <w:numPr>
          <w:ilvl w:val="0"/>
          <w:numId w:val="23"/>
        </w:numPr>
        <w:rPr>
          <w:rFonts w:cs="Times New Roman"/>
        </w:rPr>
      </w:pPr>
      <w:r w:rsidRPr="006532FC">
        <w:rPr>
          <w:rFonts w:cs="Times New Roman"/>
        </w:rPr>
        <w:t>Social Security Numbers in any form</w:t>
      </w:r>
    </w:p>
    <w:p w14:paraId="535AD011" w14:textId="77777777" w:rsidR="00A1102D" w:rsidRPr="006532FC" w:rsidRDefault="00A1102D" w:rsidP="005D3556">
      <w:pPr>
        <w:pStyle w:val="ListParagraph"/>
        <w:numPr>
          <w:ilvl w:val="0"/>
          <w:numId w:val="23"/>
        </w:numPr>
        <w:rPr>
          <w:rFonts w:cs="Times New Roman"/>
        </w:rPr>
      </w:pPr>
      <w:r w:rsidRPr="006532FC">
        <w:rPr>
          <w:rFonts w:cs="Times New Roman"/>
        </w:rPr>
        <w:t>Place of Birth associated with an individual</w:t>
      </w:r>
    </w:p>
    <w:p w14:paraId="5DED06B9" w14:textId="77777777" w:rsidR="00A1102D" w:rsidRPr="006532FC" w:rsidRDefault="00A1102D" w:rsidP="005D3556">
      <w:pPr>
        <w:pStyle w:val="ListParagraph"/>
        <w:numPr>
          <w:ilvl w:val="0"/>
          <w:numId w:val="23"/>
        </w:numPr>
        <w:rPr>
          <w:rFonts w:cs="Times New Roman"/>
        </w:rPr>
      </w:pPr>
      <w:r w:rsidRPr="006532FC">
        <w:rPr>
          <w:rFonts w:cs="Times New Roman"/>
        </w:rPr>
        <w:t>Date of Birth associated with an individual</w:t>
      </w:r>
    </w:p>
    <w:p w14:paraId="6927D7BF" w14:textId="77777777" w:rsidR="00A1102D" w:rsidRPr="006532FC" w:rsidRDefault="00A1102D" w:rsidP="005D3556">
      <w:pPr>
        <w:pStyle w:val="ListParagraph"/>
        <w:numPr>
          <w:ilvl w:val="0"/>
          <w:numId w:val="23"/>
        </w:numPr>
        <w:rPr>
          <w:rFonts w:cs="Times New Roman"/>
        </w:rPr>
      </w:pPr>
      <w:r w:rsidRPr="006532FC">
        <w:rPr>
          <w:rFonts w:cs="Times New Roman"/>
        </w:rPr>
        <w:t>Mother’s maiden name associated with an individual</w:t>
      </w:r>
    </w:p>
    <w:p w14:paraId="388CB3D9" w14:textId="77777777" w:rsidR="00A1102D" w:rsidRPr="006532FC" w:rsidRDefault="00A1102D" w:rsidP="005D3556">
      <w:pPr>
        <w:pStyle w:val="ListParagraph"/>
        <w:numPr>
          <w:ilvl w:val="0"/>
          <w:numId w:val="23"/>
        </w:numPr>
        <w:rPr>
          <w:rFonts w:cs="Times New Roman"/>
        </w:rPr>
      </w:pPr>
      <w:r w:rsidRPr="006532FC">
        <w:rPr>
          <w:rFonts w:cs="Times New Roman"/>
        </w:rPr>
        <w:t>Biometric record associated with an individual</w:t>
      </w:r>
    </w:p>
    <w:p w14:paraId="08DC502C" w14:textId="77777777" w:rsidR="00A1102D" w:rsidRPr="006532FC" w:rsidRDefault="00A1102D" w:rsidP="005D3556">
      <w:pPr>
        <w:pStyle w:val="ListParagraph"/>
        <w:numPr>
          <w:ilvl w:val="0"/>
          <w:numId w:val="23"/>
        </w:numPr>
        <w:rPr>
          <w:rFonts w:cs="Times New Roman"/>
        </w:rPr>
      </w:pPr>
      <w:r w:rsidRPr="006532FC">
        <w:rPr>
          <w:rFonts w:cs="Times New Roman"/>
        </w:rPr>
        <w:t>Fingerprint</w:t>
      </w:r>
    </w:p>
    <w:p w14:paraId="06FC4E47" w14:textId="77777777" w:rsidR="00A1102D" w:rsidRPr="006532FC" w:rsidRDefault="00A1102D" w:rsidP="005D3556">
      <w:pPr>
        <w:pStyle w:val="ListParagraph"/>
        <w:numPr>
          <w:ilvl w:val="0"/>
          <w:numId w:val="23"/>
        </w:numPr>
        <w:rPr>
          <w:rFonts w:cs="Times New Roman"/>
        </w:rPr>
      </w:pPr>
      <w:r w:rsidRPr="006532FC">
        <w:rPr>
          <w:rFonts w:cs="Times New Roman"/>
        </w:rPr>
        <w:t>Iris scan</w:t>
      </w:r>
    </w:p>
    <w:p w14:paraId="1853A64E" w14:textId="77777777" w:rsidR="00A1102D" w:rsidRPr="006532FC" w:rsidRDefault="00A1102D" w:rsidP="005D3556">
      <w:pPr>
        <w:pStyle w:val="ListParagraph"/>
        <w:numPr>
          <w:ilvl w:val="0"/>
          <w:numId w:val="23"/>
        </w:numPr>
        <w:rPr>
          <w:rFonts w:cs="Times New Roman"/>
        </w:rPr>
      </w:pPr>
      <w:r w:rsidRPr="006532FC">
        <w:rPr>
          <w:rFonts w:cs="Times New Roman"/>
        </w:rPr>
        <w:t>DNA</w:t>
      </w:r>
    </w:p>
    <w:p w14:paraId="5C1FADC4" w14:textId="77777777" w:rsidR="00A1102D" w:rsidRPr="006532FC" w:rsidRDefault="00A1102D" w:rsidP="005D3556">
      <w:pPr>
        <w:pStyle w:val="ListParagraph"/>
        <w:numPr>
          <w:ilvl w:val="0"/>
          <w:numId w:val="23"/>
        </w:numPr>
        <w:rPr>
          <w:rFonts w:cs="Times New Roman"/>
        </w:rPr>
      </w:pPr>
      <w:r w:rsidRPr="006532FC">
        <w:rPr>
          <w:rFonts w:cs="Times New Roman"/>
        </w:rPr>
        <w:t>Medical history information associated with an individual</w:t>
      </w:r>
    </w:p>
    <w:p w14:paraId="465A1138" w14:textId="77777777" w:rsidR="00A1102D" w:rsidRPr="006532FC" w:rsidRDefault="00A1102D" w:rsidP="005D3556">
      <w:pPr>
        <w:pStyle w:val="ListParagraph"/>
        <w:numPr>
          <w:ilvl w:val="0"/>
          <w:numId w:val="23"/>
        </w:numPr>
        <w:rPr>
          <w:rFonts w:cs="Times New Roman"/>
        </w:rPr>
      </w:pPr>
      <w:r w:rsidRPr="006532FC">
        <w:rPr>
          <w:rFonts w:cs="Times New Roman"/>
        </w:rPr>
        <w:t>Medical conditions, including history of disease</w:t>
      </w:r>
    </w:p>
    <w:p w14:paraId="08536318" w14:textId="77777777" w:rsidR="00A1102D" w:rsidRPr="006532FC" w:rsidRDefault="00A1102D" w:rsidP="005D3556">
      <w:pPr>
        <w:pStyle w:val="ListParagraph"/>
        <w:numPr>
          <w:ilvl w:val="0"/>
          <w:numId w:val="23"/>
        </w:numPr>
        <w:rPr>
          <w:rFonts w:cs="Times New Roman"/>
        </w:rPr>
      </w:pPr>
      <w:r w:rsidRPr="006532FC">
        <w:rPr>
          <w:rFonts w:cs="Times New Roman"/>
        </w:rPr>
        <w:t>Metric information, e.g. weight, height, blood pressure</w:t>
      </w:r>
    </w:p>
    <w:p w14:paraId="020D49B8" w14:textId="77777777" w:rsidR="00A1102D" w:rsidRPr="006532FC" w:rsidRDefault="00A1102D" w:rsidP="005D3556">
      <w:pPr>
        <w:pStyle w:val="ListParagraph"/>
        <w:numPr>
          <w:ilvl w:val="0"/>
          <w:numId w:val="23"/>
        </w:numPr>
        <w:rPr>
          <w:rFonts w:cs="Times New Roman"/>
        </w:rPr>
      </w:pPr>
      <w:r w:rsidRPr="006532FC">
        <w:rPr>
          <w:rFonts w:cs="Times New Roman"/>
        </w:rPr>
        <w:t>Criminal history associated with an individual</w:t>
      </w:r>
    </w:p>
    <w:p w14:paraId="52D1BB95" w14:textId="77777777" w:rsidR="00A1102D" w:rsidRPr="006532FC" w:rsidRDefault="00A1102D" w:rsidP="005D3556">
      <w:pPr>
        <w:pStyle w:val="ListParagraph"/>
        <w:numPr>
          <w:ilvl w:val="0"/>
          <w:numId w:val="23"/>
        </w:numPr>
        <w:rPr>
          <w:rFonts w:cs="Times New Roman"/>
        </w:rPr>
      </w:pPr>
      <w:r w:rsidRPr="006532FC">
        <w:rPr>
          <w:rFonts w:cs="Times New Roman"/>
        </w:rPr>
        <w:t>Employment history and other employment information associated with an individual</w:t>
      </w:r>
    </w:p>
    <w:p w14:paraId="5316359F" w14:textId="77777777" w:rsidR="00A1102D" w:rsidRPr="006532FC" w:rsidRDefault="00A1102D" w:rsidP="005D3556">
      <w:pPr>
        <w:pStyle w:val="ListParagraph"/>
        <w:numPr>
          <w:ilvl w:val="0"/>
          <w:numId w:val="23"/>
        </w:numPr>
        <w:rPr>
          <w:rFonts w:cs="Times New Roman"/>
        </w:rPr>
      </w:pPr>
      <w:r w:rsidRPr="006532FC">
        <w:rPr>
          <w:rFonts w:cs="Times New Roman"/>
        </w:rPr>
        <w:t>Ratings</w:t>
      </w:r>
    </w:p>
    <w:p w14:paraId="1613F439" w14:textId="77777777" w:rsidR="00A1102D" w:rsidRPr="006532FC" w:rsidRDefault="00A1102D" w:rsidP="005D3556">
      <w:pPr>
        <w:pStyle w:val="ListParagraph"/>
        <w:numPr>
          <w:ilvl w:val="0"/>
          <w:numId w:val="23"/>
        </w:numPr>
        <w:rPr>
          <w:rFonts w:cs="Times New Roman"/>
        </w:rPr>
      </w:pPr>
      <w:r w:rsidRPr="006532FC">
        <w:rPr>
          <w:rFonts w:cs="Times New Roman"/>
        </w:rPr>
        <w:t>Disciplinary actions</w:t>
      </w:r>
    </w:p>
    <w:p w14:paraId="168CF1EC" w14:textId="77777777" w:rsidR="00A1102D" w:rsidRPr="006532FC" w:rsidRDefault="00A1102D" w:rsidP="005D3556">
      <w:pPr>
        <w:pStyle w:val="ListParagraph"/>
        <w:numPr>
          <w:ilvl w:val="0"/>
          <w:numId w:val="23"/>
        </w:numPr>
        <w:rPr>
          <w:rFonts w:cs="Times New Roman"/>
        </w:rPr>
      </w:pPr>
      <w:r w:rsidRPr="006532FC">
        <w:rPr>
          <w:rFonts w:cs="Times New Roman"/>
        </w:rPr>
        <w:t>Performance elements and standards (or work expectations) are PII when they are so intertwined with performance appraisals that their disclosure would reveal an individual’s performance appraisal</w:t>
      </w:r>
    </w:p>
    <w:p w14:paraId="38299B97" w14:textId="77777777" w:rsidR="00A1102D" w:rsidRPr="006532FC" w:rsidRDefault="00A1102D" w:rsidP="005D3556">
      <w:pPr>
        <w:pStyle w:val="ListParagraph"/>
        <w:numPr>
          <w:ilvl w:val="0"/>
          <w:numId w:val="23"/>
        </w:numPr>
        <w:rPr>
          <w:rFonts w:cs="Times New Roman"/>
        </w:rPr>
      </w:pPr>
      <w:r w:rsidRPr="006532FC">
        <w:rPr>
          <w:rFonts w:cs="Times New Roman"/>
        </w:rPr>
        <w:t>Financial information associated with an individual</w:t>
      </w:r>
    </w:p>
    <w:p w14:paraId="2F42B3D1" w14:textId="77777777" w:rsidR="00A1102D" w:rsidRPr="006532FC" w:rsidRDefault="00A1102D" w:rsidP="005D3556">
      <w:pPr>
        <w:pStyle w:val="ListParagraph"/>
        <w:numPr>
          <w:ilvl w:val="0"/>
          <w:numId w:val="23"/>
        </w:numPr>
        <w:rPr>
          <w:rFonts w:cs="Times New Roman"/>
        </w:rPr>
      </w:pPr>
      <w:r w:rsidRPr="006532FC">
        <w:rPr>
          <w:rFonts w:cs="Times New Roman"/>
        </w:rPr>
        <w:lastRenderedPageBreak/>
        <w:t>Credit card numbers</w:t>
      </w:r>
    </w:p>
    <w:p w14:paraId="2CF9291A" w14:textId="77777777" w:rsidR="00A1102D" w:rsidRPr="006532FC" w:rsidRDefault="00A1102D" w:rsidP="005D3556">
      <w:pPr>
        <w:pStyle w:val="ListParagraph"/>
        <w:numPr>
          <w:ilvl w:val="0"/>
          <w:numId w:val="23"/>
        </w:numPr>
        <w:rPr>
          <w:rFonts w:cs="Times New Roman"/>
        </w:rPr>
      </w:pPr>
      <w:r w:rsidRPr="006532FC">
        <w:rPr>
          <w:rFonts w:cs="Times New Roman"/>
        </w:rPr>
        <w:t>Bank account numbers</w:t>
      </w:r>
    </w:p>
    <w:p w14:paraId="6DAA8B8E" w14:textId="77777777" w:rsidR="00A1102D" w:rsidRPr="006532FC" w:rsidRDefault="00A1102D" w:rsidP="005D3556">
      <w:pPr>
        <w:pStyle w:val="ListParagraph"/>
        <w:numPr>
          <w:ilvl w:val="0"/>
          <w:numId w:val="23"/>
        </w:numPr>
        <w:rPr>
          <w:rFonts w:cs="Times New Roman"/>
        </w:rPr>
      </w:pPr>
      <w:r w:rsidRPr="006532FC">
        <w:rPr>
          <w:rFonts w:cs="Times New Roman"/>
        </w:rPr>
        <w:t>Security clearance history or related information (not including actual clearances held)</w:t>
      </w:r>
    </w:p>
    <w:p w14:paraId="42B8C0DE" w14:textId="77777777" w:rsidR="00A1102D" w:rsidRPr="006532FC" w:rsidRDefault="00A1102D" w:rsidP="00A1102D">
      <w:pPr>
        <w:rPr>
          <w:rFonts w:cs="Times New Roman"/>
        </w:rPr>
      </w:pPr>
    </w:p>
    <w:p w14:paraId="44CBEF45" w14:textId="77777777" w:rsidR="00A1102D" w:rsidRPr="006532FC" w:rsidRDefault="00A1102D" w:rsidP="00A1102D">
      <w:pPr>
        <w:rPr>
          <w:rFonts w:cs="Times New Roman"/>
        </w:rPr>
      </w:pPr>
      <w:r w:rsidRPr="006532FC">
        <w:rPr>
          <w:rFonts w:cs="Times New Roman"/>
        </w:rPr>
        <w:t>Listed below are examples of Public PII that Applicants may include in the files listed above to be evaluated by the Merit Review Committee:</w:t>
      </w:r>
    </w:p>
    <w:p w14:paraId="5EA7161D" w14:textId="77777777" w:rsidR="00A1102D" w:rsidRPr="006532FC" w:rsidRDefault="00A1102D" w:rsidP="00A1102D">
      <w:pPr>
        <w:rPr>
          <w:rFonts w:cs="Times New Roman"/>
        </w:rPr>
      </w:pPr>
    </w:p>
    <w:p w14:paraId="4B082D87" w14:textId="77777777" w:rsidR="00A1102D" w:rsidRPr="006532FC" w:rsidRDefault="00A1102D" w:rsidP="005D3556">
      <w:pPr>
        <w:pStyle w:val="ListParagraph"/>
        <w:numPr>
          <w:ilvl w:val="0"/>
          <w:numId w:val="24"/>
        </w:numPr>
        <w:rPr>
          <w:rFonts w:cs="Times New Roman"/>
        </w:rPr>
      </w:pPr>
      <w:r w:rsidRPr="006532FC">
        <w:rPr>
          <w:rFonts w:cs="Times New Roman"/>
        </w:rPr>
        <w:t>Phone numbers (work, home, cell)</w:t>
      </w:r>
    </w:p>
    <w:p w14:paraId="13C76977" w14:textId="77777777" w:rsidR="00A1102D" w:rsidRPr="006532FC" w:rsidRDefault="00A1102D" w:rsidP="005D3556">
      <w:pPr>
        <w:pStyle w:val="ListParagraph"/>
        <w:numPr>
          <w:ilvl w:val="0"/>
          <w:numId w:val="24"/>
        </w:numPr>
        <w:rPr>
          <w:rFonts w:cs="Times New Roman"/>
        </w:rPr>
      </w:pPr>
      <w:r w:rsidRPr="006532FC">
        <w:rPr>
          <w:rFonts w:cs="Times New Roman"/>
        </w:rPr>
        <w:t>Street addresses (work and personal)</w:t>
      </w:r>
    </w:p>
    <w:p w14:paraId="6425B067" w14:textId="77777777" w:rsidR="00A1102D" w:rsidRPr="006532FC" w:rsidRDefault="00A1102D" w:rsidP="005D3556">
      <w:pPr>
        <w:pStyle w:val="ListParagraph"/>
        <w:numPr>
          <w:ilvl w:val="0"/>
          <w:numId w:val="24"/>
        </w:numPr>
        <w:rPr>
          <w:rFonts w:cs="Times New Roman"/>
        </w:rPr>
      </w:pPr>
      <w:r w:rsidRPr="006532FC">
        <w:rPr>
          <w:rFonts w:cs="Times New Roman"/>
        </w:rPr>
        <w:t>Email addresses (work and personal)</w:t>
      </w:r>
    </w:p>
    <w:p w14:paraId="14ED45C6" w14:textId="77777777" w:rsidR="00A1102D" w:rsidRPr="006532FC" w:rsidRDefault="00A1102D" w:rsidP="005D3556">
      <w:pPr>
        <w:pStyle w:val="ListParagraph"/>
        <w:numPr>
          <w:ilvl w:val="0"/>
          <w:numId w:val="24"/>
        </w:numPr>
        <w:rPr>
          <w:rFonts w:cs="Times New Roman"/>
        </w:rPr>
      </w:pPr>
      <w:r w:rsidRPr="006532FC">
        <w:rPr>
          <w:rFonts w:cs="Times New Roman"/>
        </w:rPr>
        <w:t>Digital pictures</w:t>
      </w:r>
    </w:p>
    <w:p w14:paraId="6D9A750C" w14:textId="77777777" w:rsidR="00A1102D" w:rsidRPr="006532FC" w:rsidRDefault="00A1102D" w:rsidP="005D3556">
      <w:pPr>
        <w:pStyle w:val="ListParagraph"/>
        <w:numPr>
          <w:ilvl w:val="0"/>
          <w:numId w:val="24"/>
        </w:numPr>
        <w:rPr>
          <w:rFonts w:cs="Times New Roman"/>
        </w:rPr>
      </w:pPr>
      <w:r w:rsidRPr="006532FC">
        <w:rPr>
          <w:rFonts w:cs="Times New Roman"/>
        </w:rPr>
        <w:t>Medical information included in a health or safety report</w:t>
      </w:r>
    </w:p>
    <w:p w14:paraId="59894F6F" w14:textId="77777777" w:rsidR="00A1102D" w:rsidRPr="006532FC" w:rsidRDefault="00A1102D" w:rsidP="005D3556">
      <w:pPr>
        <w:pStyle w:val="ListParagraph"/>
        <w:numPr>
          <w:ilvl w:val="0"/>
          <w:numId w:val="24"/>
        </w:numPr>
        <w:rPr>
          <w:rFonts w:cs="Times New Roman"/>
        </w:rPr>
      </w:pPr>
      <w:r w:rsidRPr="006532FC">
        <w:rPr>
          <w:rFonts w:cs="Times New Roman"/>
        </w:rPr>
        <w:t>Employment information that is not PII even when associated with a name</w:t>
      </w:r>
    </w:p>
    <w:p w14:paraId="03B93BC1" w14:textId="77777777" w:rsidR="00A1102D" w:rsidRPr="006532FC" w:rsidRDefault="00A1102D" w:rsidP="005D3556">
      <w:pPr>
        <w:pStyle w:val="ListParagraph"/>
        <w:numPr>
          <w:ilvl w:val="0"/>
          <w:numId w:val="24"/>
        </w:numPr>
        <w:rPr>
          <w:rFonts w:cs="Times New Roman"/>
        </w:rPr>
      </w:pPr>
      <w:r w:rsidRPr="006532FC">
        <w:rPr>
          <w:rFonts w:cs="Times New Roman"/>
        </w:rPr>
        <w:t>Resumes, unless they include a Social Security Number</w:t>
      </w:r>
    </w:p>
    <w:p w14:paraId="74361A33" w14:textId="77777777" w:rsidR="00A1102D" w:rsidRPr="006532FC" w:rsidRDefault="00A1102D" w:rsidP="005D3556">
      <w:pPr>
        <w:pStyle w:val="ListParagraph"/>
        <w:numPr>
          <w:ilvl w:val="0"/>
          <w:numId w:val="24"/>
        </w:numPr>
        <w:rPr>
          <w:rFonts w:cs="Times New Roman"/>
        </w:rPr>
      </w:pPr>
      <w:r w:rsidRPr="006532FC">
        <w:rPr>
          <w:rFonts w:cs="Times New Roman"/>
        </w:rPr>
        <w:t>Present and past position titles and occupational series</w:t>
      </w:r>
    </w:p>
    <w:p w14:paraId="5A98147B" w14:textId="77777777" w:rsidR="00A1102D" w:rsidRPr="006532FC" w:rsidRDefault="00A1102D" w:rsidP="005D3556">
      <w:pPr>
        <w:pStyle w:val="ListParagraph"/>
        <w:numPr>
          <w:ilvl w:val="0"/>
          <w:numId w:val="24"/>
        </w:numPr>
        <w:rPr>
          <w:rFonts w:cs="Times New Roman"/>
        </w:rPr>
      </w:pPr>
      <w:r w:rsidRPr="006532FC">
        <w:rPr>
          <w:rFonts w:cs="Times New Roman"/>
        </w:rPr>
        <w:t>Present and past grades</w:t>
      </w:r>
    </w:p>
    <w:p w14:paraId="17569990" w14:textId="77777777" w:rsidR="00A1102D" w:rsidRPr="006532FC" w:rsidRDefault="00A1102D" w:rsidP="005D3556">
      <w:pPr>
        <w:pStyle w:val="ListParagraph"/>
        <w:numPr>
          <w:ilvl w:val="0"/>
          <w:numId w:val="24"/>
        </w:numPr>
        <w:rPr>
          <w:rFonts w:cs="Times New Roman"/>
        </w:rPr>
      </w:pPr>
      <w:r w:rsidRPr="006532FC">
        <w:rPr>
          <w:rFonts w:cs="Times New Roman"/>
        </w:rPr>
        <w:t>Present and past annual salary rates (including performance awards or bonuses, incentive awards, merit pay amount, Meritorious or Distinguished Executive Ranks, and allowances and differentials)</w:t>
      </w:r>
    </w:p>
    <w:p w14:paraId="704DEBD9" w14:textId="77777777" w:rsidR="00A1102D" w:rsidRPr="006532FC" w:rsidRDefault="00A1102D" w:rsidP="005D3556">
      <w:pPr>
        <w:pStyle w:val="ListParagraph"/>
        <w:numPr>
          <w:ilvl w:val="0"/>
          <w:numId w:val="24"/>
        </w:numPr>
        <w:rPr>
          <w:rFonts w:cs="Times New Roman"/>
        </w:rPr>
      </w:pPr>
      <w:r w:rsidRPr="006532FC">
        <w:rPr>
          <w:rFonts w:cs="Times New Roman"/>
        </w:rPr>
        <w:t>Present and past duty stations and organization of assignment (includes room and phone numbers, organization designations, work email address, or other identifying information regarding buildings, room numbers, or places of employment)</w:t>
      </w:r>
    </w:p>
    <w:p w14:paraId="785DC90F" w14:textId="77777777" w:rsidR="00A1102D" w:rsidRPr="006532FC" w:rsidRDefault="00A1102D" w:rsidP="005D3556">
      <w:pPr>
        <w:pStyle w:val="ListParagraph"/>
        <w:numPr>
          <w:ilvl w:val="0"/>
          <w:numId w:val="24"/>
        </w:numPr>
        <w:rPr>
          <w:rFonts w:cs="Times New Roman"/>
        </w:rPr>
      </w:pPr>
      <w:r w:rsidRPr="006532FC">
        <w:rPr>
          <w:rFonts w:cs="Times New Roman"/>
        </w:rPr>
        <w:t>Position descriptions, identification of job elements, and those performance standards (but not actual performance appraisals) that the release of which would not interfere with law enforcement programs or severely inhibit agency effectiveness</w:t>
      </w:r>
    </w:p>
    <w:p w14:paraId="40F72D93" w14:textId="77777777" w:rsidR="00A1102D" w:rsidRPr="006532FC" w:rsidRDefault="00A1102D" w:rsidP="005D3556">
      <w:pPr>
        <w:pStyle w:val="ListParagraph"/>
        <w:numPr>
          <w:ilvl w:val="0"/>
          <w:numId w:val="24"/>
        </w:numPr>
        <w:rPr>
          <w:rFonts w:cs="Times New Roman"/>
        </w:rPr>
      </w:pPr>
      <w:r w:rsidRPr="006532FC">
        <w:rPr>
          <w:rFonts w:cs="Times New Roman"/>
        </w:rPr>
        <w:t>Security clearances held</w:t>
      </w:r>
    </w:p>
    <w:p w14:paraId="659C343F" w14:textId="77777777" w:rsidR="00A1102D" w:rsidRPr="006532FC" w:rsidRDefault="00A1102D" w:rsidP="005D3556">
      <w:pPr>
        <w:pStyle w:val="ListParagraph"/>
        <w:numPr>
          <w:ilvl w:val="0"/>
          <w:numId w:val="24"/>
        </w:numPr>
        <w:rPr>
          <w:rFonts w:cs="Times New Roman"/>
        </w:rPr>
      </w:pPr>
      <w:r w:rsidRPr="006532FC">
        <w:rPr>
          <w:rFonts w:cs="Times New Roman"/>
        </w:rPr>
        <w:t>Written biographies (e.g. to be used in a Technology Office describing a speaker)</w:t>
      </w:r>
    </w:p>
    <w:p w14:paraId="348D388B" w14:textId="77777777" w:rsidR="00A1102D" w:rsidRPr="006532FC" w:rsidRDefault="00A1102D" w:rsidP="005D3556">
      <w:pPr>
        <w:pStyle w:val="ListParagraph"/>
        <w:numPr>
          <w:ilvl w:val="0"/>
          <w:numId w:val="24"/>
        </w:numPr>
        <w:rPr>
          <w:rFonts w:cs="Times New Roman"/>
        </w:rPr>
      </w:pPr>
      <w:r w:rsidRPr="006532FC">
        <w:rPr>
          <w:rFonts w:cs="Times New Roman"/>
        </w:rPr>
        <w:t>Academic credentials</w:t>
      </w:r>
    </w:p>
    <w:p w14:paraId="28BEF64D" w14:textId="77777777" w:rsidR="00A1102D" w:rsidRPr="006532FC" w:rsidRDefault="00A1102D" w:rsidP="005D3556">
      <w:pPr>
        <w:pStyle w:val="ListParagraph"/>
        <w:numPr>
          <w:ilvl w:val="0"/>
          <w:numId w:val="24"/>
        </w:numPr>
        <w:rPr>
          <w:rFonts w:cs="Times New Roman"/>
        </w:rPr>
      </w:pPr>
      <w:r w:rsidRPr="006532FC">
        <w:rPr>
          <w:rFonts w:cs="Times New Roman"/>
        </w:rPr>
        <w:t>Schools attended</w:t>
      </w:r>
    </w:p>
    <w:p w14:paraId="40FBBE97" w14:textId="77777777" w:rsidR="00A1102D" w:rsidRPr="006532FC" w:rsidRDefault="00A1102D" w:rsidP="005D3556">
      <w:pPr>
        <w:pStyle w:val="ListParagraph"/>
        <w:numPr>
          <w:ilvl w:val="0"/>
          <w:numId w:val="24"/>
        </w:numPr>
        <w:rPr>
          <w:rFonts w:cs="Times New Roman"/>
        </w:rPr>
      </w:pPr>
      <w:r w:rsidRPr="006532FC">
        <w:rPr>
          <w:rFonts w:cs="Times New Roman"/>
        </w:rPr>
        <w:t>Major or area of study</w:t>
      </w:r>
    </w:p>
    <w:p w14:paraId="14CB7FCC" w14:textId="77777777" w:rsidR="00A1102D" w:rsidRPr="006532FC" w:rsidRDefault="00A1102D" w:rsidP="005D3556">
      <w:pPr>
        <w:pStyle w:val="ListParagraph"/>
        <w:numPr>
          <w:ilvl w:val="0"/>
          <w:numId w:val="24"/>
        </w:numPr>
        <w:rPr>
          <w:rFonts w:cs="Times New Roman"/>
        </w:rPr>
      </w:pPr>
      <w:r w:rsidRPr="006532FC">
        <w:rPr>
          <w:rFonts w:cs="Times New Roman"/>
        </w:rPr>
        <w:t>Personal information stored by individuals about themselves on their assigned workstation or laptop unless it contains a Social Security Number</w:t>
      </w:r>
    </w:p>
    <w:p w14:paraId="5DF27FE3" w14:textId="77777777" w:rsidR="00A1102D" w:rsidRPr="006532FC" w:rsidRDefault="00A1102D" w:rsidP="00A1102D">
      <w:pPr>
        <w:rPr>
          <w:rFonts w:cs="Times New Roman"/>
        </w:rPr>
      </w:pPr>
    </w:p>
    <w:p w14:paraId="3B210BF2" w14:textId="77777777" w:rsidR="00A1102D" w:rsidRPr="006532FC" w:rsidRDefault="00001592" w:rsidP="00001592">
      <w:pPr>
        <w:pStyle w:val="FOATemplateStyle2"/>
        <w:rPr>
          <w:rFonts w:cs="Times New Roman"/>
        </w:rPr>
      </w:pPr>
      <w:bookmarkStart w:id="134" w:name="_Toc412018982"/>
      <w:r w:rsidRPr="006532FC">
        <w:rPr>
          <w:rFonts w:cs="Times New Roman"/>
        </w:rPr>
        <w:t>Annual Compliance Audits</w:t>
      </w:r>
      <w:bookmarkEnd w:id="134"/>
    </w:p>
    <w:p w14:paraId="7DD40CA4" w14:textId="77777777" w:rsidR="00A1102D" w:rsidRPr="006532FC" w:rsidRDefault="00A1102D" w:rsidP="00A1102D">
      <w:pPr>
        <w:rPr>
          <w:rFonts w:cs="Times New Roman"/>
        </w:rPr>
      </w:pPr>
      <w:r w:rsidRPr="006532FC">
        <w:rPr>
          <w:rFonts w:cs="Times New Roman"/>
        </w:rPr>
        <w:t>If a for-profit entity is a Prime Recipient and has expended greater than $</w:t>
      </w:r>
      <w:r w:rsidR="006560B3">
        <w:rPr>
          <w:rFonts w:cs="Times New Roman"/>
        </w:rPr>
        <w:t>7</w:t>
      </w:r>
      <w:r w:rsidRPr="006532FC">
        <w:rPr>
          <w:rFonts w:cs="Times New Roman"/>
        </w:rPr>
        <w:t xml:space="preserve">50K of </w:t>
      </w:r>
      <w:r w:rsidR="00150672" w:rsidRPr="006532FC">
        <w:rPr>
          <w:rFonts w:cs="Times New Roman"/>
        </w:rPr>
        <w:t xml:space="preserve">DOE </w:t>
      </w:r>
      <w:r w:rsidRPr="006532FC">
        <w:rPr>
          <w:rFonts w:cs="Times New Roman"/>
        </w:rPr>
        <w:t xml:space="preserve">funds in a respective fiscal year, an annual compliance audit performed by an independent auditor may be required.  For additional information, please refer to </w:t>
      </w:r>
      <w:r w:rsidR="006560B3">
        <w:rPr>
          <w:rFonts w:cs="Times New Roman"/>
        </w:rPr>
        <w:t xml:space="preserve">2 CFR 910.501 </w:t>
      </w:r>
      <w:r w:rsidRPr="006532FC">
        <w:rPr>
          <w:rFonts w:cs="Times New Roman"/>
        </w:rPr>
        <w:t xml:space="preserve">and for-profit audit guidance documents posted under the “Coverage of Independent Audits” heading at </w:t>
      </w:r>
    </w:p>
    <w:p w14:paraId="4AF5E597" w14:textId="77777777" w:rsidR="00A1102D" w:rsidRPr="006532FC" w:rsidRDefault="00024BC3" w:rsidP="00A1102D">
      <w:pPr>
        <w:rPr>
          <w:rFonts w:cs="Times New Roman"/>
        </w:rPr>
      </w:pPr>
      <w:hyperlink r:id="rId54" w:history="1">
        <w:r w:rsidR="00150672" w:rsidRPr="006532FC">
          <w:rPr>
            <w:rStyle w:val="Hyperlink"/>
            <w:rFonts w:cs="Times New Roman"/>
          </w:rPr>
          <w:t>http://energy.gov/management/office-management/operational-management/financial-assistance/financial-assistance-forms</w:t>
        </w:r>
      </w:hyperlink>
      <w:r w:rsidR="00150672" w:rsidRPr="006532FC">
        <w:rPr>
          <w:rFonts w:cs="Times New Roman"/>
        </w:rPr>
        <w:t xml:space="preserve">. </w:t>
      </w:r>
    </w:p>
    <w:p w14:paraId="5675AEFE" w14:textId="77777777" w:rsidR="00A1102D" w:rsidRPr="006532FC" w:rsidRDefault="00A1102D" w:rsidP="00A1102D">
      <w:pPr>
        <w:rPr>
          <w:rFonts w:cs="Times New Roman"/>
        </w:rPr>
      </w:pPr>
    </w:p>
    <w:p w14:paraId="7BC717A4" w14:textId="77777777" w:rsidR="00A1102D" w:rsidRPr="006532FC" w:rsidRDefault="00A1102D" w:rsidP="00A1102D">
      <w:pPr>
        <w:rPr>
          <w:rFonts w:cs="Times New Roman"/>
        </w:rPr>
      </w:pPr>
      <w:r w:rsidRPr="006532FC">
        <w:rPr>
          <w:rFonts w:cs="Times New Roman"/>
        </w:rPr>
        <w:t xml:space="preserve">If an educational </w:t>
      </w:r>
      <w:r w:rsidR="009C41A5" w:rsidRPr="006532FC">
        <w:rPr>
          <w:rFonts w:cs="Times New Roman"/>
        </w:rPr>
        <w:t>institution</w:t>
      </w:r>
      <w:r w:rsidRPr="006532FC">
        <w:rPr>
          <w:rFonts w:cs="Times New Roman"/>
        </w:rPr>
        <w:t xml:space="preserve">, non-profit organization, or state/local government is a Prime Recipient or Subrecipient and has </w:t>
      </w:r>
      <w:proofErr w:type="gramStart"/>
      <w:r w:rsidRPr="006532FC">
        <w:rPr>
          <w:rFonts w:cs="Times New Roman"/>
        </w:rPr>
        <w:t>expended  greater</w:t>
      </w:r>
      <w:proofErr w:type="gramEnd"/>
      <w:r w:rsidRPr="006532FC">
        <w:rPr>
          <w:rFonts w:cs="Times New Roman"/>
        </w:rPr>
        <w:t xml:space="preserve"> than $</w:t>
      </w:r>
      <w:r w:rsidR="006560B3">
        <w:rPr>
          <w:rFonts w:cs="Times New Roman"/>
        </w:rPr>
        <w:t>7</w:t>
      </w:r>
      <w:r w:rsidRPr="006532FC">
        <w:rPr>
          <w:rFonts w:cs="Times New Roman"/>
        </w:rPr>
        <w:t xml:space="preserve">50K of Federal funds in a respective </w:t>
      </w:r>
      <w:r w:rsidRPr="006532FC">
        <w:rPr>
          <w:rFonts w:cs="Times New Roman"/>
        </w:rPr>
        <w:lastRenderedPageBreak/>
        <w:t>fiscal year, then an A-133 audit is required.  For additional information, please refer to OMB Circular A-133 through the link below.</w:t>
      </w:r>
    </w:p>
    <w:p w14:paraId="1FE2F8D3" w14:textId="77777777" w:rsidR="00A1102D" w:rsidRPr="006532FC" w:rsidRDefault="00024BC3" w:rsidP="00A1102D">
      <w:pPr>
        <w:rPr>
          <w:rFonts w:cs="Times New Roman"/>
        </w:rPr>
      </w:pPr>
      <w:hyperlink r:id="rId55" w:history="1">
        <w:r w:rsidR="00150672" w:rsidRPr="006532FC">
          <w:rPr>
            <w:rStyle w:val="Hyperlink"/>
            <w:rFonts w:cs="Times New Roman"/>
          </w:rPr>
          <w:t>http://www.whitehouse.gov/sites/default/files/omb/assets/omb/circulars/a133/a133.pdf</w:t>
        </w:r>
      </w:hyperlink>
      <w:r w:rsidR="00150672" w:rsidRPr="006532FC">
        <w:rPr>
          <w:rFonts w:cs="Times New Roman"/>
        </w:rPr>
        <w:t xml:space="preserve">. </w:t>
      </w:r>
    </w:p>
    <w:p w14:paraId="61706F12" w14:textId="77777777" w:rsidR="00A1102D" w:rsidRPr="006532FC" w:rsidRDefault="00A1102D" w:rsidP="00A1102D">
      <w:pPr>
        <w:rPr>
          <w:rFonts w:cs="Times New Roman"/>
        </w:rPr>
      </w:pPr>
    </w:p>
    <w:p w14:paraId="3161FD20" w14:textId="77777777" w:rsidR="00A1102D" w:rsidRPr="006532FC" w:rsidRDefault="00A1102D" w:rsidP="00A1102D">
      <w:pPr>
        <w:rPr>
          <w:rFonts w:cs="Times New Roman"/>
        </w:rPr>
      </w:pPr>
      <w:r w:rsidRPr="006532FC">
        <w:rPr>
          <w:rFonts w:cs="Times New Roman"/>
        </w:rPr>
        <w:t>Applicants and sub-recipients (if applicable) should propose sufficient costs in the project budget to cover the costs associated with the audit.  EERE will share in the cost of the audit at its applicable cost share ratio.</w:t>
      </w:r>
    </w:p>
    <w:p w14:paraId="17388A92" w14:textId="77777777" w:rsidR="008A6DA1" w:rsidRPr="006532FC" w:rsidRDefault="008A6DA1" w:rsidP="00A1102D">
      <w:pPr>
        <w:rPr>
          <w:rFonts w:cs="Times New Roman"/>
        </w:rPr>
      </w:pPr>
    </w:p>
    <w:p w14:paraId="6F28C3A0" w14:textId="77777777" w:rsidR="008A6DA1" w:rsidRPr="006532FC" w:rsidRDefault="008A6DA1" w:rsidP="00A1102D">
      <w:pPr>
        <w:rPr>
          <w:rFonts w:cs="Times New Roman"/>
        </w:rPr>
        <w:sectPr w:rsidR="008A6DA1" w:rsidRPr="006532FC">
          <w:pgSz w:w="12240" w:h="15840"/>
          <w:pgMar w:top="1440" w:right="1440" w:bottom="1440" w:left="1440" w:header="720" w:footer="720" w:gutter="0"/>
          <w:cols w:space="720"/>
          <w:docGrid w:linePitch="360"/>
        </w:sectPr>
      </w:pPr>
    </w:p>
    <w:p w14:paraId="09E5C0FF" w14:textId="77777777" w:rsidR="008A6DA1" w:rsidRPr="006532FC" w:rsidRDefault="008A6DA1" w:rsidP="009B6894">
      <w:pPr>
        <w:pStyle w:val="FOATemplateHeader1"/>
        <w:rPr>
          <w:rFonts w:cs="Times New Roman"/>
        </w:rPr>
      </w:pPr>
      <w:bookmarkStart w:id="135" w:name="_Toc412018983"/>
      <w:r w:rsidRPr="006532FC">
        <w:rPr>
          <w:rFonts w:cs="Times New Roman"/>
        </w:rPr>
        <w:lastRenderedPageBreak/>
        <w:t xml:space="preserve">Appendix </w:t>
      </w:r>
      <w:proofErr w:type="gramStart"/>
      <w:r w:rsidRPr="006532FC">
        <w:rPr>
          <w:rFonts w:cs="Times New Roman"/>
        </w:rPr>
        <w:t>A</w:t>
      </w:r>
      <w:proofErr w:type="gramEnd"/>
      <w:r w:rsidR="009B6894" w:rsidRPr="006532FC">
        <w:rPr>
          <w:rFonts w:cs="Times New Roman"/>
        </w:rPr>
        <w:t xml:space="preserve"> – </w:t>
      </w:r>
      <w:r w:rsidRPr="006532FC">
        <w:rPr>
          <w:rFonts w:cs="Times New Roman"/>
        </w:rPr>
        <w:t>Definitions</w:t>
      </w:r>
      <w:bookmarkEnd w:id="135"/>
    </w:p>
    <w:p w14:paraId="4E29B174" w14:textId="77777777" w:rsidR="008A6DA1" w:rsidRPr="006532FC" w:rsidRDefault="008A6DA1" w:rsidP="00A1102D">
      <w:pPr>
        <w:rPr>
          <w:rFonts w:cs="Times New Roman"/>
        </w:rPr>
      </w:pPr>
    </w:p>
    <w:p w14:paraId="30899F89" w14:textId="77777777" w:rsidR="009B6894" w:rsidRPr="006532FC" w:rsidRDefault="009B6894" w:rsidP="009B6894">
      <w:pPr>
        <w:rPr>
          <w:rFonts w:cs="Times New Roman"/>
        </w:rPr>
      </w:pPr>
      <w:r w:rsidRPr="006532FC">
        <w:rPr>
          <w:rFonts w:cs="Times New Roman"/>
        </w:rPr>
        <w:t>"</w:t>
      </w:r>
      <w:r w:rsidRPr="006532FC">
        <w:rPr>
          <w:rFonts w:cs="Times New Roman"/>
          <w:b/>
        </w:rPr>
        <w:t>Applicant</w:t>
      </w:r>
      <w:r w:rsidRPr="006532FC">
        <w:rPr>
          <w:rFonts w:cs="Times New Roman"/>
        </w:rPr>
        <w:t>" means the legal entity or individual signing the Application.  This entity or individual may be one organization or a single entity representing a group of organizations (such as a Consortium) that has chosen to submit a single Application in response to a FOA.</w:t>
      </w:r>
    </w:p>
    <w:p w14:paraId="2ABA0FEE" w14:textId="77777777" w:rsidR="009B6894" w:rsidRPr="006532FC" w:rsidRDefault="009B6894" w:rsidP="009B6894">
      <w:pPr>
        <w:rPr>
          <w:rFonts w:cs="Times New Roman"/>
        </w:rPr>
      </w:pPr>
    </w:p>
    <w:p w14:paraId="3F01EA0A" w14:textId="77777777" w:rsidR="009B6894" w:rsidRPr="006532FC" w:rsidRDefault="009B6894" w:rsidP="009B6894">
      <w:pPr>
        <w:rPr>
          <w:rFonts w:cs="Times New Roman"/>
        </w:rPr>
      </w:pPr>
      <w:r w:rsidRPr="006532FC">
        <w:rPr>
          <w:rFonts w:cs="Times New Roman"/>
        </w:rPr>
        <w:t>"</w:t>
      </w:r>
      <w:r w:rsidRPr="006532FC">
        <w:rPr>
          <w:rFonts w:cs="Times New Roman"/>
          <w:b/>
        </w:rPr>
        <w:t>Application</w:t>
      </w:r>
      <w:r w:rsidRPr="006532FC">
        <w:rPr>
          <w:rFonts w:cs="Times New Roman"/>
        </w:rPr>
        <w:t xml:space="preserve">" means the documentation submitted in response to a FOA.  </w:t>
      </w:r>
    </w:p>
    <w:p w14:paraId="477C4D89" w14:textId="77777777" w:rsidR="009B6894" w:rsidRPr="006532FC" w:rsidRDefault="009B6894" w:rsidP="009B6894">
      <w:pPr>
        <w:rPr>
          <w:rFonts w:cs="Times New Roman"/>
        </w:rPr>
      </w:pPr>
    </w:p>
    <w:p w14:paraId="06B75AB0" w14:textId="77777777" w:rsidR="009B6894" w:rsidRPr="006532FC" w:rsidRDefault="009B6894" w:rsidP="009B6894">
      <w:pPr>
        <w:rPr>
          <w:rFonts w:cs="Times New Roman"/>
        </w:rPr>
      </w:pPr>
      <w:r w:rsidRPr="006532FC">
        <w:rPr>
          <w:rFonts w:cs="Times New Roman"/>
        </w:rPr>
        <w:t>“</w:t>
      </w:r>
      <w:r w:rsidRPr="006532FC">
        <w:rPr>
          <w:rFonts w:cs="Times New Roman"/>
          <w:b/>
        </w:rPr>
        <w:t>Authorized Organization Representative (AOR)</w:t>
      </w:r>
      <w:r w:rsidRPr="006532FC">
        <w:rPr>
          <w:rFonts w:cs="Times New Roman"/>
        </w:rPr>
        <w:t xml:space="preserve">” is the person with assigned privileges who is authorized to submit </w:t>
      </w:r>
      <w:proofErr w:type="gramStart"/>
      <w:r w:rsidRPr="006532FC">
        <w:rPr>
          <w:rFonts w:cs="Times New Roman"/>
        </w:rPr>
        <w:t>grant</w:t>
      </w:r>
      <w:proofErr w:type="gramEnd"/>
      <w:r w:rsidRPr="006532FC">
        <w:rPr>
          <w:rFonts w:cs="Times New Roman"/>
        </w:rPr>
        <w:t xml:space="preserve"> applications through Grants.gov on behalf of an organization.  The privileges are assigned by the organization’s E-Business Point of Contact designated in the SAM. </w:t>
      </w:r>
    </w:p>
    <w:p w14:paraId="431EC437" w14:textId="77777777" w:rsidR="009B6894" w:rsidRPr="006532FC" w:rsidRDefault="009B6894" w:rsidP="009B6894">
      <w:pPr>
        <w:rPr>
          <w:rFonts w:cs="Times New Roman"/>
        </w:rPr>
      </w:pPr>
    </w:p>
    <w:p w14:paraId="0E5A4741" w14:textId="77777777" w:rsidR="009B6894" w:rsidRPr="006532FC" w:rsidRDefault="009B6894" w:rsidP="009B6894">
      <w:pPr>
        <w:rPr>
          <w:rFonts w:cs="Times New Roman"/>
        </w:rPr>
      </w:pPr>
      <w:r w:rsidRPr="006532FC">
        <w:rPr>
          <w:rFonts w:cs="Times New Roman"/>
        </w:rPr>
        <w:t>"</w:t>
      </w:r>
      <w:r w:rsidRPr="006532FC">
        <w:rPr>
          <w:rFonts w:cs="Times New Roman"/>
          <w:b/>
        </w:rPr>
        <w:t>Award</w:t>
      </w:r>
      <w:r w:rsidRPr="006532FC">
        <w:rPr>
          <w:rFonts w:cs="Times New Roman"/>
        </w:rPr>
        <w:t>" means the written documentation executed by a Contracting Officer, after an Applicant is selected, which contains the negotiated terms and conditions for providing Financial Assistance to the Applicant.  A Financial Assistance Award may be a Grant, Cooperative Agreement, or Technology Investment Agreement.</w:t>
      </w:r>
    </w:p>
    <w:p w14:paraId="386C30DA" w14:textId="77777777" w:rsidR="009B6894" w:rsidRPr="006532FC" w:rsidRDefault="009B6894" w:rsidP="009B6894">
      <w:pPr>
        <w:rPr>
          <w:rFonts w:cs="Times New Roman"/>
        </w:rPr>
      </w:pPr>
    </w:p>
    <w:p w14:paraId="299AE36E" w14:textId="77777777" w:rsidR="009B6894" w:rsidRPr="006532FC" w:rsidRDefault="009B6894" w:rsidP="009B6894">
      <w:pPr>
        <w:rPr>
          <w:rFonts w:cs="Times New Roman"/>
        </w:rPr>
      </w:pPr>
      <w:r w:rsidRPr="006532FC">
        <w:rPr>
          <w:rFonts w:cs="Times New Roman"/>
        </w:rPr>
        <w:t>"</w:t>
      </w:r>
      <w:r w:rsidRPr="006532FC">
        <w:rPr>
          <w:rFonts w:cs="Times New Roman"/>
          <w:b/>
        </w:rPr>
        <w:t>Budget</w:t>
      </w:r>
      <w:r w:rsidRPr="006532FC">
        <w:rPr>
          <w:rFonts w:cs="Times New Roman"/>
        </w:rPr>
        <w:t>" means the cost expenditure plan submitted in the Application, including both the EERE contribution and the Applicant Cost Share.</w:t>
      </w:r>
    </w:p>
    <w:p w14:paraId="3613AA55" w14:textId="77777777" w:rsidR="009B6894" w:rsidRPr="006532FC" w:rsidRDefault="009B6894" w:rsidP="009B6894">
      <w:pPr>
        <w:rPr>
          <w:rFonts w:cs="Times New Roman"/>
        </w:rPr>
      </w:pPr>
    </w:p>
    <w:p w14:paraId="2B7A61A3" w14:textId="77777777" w:rsidR="009B6894" w:rsidRPr="006532FC" w:rsidRDefault="009B6894" w:rsidP="009B6894">
      <w:pPr>
        <w:rPr>
          <w:rFonts w:cs="Times New Roman"/>
        </w:rPr>
      </w:pPr>
      <w:r w:rsidRPr="006532FC">
        <w:rPr>
          <w:rFonts w:cs="Times New Roman"/>
        </w:rPr>
        <w:t>“</w:t>
      </w:r>
      <w:r w:rsidRPr="006532FC">
        <w:rPr>
          <w:rFonts w:cs="Times New Roman"/>
          <w:b/>
        </w:rPr>
        <w:t>Compliance</w:t>
      </w:r>
      <w:r w:rsidRPr="006532FC">
        <w:rPr>
          <w:rFonts w:cs="Times New Roman"/>
        </w:rPr>
        <w:t xml:space="preserve">” is an eligibility determination that refers to the non-technical requirements outlined in a FOA (e.g., formatting, timeliness of submission, or satisfaction of prerequisites). </w:t>
      </w:r>
    </w:p>
    <w:p w14:paraId="11006D21" w14:textId="77777777" w:rsidR="009B6894" w:rsidRPr="006532FC" w:rsidRDefault="009B6894" w:rsidP="009B6894">
      <w:pPr>
        <w:rPr>
          <w:rFonts w:cs="Times New Roman"/>
        </w:rPr>
      </w:pPr>
    </w:p>
    <w:p w14:paraId="58674655" w14:textId="77777777" w:rsidR="009B6894" w:rsidRPr="006532FC" w:rsidRDefault="009B6894" w:rsidP="009B6894">
      <w:pPr>
        <w:rPr>
          <w:rFonts w:cs="Times New Roman"/>
        </w:rPr>
      </w:pPr>
      <w:r w:rsidRPr="006532FC">
        <w:rPr>
          <w:rFonts w:cs="Times New Roman"/>
        </w:rPr>
        <w:t>"</w:t>
      </w:r>
      <w:r w:rsidRPr="006532FC">
        <w:rPr>
          <w:rFonts w:cs="Times New Roman"/>
          <w:b/>
        </w:rPr>
        <w:t>Consortium (plural consortia)</w:t>
      </w:r>
      <w:r w:rsidRPr="006532FC">
        <w:rPr>
          <w:rFonts w:cs="Times New Roman"/>
        </w:rPr>
        <w:t>" means the group of organizations or individuals that have chosen to submit a single Application in response to a FOA.</w:t>
      </w:r>
    </w:p>
    <w:p w14:paraId="0D01FF54" w14:textId="77777777" w:rsidR="009B6894" w:rsidRPr="006532FC" w:rsidRDefault="009B6894" w:rsidP="009B6894">
      <w:pPr>
        <w:rPr>
          <w:rFonts w:cs="Times New Roman"/>
        </w:rPr>
      </w:pPr>
    </w:p>
    <w:p w14:paraId="20ACE1D4" w14:textId="77777777" w:rsidR="009B6894" w:rsidRPr="006532FC" w:rsidRDefault="009B6894" w:rsidP="009B6894">
      <w:pPr>
        <w:rPr>
          <w:rFonts w:cs="Times New Roman"/>
        </w:rPr>
      </w:pPr>
      <w:r w:rsidRPr="006532FC">
        <w:rPr>
          <w:rFonts w:cs="Times New Roman"/>
        </w:rPr>
        <w:t>"</w:t>
      </w:r>
      <w:r w:rsidRPr="006532FC">
        <w:rPr>
          <w:rFonts w:cs="Times New Roman"/>
          <w:b/>
        </w:rPr>
        <w:t>Contracting Officer</w:t>
      </w:r>
      <w:r w:rsidRPr="006532FC">
        <w:rPr>
          <w:rFonts w:cs="Times New Roman"/>
        </w:rPr>
        <w:t>" means the EERE official authorized to execute Awards on behalf of EERE and who is responsible for the business management and non-Technology Office aspects of the Financial Assistance process.</w:t>
      </w:r>
    </w:p>
    <w:p w14:paraId="23605138" w14:textId="77777777" w:rsidR="009B6894" w:rsidRPr="006532FC" w:rsidRDefault="009B6894" w:rsidP="009B6894">
      <w:pPr>
        <w:rPr>
          <w:rFonts w:cs="Times New Roman"/>
        </w:rPr>
      </w:pPr>
    </w:p>
    <w:p w14:paraId="41188498" w14:textId="77777777" w:rsidR="009B6894" w:rsidRPr="006532FC" w:rsidRDefault="009B6894" w:rsidP="009B6894">
      <w:pPr>
        <w:rPr>
          <w:rFonts w:cs="Times New Roman"/>
        </w:rPr>
      </w:pPr>
      <w:r w:rsidRPr="006532FC">
        <w:rPr>
          <w:rFonts w:cs="Times New Roman"/>
        </w:rPr>
        <w:t>"</w:t>
      </w:r>
      <w:r w:rsidRPr="006532FC">
        <w:rPr>
          <w:rFonts w:cs="Times New Roman"/>
          <w:b/>
        </w:rPr>
        <w:t>Cooperative Agreement</w:t>
      </w:r>
      <w:r w:rsidRPr="006532FC">
        <w:rPr>
          <w:rFonts w:cs="Times New Roman"/>
        </w:rPr>
        <w:t xml:space="preserve">" means a Financial Assistance instrument used by EERE to transfer money or property when the principal purpose of the transaction is to accomplish a public purpose of support or stimulation authorized by Federal statute, and Substantial Involvement (see definition below) is anticipated between EERE and the Applicant during the performance of the contemplated activity.  Refer to </w:t>
      </w:r>
      <w:r w:rsidR="00277028">
        <w:rPr>
          <w:rFonts w:cs="Times New Roman"/>
        </w:rPr>
        <w:t>2 CFR 200.24</w:t>
      </w:r>
      <w:r w:rsidRPr="006532FC">
        <w:rPr>
          <w:rFonts w:cs="Times New Roman"/>
        </w:rPr>
        <w:t xml:space="preserve"> for additional information regarding cooperative agreements.  </w:t>
      </w:r>
    </w:p>
    <w:p w14:paraId="64A39E59" w14:textId="77777777" w:rsidR="009B6894" w:rsidRPr="006532FC" w:rsidRDefault="009B6894" w:rsidP="009B6894">
      <w:pPr>
        <w:rPr>
          <w:rFonts w:cs="Times New Roman"/>
        </w:rPr>
      </w:pPr>
    </w:p>
    <w:p w14:paraId="73FEA215" w14:textId="77777777" w:rsidR="009B6894" w:rsidRPr="006532FC" w:rsidRDefault="009B6894" w:rsidP="009B6894">
      <w:pPr>
        <w:rPr>
          <w:rFonts w:cs="Times New Roman"/>
        </w:rPr>
      </w:pPr>
      <w:r w:rsidRPr="006532FC">
        <w:rPr>
          <w:rFonts w:cs="Times New Roman"/>
        </w:rPr>
        <w:t>"</w:t>
      </w:r>
      <w:r w:rsidRPr="006532FC">
        <w:rPr>
          <w:rFonts w:cs="Times New Roman"/>
          <w:b/>
        </w:rPr>
        <w:t>Cost Sharing</w:t>
      </w:r>
      <w:r w:rsidRPr="006532FC">
        <w:rPr>
          <w:rFonts w:cs="Times New Roman"/>
        </w:rPr>
        <w:t>" means</w:t>
      </w:r>
      <w:r w:rsidR="00A572AC" w:rsidRPr="006532FC">
        <w:rPr>
          <w:rFonts w:cs="Times New Roman"/>
        </w:rPr>
        <w:t xml:space="preserve"> that portion of the project or program’s costs not borne by the Federal Government</w:t>
      </w:r>
      <w:r w:rsidRPr="006532FC">
        <w:rPr>
          <w:rFonts w:cs="Times New Roman"/>
        </w:rPr>
        <w:t>.  The percentage of Applicant Cost Share is to be applied to the Total Project Cost (i.e., the sum of Applicant plus EERE Cost Shares) rather than t</w:t>
      </w:r>
      <w:r w:rsidR="00A572AC" w:rsidRPr="006532FC">
        <w:rPr>
          <w:rFonts w:cs="Times New Roman"/>
        </w:rPr>
        <w:t xml:space="preserve">o the EERE contribution alone. Cost sharing information can be found in the Code of Federal Regulations at </w:t>
      </w:r>
      <w:r w:rsidR="00277028">
        <w:rPr>
          <w:rFonts w:cs="Times New Roman"/>
        </w:rPr>
        <w:t>2 CFR 200.306</w:t>
      </w:r>
      <w:r w:rsidR="005E391F" w:rsidRPr="006532FC">
        <w:rPr>
          <w:rFonts w:cs="Times New Roman"/>
        </w:rPr>
        <w:t>.</w:t>
      </w:r>
    </w:p>
    <w:p w14:paraId="0A9CF319" w14:textId="77777777" w:rsidR="009B6894" w:rsidRPr="006532FC" w:rsidRDefault="009B6894" w:rsidP="009B6894">
      <w:pPr>
        <w:rPr>
          <w:rFonts w:cs="Times New Roman"/>
        </w:rPr>
      </w:pPr>
    </w:p>
    <w:p w14:paraId="4226B61C" w14:textId="77777777" w:rsidR="009B6894" w:rsidRPr="006532FC" w:rsidRDefault="009B6894" w:rsidP="009B6894">
      <w:pPr>
        <w:rPr>
          <w:rFonts w:cs="Times New Roman"/>
        </w:rPr>
      </w:pPr>
      <w:r w:rsidRPr="006532FC">
        <w:rPr>
          <w:rFonts w:cs="Times New Roman"/>
        </w:rPr>
        <w:t>“</w:t>
      </w:r>
      <w:r w:rsidRPr="006532FC">
        <w:rPr>
          <w:rFonts w:cs="Times New Roman"/>
          <w:b/>
        </w:rPr>
        <w:t>Data Universal Numbering System (DUNS) Number</w:t>
      </w:r>
      <w:r w:rsidRPr="006532FC">
        <w:rPr>
          <w:rFonts w:cs="Times New Roman"/>
        </w:rPr>
        <w:t xml:space="preserve">” is a unique nine-character identification number issued by Dun and Bradstreet (D&amp;B).  Organizations must have a DUNS number prior to registering in the SAM.  Call 1-866-705-5711 to receive one free of charge.  </w:t>
      </w:r>
    </w:p>
    <w:p w14:paraId="62253A91" w14:textId="77777777" w:rsidR="009B6894" w:rsidRPr="006532FC" w:rsidRDefault="009B6894" w:rsidP="009B6894">
      <w:pPr>
        <w:rPr>
          <w:rFonts w:cs="Times New Roman"/>
        </w:rPr>
      </w:pPr>
    </w:p>
    <w:p w14:paraId="4944CA2E" w14:textId="77777777" w:rsidR="009B6894" w:rsidRPr="006532FC" w:rsidRDefault="009B6894" w:rsidP="009B6894">
      <w:pPr>
        <w:rPr>
          <w:rFonts w:cs="Times New Roman"/>
        </w:rPr>
      </w:pPr>
      <w:r w:rsidRPr="006532FC">
        <w:rPr>
          <w:rFonts w:cs="Times New Roman"/>
        </w:rPr>
        <w:t>“</w:t>
      </w:r>
      <w:r w:rsidRPr="006532FC">
        <w:rPr>
          <w:rFonts w:cs="Times New Roman"/>
          <w:b/>
        </w:rPr>
        <w:t>E-Business Point of Contact (POC)</w:t>
      </w:r>
      <w:r w:rsidRPr="006532FC">
        <w:rPr>
          <w:rFonts w:cs="Times New Roman"/>
        </w:rPr>
        <w:t>” is the individual who is designated as the Electronic Business Point of Contact in the SAM registration.  This person is the sole authority of the organization with the capability of designating or revoking an individual’s ability to conduct SAM transactions.</w:t>
      </w:r>
    </w:p>
    <w:p w14:paraId="6F0D2A10" w14:textId="77777777" w:rsidR="009B6894" w:rsidRPr="006532FC" w:rsidRDefault="009B6894" w:rsidP="009B6894">
      <w:pPr>
        <w:rPr>
          <w:rFonts w:cs="Times New Roman"/>
        </w:rPr>
      </w:pPr>
    </w:p>
    <w:p w14:paraId="6713A278" w14:textId="77777777" w:rsidR="009B6894" w:rsidRPr="006532FC" w:rsidRDefault="009B6894" w:rsidP="009B6894">
      <w:pPr>
        <w:rPr>
          <w:rFonts w:cs="Times New Roman"/>
        </w:rPr>
      </w:pPr>
      <w:r w:rsidRPr="006532FC">
        <w:rPr>
          <w:rFonts w:cs="Times New Roman"/>
        </w:rPr>
        <w:t>“</w:t>
      </w:r>
      <w:r w:rsidRPr="006532FC">
        <w:rPr>
          <w:rFonts w:cs="Times New Roman"/>
          <w:b/>
        </w:rPr>
        <w:t>EERE Exchange</w:t>
      </w:r>
      <w:r w:rsidRPr="006532FC">
        <w:rPr>
          <w:rFonts w:cs="Times New Roman"/>
        </w:rPr>
        <w:t>” is the Department of Energy, Energy Efficiency and Renewable Energy’s web system for posting Federal FOAs and receiving applications.</w:t>
      </w:r>
      <w:r w:rsidR="00AB3D63" w:rsidRPr="006532FC">
        <w:rPr>
          <w:rFonts w:cs="Times New Roman"/>
        </w:rPr>
        <w:t xml:space="preserve"> EERE Exchange may be found at </w:t>
      </w:r>
      <w:hyperlink r:id="rId56" w:history="1">
        <w:r w:rsidR="00AB3D63" w:rsidRPr="006532FC">
          <w:rPr>
            <w:rStyle w:val="Hyperlink"/>
            <w:rFonts w:cs="Times New Roman"/>
          </w:rPr>
          <w:t>https://eere-exchange.energy.gov</w:t>
        </w:r>
      </w:hyperlink>
      <w:r w:rsidR="00AB3D63" w:rsidRPr="006532FC">
        <w:rPr>
          <w:rFonts w:cs="Times New Roman"/>
        </w:rPr>
        <w:t xml:space="preserve">. </w:t>
      </w:r>
    </w:p>
    <w:p w14:paraId="774CBCC4" w14:textId="77777777" w:rsidR="009B6894" w:rsidRPr="006532FC" w:rsidRDefault="009B6894" w:rsidP="009B6894">
      <w:pPr>
        <w:rPr>
          <w:rFonts w:cs="Times New Roman"/>
        </w:rPr>
      </w:pPr>
    </w:p>
    <w:p w14:paraId="55F2AFFA" w14:textId="77777777" w:rsidR="009B6894" w:rsidRPr="006532FC" w:rsidRDefault="009B6894" w:rsidP="009B6894">
      <w:pPr>
        <w:rPr>
          <w:rFonts w:cs="Times New Roman"/>
        </w:rPr>
      </w:pPr>
      <w:r w:rsidRPr="006532FC">
        <w:rPr>
          <w:rFonts w:cs="Times New Roman"/>
        </w:rPr>
        <w:t>"</w:t>
      </w:r>
      <w:r w:rsidRPr="006532FC">
        <w:rPr>
          <w:rFonts w:cs="Times New Roman"/>
          <w:b/>
        </w:rPr>
        <w:t>Financial Assistance</w:t>
      </w:r>
      <w:r w:rsidRPr="006532FC">
        <w:rPr>
          <w:rFonts w:cs="Times New Roman"/>
        </w:rPr>
        <w:t>" means the transfer of money or property to an Applicant or Participant to accomplish a public purpose of support authorized by Federal statute through Grants or Cooperative Agreements and sub-awards.  For EERE, it does not include direct loans, loan guarantees, price guarantees, purchase agreements, Cooperative Research and Development Agreements (CRADAs), or any other type of financial incentive instrument.</w:t>
      </w:r>
    </w:p>
    <w:p w14:paraId="5A55DE90" w14:textId="77777777" w:rsidR="009B6894" w:rsidRPr="006532FC" w:rsidRDefault="009B6894" w:rsidP="009B6894">
      <w:pPr>
        <w:rPr>
          <w:rFonts w:cs="Times New Roman"/>
        </w:rPr>
      </w:pPr>
    </w:p>
    <w:p w14:paraId="2B4824DD" w14:textId="77777777" w:rsidR="009B6894" w:rsidRPr="006532FC" w:rsidRDefault="009B6894" w:rsidP="009B6894">
      <w:pPr>
        <w:rPr>
          <w:rFonts w:cs="Times New Roman"/>
        </w:rPr>
      </w:pPr>
      <w:r w:rsidRPr="006532FC">
        <w:rPr>
          <w:rFonts w:cs="Times New Roman"/>
        </w:rPr>
        <w:t>“</w:t>
      </w:r>
      <w:proofErr w:type="spellStart"/>
      <w:r w:rsidRPr="006532FC">
        <w:rPr>
          <w:rFonts w:cs="Times New Roman"/>
          <w:b/>
        </w:rPr>
        <w:t>FedConnect</w:t>
      </w:r>
      <w:proofErr w:type="spellEnd"/>
      <w:r w:rsidRPr="006532FC">
        <w:rPr>
          <w:rFonts w:cs="Times New Roman"/>
        </w:rPr>
        <w:t>” is where federal agencies make awards via the web. It can be found at https://www.fedconnect.net/FedConnect/.</w:t>
      </w:r>
    </w:p>
    <w:p w14:paraId="09BAF101" w14:textId="77777777" w:rsidR="009B6894" w:rsidRPr="006532FC" w:rsidRDefault="009B6894" w:rsidP="009B6894">
      <w:pPr>
        <w:rPr>
          <w:rFonts w:cs="Times New Roman"/>
        </w:rPr>
      </w:pPr>
    </w:p>
    <w:p w14:paraId="63BC681C" w14:textId="77777777" w:rsidR="009B6894" w:rsidRPr="006532FC" w:rsidRDefault="009B6894" w:rsidP="009B6894">
      <w:pPr>
        <w:rPr>
          <w:rFonts w:cs="Times New Roman"/>
        </w:rPr>
      </w:pPr>
      <w:r w:rsidRPr="006532FC">
        <w:rPr>
          <w:rFonts w:cs="Times New Roman"/>
        </w:rPr>
        <w:t>“</w:t>
      </w:r>
      <w:r w:rsidRPr="006532FC">
        <w:rPr>
          <w:rFonts w:cs="Times New Roman"/>
          <w:b/>
        </w:rPr>
        <w:t>Federally Funded Research and Development Center (FFRDC)</w:t>
      </w:r>
      <w:r w:rsidRPr="006532FC">
        <w:rPr>
          <w:rFonts w:cs="Times New Roman"/>
        </w:rPr>
        <w:t>” means a government-sponsored operation that exists for the purpose of carrying out various functions related to both basic and applied research and development on behalf of the Government. Typically, most or all of the facilities utilized in an FFRDC are owned by the Government, but the operations are not always managed by the Government; an FFRDC may be managed by a University or consortium of Universities, other not-for-profit or nonprofit organization, or a for-profit organization, with the Government performing an oversight function.</w:t>
      </w:r>
    </w:p>
    <w:p w14:paraId="4DF2F594" w14:textId="77777777" w:rsidR="009B6894" w:rsidRPr="006532FC" w:rsidRDefault="009B6894" w:rsidP="009B6894">
      <w:pPr>
        <w:rPr>
          <w:rFonts w:cs="Times New Roman"/>
        </w:rPr>
      </w:pPr>
    </w:p>
    <w:p w14:paraId="7CC40ED2" w14:textId="77777777" w:rsidR="009B6894" w:rsidRPr="006532FC" w:rsidRDefault="009B6894" w:rsidP="009B6894">
      <w:pPr>
        <w:rPr>
          <w:rFonts w:cs="Times New Roman"/>
        </w:rPr>
      </w:pPr>
      <w:r w:rsidRPr="006532FC">
        <w:rPr>
          <w:rFonts w:cs="Times New Roman"/>
        </w:rPr>
        <w:t>“</w:t>
      </w:r>
      <w:r w:rsidRPr="006532FC">
        <w:rPr>
          <w:rFonts w:cs="Times New Roman"/>
          <w:b/>
        </w:rPr>
        <w:t>Funding Opportunity Announcement (FOA)</w:t>
      </w:r>
      <w:r w:rsidRPr="006532FC">
        <w:rPr>
          <w:rFonts w:cs="Times New Roman"/>
        </w:rPr>
        <w:t xml:space="preserve">” is a publicly available document by which a Federal agency makes known its intentions to award discretionary grants or cooperative agreements, usually as a result of competition for funds.  FOAs may be known as FOAs, notices of funding availability, solicitations, or other names depending on the agency and type of program. </w:t>
      </w:r>
      <w:r w:rsidR="005E391F" w:rsidRPr="006532FC">
        <w:rPr>
          <w:rFonts w:cs="Times New Roman"/>
        </w:rPr>
        <w:t xml:space="preserve">See </w:t>
      </w:r>
      <w:r w:rsidR="00277028">
        <w:rPr>
          <w:rFonts w:cs="Times New Roman"/>
        </w:rPr>
        <w:t>2 CFR 200.203</w:t>
      </w:r>
      <w:r w:rsidR="005E391F" w:rsidRPr="006532FC">
        <w:rPr>
          <w:rFonts w:cs="Times New Roman"/>
        </w:rPr>
        <w:t xml:space="preserve"> for more information.</w:t>
      </w:r>
    </w:p>
    <w:p w14:paraId="08798940" w14:textId="77777777" w:rsidR="009B6894" w:rsidRPr="006532FC" w:rsidRDefault="009B6894" w:rsidP="009B6894">
      <w:pPr>
        <w:rPr>
          <w:rFonts w:cs="Times New Roman"/>
        </w:rPr>
      </w:pPr>
    </w:p>
    <w:p w14:paraId="39931293" w14:textId="77777777" w:rsidR="009B6894" w:rsidRPr="006532FC" w:rsidRDefault="009B6894" w:rsidP="009B6894">
      <w:pPr>
        <w:rPr>
          <w:rFonts w:cs="Times New Roman"/>
        </w:rPr>
      </w:pPr>
      <w:r w:rsidRPr="006532FC">
        <w:rPr>
          <w:rFonts w:cs="Times New Roman"/>
        </w:rPr>
        <w:t>"</w:t>
      </w:r>
      <w:r w:rsidRPr="006532FC">
        <w:rPr>
          <w:rFonts w:cs="Times New Roman"/>
          <w:b/>
        </w:rPr>
        <w:t>Grant</w:t>
      </w:r>
      <w:r w:rsidRPr="006532FC">
        <w:rPr>
          <w:rFonts w:cs="Times New Roman"/>
        </w:rPr>
        <w:t xml:space="preserve">" means a Financial Assistance instrument used by EERE to transfer money or property when the principal purpose of the transaction is to accomplish a public purpose of support or stimulation authorized by Federal statute, and no Substantial Involvement is anticipated between EERE and the Applicant during the performance of the contemplated activity. </w:t>
      </w:r>
    </w:p>
    <w:p w14:paraId="5A3C5F54" w14:textId="77777777" w:rsidR="009B6894" w:rsidRPr="006532FC" w:rsidRDefault="009B6894" w:rsidP="009B6894">
      <w:pPr>
        <w:rPr>
          <w:rFonts w:cs="Times New Roman"/>
        </w:rPr>
      </w:pPr>
    </w:p>
    <w:p w14:paraId="5921EFC2" w14:textId="77777777" w:rsidR="009B6894" w:rsidRPr="006532FC" w:rsidRDefault="009B6894" w:rsidP="009B6894">
      <w:pPr>
        <w:rPr>
          <w:rFonts w:cs="Times New Roman"/>
        </w:rPr>
      </w:pPr>
      <w:r w:rsidRPr="006532FC">
        <w:rPr>
          <w:rFonts w:cs="Times New Roman"/>
        </w:rPr>
        <w:t>“</w:t>
      </w:r>
      <w:r w:rsidRPr="006532FC">
        <w:rPr>
          <w:rFonts w:cs="Times New Roman"/>
          <w:b/>
        </w:rPr>
        <w:t>Grants.gov</w:t>
      </w:r>
      <w:r w:rsidRPr="006532FC">
        <w:rPr>
          <w:rFonts w:cs="Times New Roman"/>
        </w:rPr>
        <w:t>” is the “storefront” web portal which allows organizations to electronically find grant opportunities from all Federal grant-making agencies.  Grants.gov is THE single access point for over 900 grant programs offered by the 26 Federal grant-making agencies.   It can be accessed at http://www.grants.gov.</w:t>
      </w:r>
    </w:p>
    <w:p w14:paraId="05F7C1F1" w14:textId="77777777" w:rsidR="009B6894" w:rsidRPr="006532FC" w:rsidRDefault="009B6894" w:rsidP="009B6894">
      <w:pPr>
        <w:rPr>
          <w:rFonts w:cs="Times New Roman"/>
        </w:rPr>
      </w:pPr>
    </w:p>
    <w:p w14:paraId="0CD7F393" w14:textId="77777777" w:rsidR="009B6894" w:rsidRPr="006532FC" w:rsidRDefault="009B6894" w:rsidP="009B6894">
      <w:pPr>
        <w:rPr>
          <w:rFonts w:cs="Times New Roman"/>
        </w:rPr>
      </w:pPr>
      <w:r w:rsidRPr="006532FC">
        <w:rPr>
          <w:rFonts w:cs="Times New Roman"/>
        </w:rPr>
        <w:t>“</w:t>
      </w:r>
      <w:r w:rsidRPr="006532FC">
        <w:rPr>
          <w:rFonts w:cs="Times New Roman"/>
          <w:b/>
        </w:rPr>
        <w:t>Indian Tribe</w:t>
      </w:r>
      <w:r w:rsidRPr="006532FC">
        <w:rPr>
          <w:rFonts w:cs="Times New Roman"/>
        </w:rPr>
        <w:t>” means any Indian tribe, band, nation, or other organized group or community, including Alaska Native village or regional or village corporation, as defined in or established pursuant to the Alaska Native Claims Settlement Act (85 Stat. 688</w:t>
      </w:r>
      <w:proofErr w:type="gramStart"/>
      <w:r w:rsidRPr="006532FC">
        <w:rPr>
          <w:rFonts w:cs="Times New Roman"/>
        </w:rPr>
        <w:t>)[</w:t>
      </w:r>
      <w:proofErr w:type="gramEnd"/>
      <w:r w:rsidRPr="006532FC">
        <w:rPr>
          <w:rFonts w:cs="Times New Roman"/>
        </w:rPr>
        <w:t xml:space="preserve">43 U.S.C. § 1601 et seq.], </w:t>
      </w:r>
      <w:r w:rsidRPr="006532FC">
        <w:rPr>
          <w:rFonts w:cs="Times New Roman"/>
        </w:rPr>
        <w:lastRenderedPageBreak/>
        <w:t xml:space="preserve">which are recognized as eligible for the special programs and services provided by the United States to Indians because of their status as Indians.  </w:t>
      </w:r>
    </w:p>
    <w:p w14:paraId="53A80AA5" w14:textId="77777777" w:rsidR="009B6894" w:rsidRPr="006532FC" w:rsidRDefault="009B6894" w:rsidP="009B6894">
      <w:pPr>
        <w:rPr>
          <w:rFonts w:cs="Times New Roman"/>
        </w:rPr>
      </w:pPr>
    </w:p>
    <w:p w14:paraId="70AD3747" w14:textId="77777777" w:rsidR="009B6894" w:rsidRPr="006532FC" w:rsidRDefault="009B6894" w:rsidP="009B6894">
      <w:pPr>
        <w:rPr>
          <w:rFonts w:cs="Times New Roman"/>
        </w:rPr>
      </w:pPr>
      <w:r w:rsidRPr="006532FC">
        <w:rPr>
          <w:rFonts w:cs="Times New Roman"/>
        </w:rPr>
        <w:t>"</w:t>
      </w:r>
      <w:r w:rsidRPr="006532FC">
        <w:rPr>
          <w:rFonts w:cs="Times New Roman"/>
          <w:b/>
        </w:rPr>
        <w:t>Key Personnel</w:t>
      </w:r>
      <w:r w:rsidRPr="006532FC">
        <w:rPr>
          <w:rFonts w:cs="Times New Roman"/>
        </w:rPr>
        <w:t>" mean the individuals who will have significant roles in planning and implementing the proposed Project on the part of the Applicant and Participants, including FFRDCs.</w:t>
      </w:r>
    </w:p>
    <w:p w14:paraId="402E88BE" w14:textId="77777777" w:rsidR="009B6894" w:rsidRPr="006532FC" w:rsidRDefault="009B6894" w:rsidP="009B6894">
      <w:pPr>
        <w:rPr>
          <w:rFonts w:cs="Times New Roman"/>
        </w:rPr>
      </w:pPr>
    </w:p>
    <w:p w14:paraId="5440B4B8" w14:textId="77777777" w:rsidR="009B6894" w:rsidRPr="006532FC" w:rsidRDefault="009B6894" w:rsidP="009B6894">
      <w:pPr>
        <w:rPr>
          <w:rFonts w:cs="Times New Roman"/>
        </w:rPr>
      </w:pPr>
      <w:r w:rsidRPr="006532FC">
        <w:rPr>
          <w:rFonts w:cs="Times New Roman"/>
        </w:rPr>
        <w:t>“</w:t>
      </w:r>
      <w:r w:rsidRPr="006532FC">
        <w:rPr>
          <w:rFonts w:cs="Times New Roman"/>
          <w:b/>
        </w:rPr>
        <w:t>Marketing Partner Identification Number (MPIN)</w:t>
      </w:r>
      <w:r w:rsidRPr="006532FC">
        <w:rPr>
          <w:rFonts w:cs="Times New Roman"/>
        </w:rPr>
        <w:t>” is a very important password designated by your organization when registering in SAM.  The E-Business Point of Contact will need the MPIN to assign privileges to the individual(s) authorized to perform SAM transactions on behalf</w:t>
      </w:r>
    </w:p>
    <w:p w14:paraId="5161CC90" w14:textId="77777777" w:rsidR="009B6894" w:rsidRPr="006532FC" w:rsidRDefault="009B6894" w:rsidP="009B6894">
      <w:pPr>
        <w:rPr>
          <w:rFonts w:cs="Times New Roman"/>
        </w:rPr>
      </w:pPr>
      <w:proofErr w:type="gramStart"/>
      <w:r w:rsidRPr="006532FC">
        <w:rPr>
          <w:rFonts w:cs="Times New Roman"/>
        </w:rPr>
        <w:t>of</w:t>
      </w:r>
      <w:proofErr w:type="gramEnd"/>
      <w:r w:rsidRPr="006532FC">
        <w:rPr>
          <w:rFonts w:cs="Times New Roman"/>
        </w:rPr>
        <w:t xml:space="preserve"> your organization.  The MPIN must have 9 digits containing at least one alpha character (must be in capital letters) and one number (no spaces or special characters permitted).    </w:t>
      </w:r>
    </w:p>
    <w:p w14:paraId="2FF1825C" w14:textId="77777777" w:rsidR="009B6894" w:rsidRPr="006532FC" w:rsidRDefault="009B6894" w:rsidP="009B6894">
      <w:pPr>
        <w:rPr>
          <w:rFonts w:cs="Times New Roman"/>
        </w:rPr>
      </w:pPr>
    </w:p>
    <w:p w14:paraId="5F22D94A" w14:textId="77777777" w:rsidR="009B6894" w:rsidRPr="006532FC" w:rsidRDefault="009B6894" w:rsidP="009B6894">
      <w:pPr>
        <w:rPr>
          <w:rFonts w:cs="Times New Roman"/>
        </w:rPr>
      </w:pPr>
      <w:r w:rsidRPr="006532FC">
        <w:rPr>
          <w:rFonts w:cs="Times New Roman"/>
        </w:rPr>
        <w:t>“</w:t>
      </w:r>
      <w:r w:rsidRPr="006532FC">
        <w:rPr>
          <w:rFonts w:cs="Times New Roman"/>
          <w:b/>
        </w:rPr>
        <w:t>Modification</w:t>
      </w:r>
      <w:r w:rsidRPr="006532FC">
        <w:rPr>
          <w:rFonts w:cs="Times New Roman"/>
        </w:rPr>
        <w:t>” means a revision to a FOA.</w:t>
      </w:r>
    </w:p>
    <w:p w14:paraId="56F6CBDD" w14:textId="77777777" w:rsidR="009B6894" w:rsidRPr="006532FC" w:rsidRDefault="009B6894" w:rsidP="009B6894">
      <w:pPr>
        <w:rPr>
          <w:rFonts w:cs="Times New Roman"/>
        </w:rPr>
      </w:pPr>
    </w:p>
    <w:p w14:paraId="54F7D146" w14:textId="77777777" w:rsidR="009B6894" w:rsidRPr="006532FC" w:rsidRDefault="009B6894" w:rsidP="009B6894">
      <w:pPr>
        <w:rPr>
          <w:rFonts w:cs="Times New Roman"/>
        </w:rPr>
      </w:pPr>
      <w:r w:rsidRPr="006532FC">
        <w:rPr>
          <w:rFonts w:cs="Times New Roman"/>
        </w:rPr>
        <w:t>"</w:t>
      </w:r>
      <w:r w:rsidRPr="006532FC">
        <w:rPr>
          <w:rFonts w:cs="Times New Roman"/>
          <w:b/>
        </w:rPr>
        <w:t>Participant</w:t>
      </w:r>
      <w:r w:rsidRPr="006532FC">
        <w:rPr>
          <w:rFonts w:cs="Times New Roman"/>
        </w:rPr>
        <w:t>" for purposes of this FOA only, means any entity, except the Applicant substantially involved in a Consortium, or other business arrangement (including all parties to the Application at any tier), responding to the FOA.</w:t>
      </w:r>
    </w:p>
    <w:p w14:paraId="42244B2A" w14:textId="77777777" w:rsidR="009B6894" w:rsidRPr="006532FC" w:rsidRDefault="009B6894" w:rsidP="009B6894">
      <w:pPr>
        <w:rPr>
          <w:rFonts w:cs="Times New Roman"/>
        </w:rPr>
      </w:pPr>
    </w:p>
    <w:p w14:paraId="056450D8" w14:textId="77777777" w:rsidR="009B6894" w:rsidRPr="006532FC" w:rsidRDefault="009B6894" w:rsidP="009B6894">
      <w:pPr>
        <w:rPr>
          <w:rFonts w:cs="Times New Roman"/>
        </w:rPr>
      </w:pPr>
      <w:r w:rsidRPr="006532FC">
        <w:rPr>
          <w:rFonts w:cs="Times New Roman"/>
        </w:rPr>
        <w:t>“</w:t>
      </w:r>
      <w:r w:rsidRPr="006532FC">
        <w:rPr>
          <w:rFonts w:cs="Times New Roman"/>
          <w:b/>
        </w:rPr>
        <w:t>Principal Investigator</w:t>
      </w:r>
      <w:r w:rsidRPr="006532FC">
        <w:rPr>
          <w:rFonts w:cs="Times New Roman"/>
        </w:rPr>
        <w:t>” refers to the technical point of contact/Project Manager for a specific project award.</w:t>
      </w:r>
    </w:p>
    <w:p w14:paraId="747E25FD" w14:textId="77777777" w:rsidR="009B6894" w:rsidRPr="006532FC" w:rsidRDefault="009B6894" w:rsidP="009B6894">
      <w:pPr>
        <w:rPr>
          <w:rFonts w:cs="Times New Roman"/>
        </w:rPr>
      </w:pPr>
    </w:p>
    <w:p w14:paraId="26844B9B" w14:textId="77777777" w:rsidR="009B6894" w:rsidRPr="006532FC" w:rsidRDefault="009B6894" w:rsidP="009B6894">
      <w:pPr>
        <w:rPr>
          <w:rFonts w:cs="Times New Roman"/>
        </w:rPr>
      </w:pPr>
      <w:r w:rsidRPr="006532FC">
        <w:rPr>
          <w:rFonts w:cs="Times New Roman"/>
        </w:rPr>
        <w:t>"</w:t>
      </w:r>
      <w:r w:rsidRPr="006532FC">
        <w:rPr>
          <w:rFonts w:cs="Times New Roman"/>
          <w:b/>
        </w:rPr>
        <w:t>Project</w:t>
      </w:r>
      <w:r w:rsidRPr="006532FC">
        <w:rPr>
          <w:rFonts w:cs="Times New Roman"/>
        </w:rPr>
        <w:t>" means the set of activities described in an Application, State plan, or other document that is approved by EERE for Financial Assistance (whether such Financial Assistance represents all or only a portion of the support necessary to carry out those activities).</w:t>
      </w:r>
    </w:p>
    <w:p w14:paraId="3C5533FA" w14:textId="77777777" w:rsidR="009B6894" w:rsidRPr="006532FC" w:rsidRDefault="009B6894" w:rsidP="009B6894">
      <w:pPr>
        <w:rPr>
          <w:rFonts w:cs="Times New Roman"/>
        </w:rPr>
      </w:pPr>
    </w:p>
    <w:p w14:paraId="2BB7E047" w14:textId="77777777" w:rsidR="009B6894" w:rsidRPr="006532FC" w:rsidRDefault="009B6894" w:rsidP="009B6894">
      <w:pPr>
        <w:rPr>
          <w:rFonts w:cs="Times New Roman"/>
        </w:rPr>
      </w:pPr>
      <w:r w:rsidRPr="006532FC">
        <w:rPr>
          <w:rFonts w:cs="Times New Roman"/>
        </w:rPr>
        <w:t>“</w:t>
      </w:r>
      <w:r w:rsidRPr="006532FC">
        <w:rPr>
          <w:rFonts w:cs="Times New Roman"/>
          <w:b/>
        </w:rPr>
        <w:t>Project Team</w:t>
      </w:r>
      <w:r w:rsidRPr="006532FC">
        <w:rPr>
          <w:rFonts w:cs="Times New Roman"/>
        </w:rPr>
        <w:t xml:space="preserve">” means the team which consists of the Prime Recipient, Subrecipients, and others performing or otherwise supporting work under an EERE funding agreement.   </w:t>
      </w:r>
    </w:p>
    <w:p w14:paraId="4823D132" w14:textId="77777777" w:rsidR="009B6894" w:rsidRPr="006532FC" w:rsidRDefault="009B6894" w:rsidP="009B6894">
      <w:pPr>
        <w:rPr>
          <w:rFonts w:cs="Times New Roman"/>
        </w:rPr>
      </w:pPr>
    </w:p>
    <w:p w14:paraId="211D36FE" w14:textId="77777777" w:rsidR="009B6894" w:rsidRPr="006532FC" w:rsidRDefault="009B6894" w:rsidP="009B6894">
      <w:pPr>
        <w:rPr>
          <w:rFonts w:cs="Times New Roman"/>
        </w:rPr>
      </w:pPr>
      <w:r w:rsidRPr="006532FC">
        <w:rPr>
          <w:rFonts w:cs="Times New Roman"/>
        </w:rPr>
        <w:t>“</w:t>
      </w:r>
      <w:r w:rsidRPr="006532FC">
        <w:rPr>
          <w:rFonts w:cs="Times New Roman"/>
          <w:b/>
        </w:rPr>
        <w:t>Proposal</w:t>
      </w:r>
      <w:r w:rsidRPr="006532FC">
        <w:rPr>
          <w:rFonts w:cs="Times New Roman"/>
        </w:rPr>
        <w:t>” is the term used to describe the documentation submitted in response to a FOA.  Also see Application.</w:t>
      </w:r>
    </w:p>
    <w:p w14:paraId="78D38137" w14:textId="77777777" w:rsidR="009B6894" w:rsidRPr="006532FC" w:rsidRDefault="009B6894" w:rsidP="009B6894">
      <w:pPr>
        <w:rPr>
          <w:rFonts w:cs="Times New Roman"/>
        </w:rPr>
      </w:pPr>
    </w:p>
    <w:p w14:paraId="65111E1A" w14:textId="77777777" w:rsidR="009B6894" w:rsidRPr="006532FC" w:rsidRDefault="009B6894" w:rsidP="009B6894">
      <w:pPr>
        <w:rPr>
          <w:rFonts w:cs="Times New Roman"/>
        </w:rPr>
      </w:pPr>
      <w:r w:rsidRPr="006532FC">
        <w:rPr>
          <w:rFonts w:cs="Times New Roman"/>
        </w:rPr>
        <w:t>“</w:t>
      </w:r>
      <w:r w:rsidRPr="006532FC">
        <w:rPr>
          <w:rFonts w:cs="Times New Roman"/>
          <w:b/>
        </w:rPr>
        <w:t>Prime Recipient</w:t>
      </w:r>
      <w:r w:rsidRPr="006532FC">
        <w:rPr>
          <w:rFonts w:cs="Times New Roman"/>
        </w:rPr>
        <w:t>” means the organization, individual, or other entity that receives a Financial Assistance Award from EERE (i.e., is the signatory on the award), is financially accountable for the use of any EERE funds or property provided for the performance of the Project, and is legally responsible for carrying out the terms and condition of the award.</w:t>
      </w:r>
    </w:p>
    <w:p w14:paraId="5CBCC6B3" w14:textId="77777777" w:rsidR="009B6894" w:rsidRPr="006532FC" w:rsidRDefault="009B6894" w:rsidP="009B6894">
      <w:pPr>
        <w:rPr>
          <w:rFonts w:cs="Times New Roman"/>
        </w:rPr>
      </w:pPr>
    </w:p>
    <w:p w14:paraId="511FB983" w14:textId="77777777" w:rsidR="009B6894" w:rsidRPr="006532FC" w:rsidRDefault="009B6894" w:rsidP="009B6894">
      <w:pPr>
        <w:rPr>
          <w:rFonts w:cs="Times New Roman"/>
        </w:rPr>
      </w:pPr>
      <w:r w:rsidRPr="006532FC">
        <w:rPr>
          <w:rFonts w:cs="Times New Roman"/>
        </w:rPr>
        <w:t>“</w:t>
      </w:r>
      <w:r w:rsidRPr="006532FC">
        <w:rPr>
          <w:rFonts w:cs="Times New Roman"/>
          <w:b/>
        </w:rPr>
        <w:t>Responsiveness</w:t>
      </w:r>
      <w:r w:rsidRPr="006532FC">
        <w:rPr>
          <w:rFonts w:cs="Times New Roman"/>
        </w:rPr>
        <w:t xml:space="preserve">” is an eligibility determination that refers to the objective technical requirements (not goals or targets) outlined in a FOA, such as a technology type or technical parameters. For example, submission of a photovoltaic solar panel design in response to a FOA calling for innovative geothermal drilling technologies should be found nonresponsive. Likewise, an application with a design that incorporates rare earth materials to a FOA that prohibits the use of rare earth materials should be found nonresponsive. Conversely, the belief that a technology will not achieve the technical targets of the FOA will never be used as a proper basis for a rejection as nonresponsive. </w:t>
      </w:r>
    </w:p>
    <w:p w14:paraId="491CB36D" w14:textId="77777777" w:rsidR="009B6894" w:rsidRPr="006532FC" w:rsidRDefault="009B6894" w:rsidP="009B6894">
      <w:pPr>
        <w:rPr>
          <w:rFonts w:cs="Times New Roman"/>
        </w:rPr>
      </w:pPr>
    </w:p>
    <w:p w14:paraId="6D1C3875" w14:textId="77777777" w:rsidR="009B6894" w:rsidRPr="006532FC" w:rsidRDefault="009B6894" w:rsidP="009B6894">
      <w:pPr>
        <w:rPr>
          <w:rFonts w:cs="Times New Roman"/>
        </w:rPr>
      </w:pPr>
      <w:r w:rsidRPr="006532FC">
        <w:rPr>
          <w:rFonts w:cs="Times New Roman"/>
        </w:rPr>
        <w:lastRenderedPageBreak/>
        <w:t>“</w:t>
      </w:r>
      <w:r w:rsidRPr="006532FC">
        <w:rPr>
          <w:rFonts w:cs="Times New Roman"/>
          <w:b/>
        </w:rPr>
        <w:t>System for Award Management (SAM)</w:t>
      </w:r>
      <w:r w:rsidRPr="006532FC">
        <w:rPr>
          <w:rFonts w:cs="Times New Roman"/>
        </w:rPr>
        <w:t xml:space="preserve">” is the primary database which collects, validates, stores and disseminates data in support of agency missions. It can be accessed at https://www.sam.gov.  </w:t>
      </w:r>
    </w:p>
    <w:p w14:paraId="6EAED4DD" w14:textId="77777777" w:rsidR="009B6894" w:rsidRPr="006532FC" w:rsidRDefault="009B6894" w:rsidP="009B6894">
      <w:pPr>
        <w:rPr>
          <w:rFonts w:cs="Times New Roman"/>
        </w:rPr>
      </w:pPr>
    </w:p>
    <w:p w14:paraId="442925EF" w14:textId="77777777" w:rsidR="009B6894" w:rsidRPr="006532FC" w:rsidRDefault="009B6894" w:rsidP="009B6894">
      <w:pPr>
        <w:rPr>
          <w:rFonts w:cs="Times New Roman"/>
        </w:rPr>
      </w:pPr>
      <w:r w:rsidRPr="006532FC">
        <w:rPr>
          <w:rFonts w:cs="Times New Roman"/>
        </w:rPr>
        <w:t>"</w:t>
      </w:r>
      <w:r w:rsidRPr="006532FC">
        <w:rPr>
          <w:rFonts w:cs="Times New Roman"/>
          <w:b/>
        </w:rPr>
        <w:t>Selection</w:t>
      </w:r>
      <w:r w:rsidRPr="006532FC">
        <w:rPr>
          <w:rFonts w:cs="Times New Roman"/>
        </w:rPr>
        <w:t>" means the determination by the EERE Selection Official that negotiations take place for certain Projects with the intent of awarding a Financial Assistance instrument.</w:t>
      </w:r>
    </w:p>
    <w:p w14:paraId="79A12134" w14:textId="77777777" w:rsidR="009B6894" w:rsidRPr="006532FC" w:rsidRDefault="009B6894" w:rsidP="009B6894">
      <w:pPr>
        <w:rPr>
          <w:rFonts w:cs="Times New Roman"/>
        </w:rPr>
      </w:pPr>
    </w:p>
    <w:p w14:paraId="3583D0DC" w14:textId="77777777" w:rsidR="009B6894" w:rsidRPr="006532FC" w:rsidRDefault="009B6894" w:rsidP="009B6894">
      <w:pPr>
        <w:rPr>
          <w:rFonts w:cs="Times New Roman"/>
        </w:rPr>
      </w:pPr>
      <w:r w:rsidRPr="006532FC">
        <w:rPr>
          <w:rFonts w:cs="Times New Roman"/>
        </w:rPr>
        <w:t>"</w:t>
      </w:r>
      <w:r w:rsidRPr="006532FC">
        <w:rPr>
          <w:rFonts w:cs="Times New Roman"/>
          <w:b/>
        </w:rPr>
        <w:t>Selection Official</w:t>
      </w:r>
      <w:r w:rsidRPr="006532FC">
        <w:rPr>
          <w:rFonts w:cs="Times New Roman"/>
        </w:rPr>
        <w:t>" means the EERE official designated to select Applications for negotiation toward Award under a subject FOA.</w:t>
      </w:r>
    </w:p>
    <w:p w14:paraId="1CF06343" w14:textId="77777777" w:rsidR="009B6894" w:rsidRPr="006532FC" w:rsidRDefault="009B6894" w:rsidP="009B6894">
      <w:pPr>
        <w:rPr>
          <w:rFonts w:cs="Times New Roman"/>
        </w:rPr>
      </w:pPr>
    </w:p>
    <w:p w14:paraId="4D1CC4ED" w14:textId="77777777" w:rsidR="009B6894" w:rsidRPr="006532FC" w:rsidRDefault="009B6894" w:rsidP="009B6894">
      <w:pPr>
        <w:rPr>
          <w:rFonts w:cs="Times New Roman"/>
        </w:rPr>
      </w:pPr>
      <w:r w:rsidRPr="006532FC">
        <w:rPr>
          <w:rFonts w:cs="Times New Roman"/>
        </w:rPr>
        <w:t>"</w:t>
      </w:r>
      <w:r w:rsidRPr="006532FC">
        <w:rPr>
          <w:rFonts w:cs="Times New Roman"/>
          <w:b/>
        </w:rPr>
        <w:t>Substantial Involvement</w:t>
      </w:r>
      <w:r w:rsidRPr="006532FC">
        <w:rPr>
          <w:rFonts w:cs="Times New Roman"/>
        </w:rPr>
        <w:t>" means involvement on the part of the Government.  EERE's involvement may include shared responsibility for the performance of the Project; providing technical assistance or guidance which the Applicant is to follow; and the right to intervene in the conduct or performance of the Project.  Such involvement will be negotiated with each Applicant prior to signing any agreement.</w:t>
      </w:r>
    </w:p>
    <w:p w14:paraId="63BB8BCA" w14:textId="77777777" w:rsidR="009B6894" w:rsidRPr="006532FC" w:rsidRDefault="009B6894" w:rsidP="009B6894">
      <w:pPr>
        <w:rPr>
          <w:rFonts w:cs="Times New Roman"/>
        </w:rPr>
      </w:pPr>
    </w:p>
    <w:p w14:paraId="2CEEC077" w14:textId="77777777" w:rsidR="009B6894" w:rsidRPr="006532FC" w:rsidRDefault="009B6894" w:rsidP="009B6894">
      <w:pPr>
        <w:rPr>
          <w:rFonts w:cs="Times New Roman"/>
        </w:rPr>
      </w:pPr>
      <w:r w:rsidRPr="006532FC">
        <w:rPr>
          <w:rFonts w:cs="Times New Roman"/>
        </w:rPr>
        <w:t>“</w:t>
      </w:r>
      <w:r w:rsidRPr="006532FC">
        <w:rPr>
          <w:rFonts w:cs="Times New Roman"/>
          <w:b/>
        </w:rPr>
        <w:t>Technology Investment Agreement (TIA)</w:t>
      </w:r>
      <w:r w:rsidRPr="006532FC">
        <w:rPr>
          <w:rFonts w:cs="Times New Roman"/>
        </w:rPr>
        <w:t xml:space="preserve">” is a type of assistance instrument used to support or stimulate research projects involving for-profit firms, especially commercial firms that do business primarily in the commercial marketplace.  TIAs are different from grants and cooperative agreements in that the award terms may vary from the Government-wide standard terms (See DOE TIA regulations at 10 CFR Part 603).  The primary purposes for including a TIA in the type of available award instruments are to encourage non-traditional Government contractors to participate in an R&amp;D program and to facilitate new relationships and business practices.  A TIA can be particularly useful for awards to consortia (See 10 CFR 603.225(b) and 603.515, Qualification of a consortium).  </w:t>
      </w:r>
    </w:p>
    <w:p w14:paraId="5E5A6747" w14:textId="77777777" w:rsidR="009B6894" w:rsidRPr="006532FC" w:rsidRDefault="009B6894" w:rsidP="009B6894">
      <w:pPr>
        <w:rPr>
          <w:rFonts w:cs="Times New Roman"/>
        </w:rPr>
      </w:pPr>
    </w:p>
    <w:p w14:paraId="4D38E4A9" w14:textId="77777777" w:rsidR="009B6894" w:rsidRPr="006532FC" w:rsidRDefault="009B6894" w:rsidP="009B6894">
      <w:pPr>
        <w:rPr>
          <w:rFonts w:cs="Times New Roman"/>
        </w:rPr>
      </w:pPr>
      <w:r w:rsidRPr="006532FC">
        <w:rPr>
          <w:rFonts w:cs="Times New Roman"/>
        </w:rPr>
        <w:t>"</w:t>
      </w:r>
      <w:r w:rsidRPr="006532FC">
        <w:rPr>
          <w:rFonts w:cs="Times New Roman"/>
          <w:b/>
        </w:rPr>
        <w:t>Total Project Cost</w:t>
      </w:r>
      <w:r w:rsidRPr="006532FC">
        <w:rPr>
          <w:rFonts w:cs="Times New Roman"/>
        </w:rPr>
        <w:t xml:space="preserve">" means all the funds  to complete the effort proposed by the Applicant, including EERE funds (including direct funding of any FFRDC) plus all other funds that will be committed by the Applicant as Cost Sharing. </w:t>
      </w:r>
    </w:p>
    <w:p w14:paraId="1AA90761" w14:textId="77777777" w:rsidR="009B6894" w:rsidRPr="006532FC" w:rsidRDefault="009B6894" w:rsidP="009B6894">
      <w:pPr>
        <w:rPr>
          <w:rFonts w:cs="Times New Roman"/>
        </w:rPr>
      </w:pPr>
    </w:p>
    <w:p w14:paraId="618CE1DD" w14:textId="77777777" w:rsidR="009B6894" w:rsidRPr="006532FC" w:rsidRDefault="009B6894" w:rsidP="009B6894">
      <w:pPr>
        <w:rPr>
          <w:rFonts w:cs="Times New Roman"/>
        </w:rPr>
        <w:sectPr w:rsidR="009B6894" w:rsidRPr="006532FC">
          <w:pgSz w:w="12240" w:h="15840"/>
          <w:pgMar w:top="1440" w:right="1440" w:bottom="1440" w:left="1440" w:header="720" w:footer="720" w:gutter="0"/>
          <w:cols w:space="720"/>
          <w:docGrid w:linePitch="360"/>
        </w:sectPr>
      </w:pPr>
      <w:r w:rsidRPr="006532FC">
        <w:rPr>
          <w:rFonts w:cs="Times New Roman"/>
        </w:rPr>
        <w:t>“</w:t>
      </w:r>
      <w:r w:rsidRPr="006532FC">
        <w:rPr>
          <w:rFonts w:cs="Times New Roman"/>
          <w:b/>
        </w:rPr>
        <w:t>Tribal Energy Resource Development Organization</w:t>
      </w:r>
      <w:r w:rsidRPr="006532FC">
        <w:rPr>
          <w:rFonts w:cs="Times New Roman"/>
        </w:rPr>
        <w:t>” means an “organization” of two or more entities, at least one of which is an Indian Tribe (see “Indian Tribe” above) that has the written consent of the governing bodies of all Indian Tribes participating in the organization to apply for a grant or loan, or other assistance under 25 U.S.C. § 3503.</w:t>
      </w:r>
    </w:p>
    <w:p w14:paraId="74C1BC04" w14:textId="77777777" w:rsidR="008A6DA1" w:rsidRPr="006532FC" w:rsidRDefault="009B6894" w:rsidP="009B6894">
      <w:pPr>
        <w:pStyle w:val="FOATemplateHeader1"/>
        <w:rPr>
          <w:rFonts w:cs="Times New Roman"/>
        </w:rPr>
      </w:pPr>
      <w:bookmarkStart w:id="136" w:name="_Toc412018984"/>
      <w:r w:rsidRPr="006532FC">
        <w:rPr>
          <w:rFonts w:cs="Times New Roman"/>
        </w:rPr>
        <w:lastRenderedPageBreak/>
        <w:t>Appendix B – Cost Share Information</w:t>
      </w:r>
      <w:bookmarkEnd w:id="136"/>
    </w:p>
    <w:p w14:paraId="4756D266" w14:textId="77777777" w:rsidR="009B6894" w:rsidRPr="006532FC" w:rsidRDefault="009B6894" w:rsidP="009B6894">
      <w:pPr>
        <w:rPr>
          <w:rFonts w:cs="Times New Roman"/>
        </w:rPr>
      </w:pPr>
    </w:p>
    <w:p w14:paraId="68D270F0" w14:textId="77777777" w:rsidR="009B6894" w:rsidRPr="006532FC" w:rsidRDefault="009B6894" w:rsidP="009B6894">
      <w:pPr>
        <w:rPr>
          <w:rFonts w:cs="Times New Roman"/>
          <w:b/>
        </w:rPr>
      </w:pPr>
      <w:r w:rsidRPr="006532FC">
        <w:rPr>
          <w:rFonts w:cs="Times New Roman"/>
          <w:b/>
        </w:rPr>
        <w:t xml:space="preserve">Cost Sharing or Cost Matching </w:t>
      </w:r>
    </w:p>
    <w:p w14:paraId="6C4397E1" w14:textId="77777777" w:rsidR="009B6894" w:rsidRPr="006532FC" w:rsidRDefault="009B6894" w:rsidP="009B6894">
      <w:pPr>
        <w:rPr>
          <w:rFonts w:cs="Times New Roman"/>
        </w:rPr>
      </w:pPr>
    </w:p>
    <w:p w14:paraId="782673C4" w14:textId="77777777" w:rsidR="009B6894" w:rsidRPr="006532FC" w:rsidRDefault="009B6894" w:rsidP="009B6894">
      <w:pPr>
        <w:rPr>
          <w:rFonts w:cs="Times New Roman"/>
        </w:rPr>
      </w:pPr>
      <w:r w:rsidRPr="006532FC">
        <w:rPr>
          <w:rFonts w:cs="Times New Roman"/>
        </w:rPr>
        <w:t xml:space="preserve">The terms “cost sharing” and “cost matching” are often used synonymously. Even the DOE Financial Assistance Regulations, 10 CFR Part 600, use both of the terms in the titles specific to regulations applicable to cost sharing. EERE almost always uses the term “cost sharing,” as it conveys the concept that non-federal share is calculated as a percentage of the Total Project Cost. An exception is the State Energy Program Regulation, 10 CFR 420.12, </w:t>
      </w:r>
      <w:proofErr w:type="gramStart"/>
      <w:r w:rsidRPr="006532FC">
        <w:rPr>
          <w:rFonts w:cs="Times New Roman"/>
        </w:rPr>
        <w:t>State</w:t>
      </w:r>
      <w:proofErr w:type="gramEnd"/>
      <w:r w:rsidRPr="006532FC">
        <w:rPr>
          <w:rFonts w:cs="Times New Roman"/>
        </w:rPr>
        <w:t xml:space="preserve"> Matching Contribution. Here “cost matching” for the non-federal share is calculated as a percentage of the Federal funds only, rather than the Total Project Cost. </w:t>
      </w:r>
    </w:p>
    <w:p w14:paraId="76342F18" w14:textId="77777777" w:rsidR="009B6894" w:rsidRPr="006532FC" w:rsidRDefault="009B6894" w:rsidP="009B6894">
      <w:pPr>
        <w:rPr>
          <w:rFonts w:cs="Times New Roman"/>
        </w:rPr>
      </w:pPr>
    </w:p>
    <w:p w14:paraId="4AFFA687" w14:textId="77777777" w:rsidR="009B6894" w:rsidRPr="006532FC" w:rsidRDefault="009B6894" w:rsidP="009B6894">
      <w:pPr>
        <w:rPr>
          <w:rFonts w:cs="Times New Roman"/>
          <w:b/>
        </w:rPr>
      </w:pPr>
      <w:r w:rsidRPr="006532FC">
        <w:rPr>
          <w:rFonts w:cs="Times New Roman"/>
          <w:b/>
        </w:rPr>
        <w:t xml:space="preserve">How Cost Sharing Is Calculated </w:t>
      </w:r>
    </w:p>
    <w:p w14:paraId="4CA457CB" w14:textId="77777777" w:rsidR="009B6894" w:rsidRPr="006532FC" w:rsidRDefault="009B6894" w:rsidP="009B6894">
      <w:pPr>
        <w:rPr>
          <w:rFonts w:cs="Times New Roman"/>
        </w:rPr>
      </w:pPr>
    </w:p>
    <w:p w14:paraId="57C8DCEA" w14:textId="77777777" w:rsidR="009B6894" w:rsidRPr="006532FC" w:rsidRDefault="009B6894" w:rsidP="009B6894">
      <w:pPr>
        <w:rPr>
          <w:rFonts w:cs="Times New Roman"/>
        </w:rPr>
      </w:pPr>
      <w:r w:rsidRPr="006532FC">
        <w:rPr>
          <w:rFonts w:cs="Times New Roman"/>
        </w:rPr>
        <w:t xml:space="preserve">As stated above, cost sharing is calculated as a percentage of the Total Project Cost. Following is an example of how to calculate cost sharing amounts for a project with $1,000,000 in federal funds with a minimum 20% non-federal cost sharing requirement: </w:t>
      </w:r>
    </w:p>
    <w:p w14:paraId="4FCFD280" w14:textId="77777777" w:rsidR="009B6894" w:rsidRPr="006532FC" w:rsidRDefault="009B6894" w:rsidP="009B6894">
      <w:pPr>
        <w:rPr>
          <w:rFonts w:cs="Times New Roman"/>
        </w:rPr>
      </w:pPr>
    </w:p>
    <w:p w14:paraId="72CB5C01" w14:textId="77777777" w:rsidR="009B6894" w:rsidRPr="006532FC" w:rsidRDefault="009B6894" w:rsidP="005D3556">
      <w:pPr>
        <w:pStyle w:val="ListParagraph"/>
        <w:numPr>
          <w:ilvl w:val="0"/>
          <w:numId w:val="26"/>
        </w:numPr>
        <w:rPr>
          <w:rFonts w:cs="Times New Roman"/>
        </w:rPr>
      </w:pPr>
      <w:r w:rsidRPr="006532FC">
        <w:rPr>
          <w:rFonts w:cs="Times New Roman"/>
        </w:rPr>
        <w:t xml:space="preserve">Formula: Federal share ($) divided by Federal share (%) = Total Project Cost </w:t>
      </w:r>
    </w:p>
    <w:p w14:paraId="7E957497" w14:textId="77777777" w:rsidR="009B6894" w:rsidRPr="006532FC" w:rsidRDefault="009B6894" w:rsidP="009B6894">
      <w:pPr>
        <w:pStyle w:val="ListParagraph"/>
        <w:rPr>
          <w:rFonts w:cs="Times New Roman"/>
        </w:rPr>
      </w:pPr>
      <w:r w:rsidRPr="006532FC">
        <w:rPr>
          <w:rFonts w:cs="Times New Roman"/>
        </w:rPr>
        <w:t xml:space="preserve">Example: $1,000,000 divided by 80% = $1,250,000 </w:t>
      </w:r>
    </w:p>
    <w:p w14:paraId="46A6CA27" w14:textId="77777777" w:rsidR="009B6894" w:rsidRPr="006532FC" w:rsidRDefault="009B6894" w:rsidP="009B6894">
      <w:pPr>
        <w:rPr>
          <w:rFonts w:cs="Times New Roman"/>
        </w:rPr>
      </w:pPr>
    </w:p>
    <w:p w14:paraId="07A61968" w14:textId="77777777" w:rsidR="009B6894" w:rsidRPr="006532FC" w:rsidRDefault="009B6894" w:rsidP="005D3556">
      <w:pPr>
        <w:pStyle w:val="ListParagraph"/>
        <w:numPr>
          <w:ilvl w:val="0"/>
          <w:numId w:val="26"/>
        </w:numPr>
        <w:rPr>
          <w:rFonts w:cs="Times New Roman"/>
        </w:rPr>
      </w:pPr>
      <w:r w:rsidRPr="006532FC">
        <w:rPr>
          <w:rFonts w:cs="Times New Roman"/>
        </w:rPr>
        <w:t xml:space="preserve">Formula: Total Project Cost ($) minus Federal share ($) = Non-federal share ($) </w:t>
      </w:r>
    </w:p>
    <w:p w14:paraId="0A295917" w14:textId="77777777" w:rsidR="009B6894" w:rsidRPr="006532FC" w:rsidRDefault="009B6894" w:rsidP="009B6894">
      <w:pPr>
        <w:pStyle w:val="ListParagraph"/>
        <w:rPr>
          <w:rFonts w:cs="Times New Roman"/>
        </w:rPr>
      </w:pPr>
      <w:r w:rsidRPr="006532FC">
        <w:rPr>
          <w:rFonts w:cs="Times New Roman"/>
        </w:rPr>
        <w:t xml:space="preserve">Example: $1,250,000 minus $1,000,000 = $250,000 </w:t>
      </w:r>
    </w:p>
    <w:p w14:paraId="6F4B8492" w14:textId="77777777" w:rsidR="009B6894" w:rsidRPr="006532FC" w:rsidRDefault="009B6894" w:rsidP="009B6894">
      <w:pPr>
        <w:rPr>
          <w:rFonts w:cs="Times New Roman"/>
        </w:rPr>
      </w:pPr>
    </w:p>
    <w:p w14:paraId="3F29BE3D" w14:textId="77777777" w:rsidR="009B6894" w:rsidRPr="006532FC" w:rsidRDefault="009B6894" w:rsidP="005D3556">
      <w:pPr>
        <w:pStyle w:val="ListParagraph"/>
        <w:numPr>
          <w:ilvl w:val="0"/>
          <w:numId w:val="26"/>
        </w:numPr>
        <w:rPr>
          <w:rFonts w:cs="Times New Roman"/>
        </w:rPr>
      </w:pPr>
      <w:r w:rsidRPr="006532FC">
        <w:rPr>
          <w:rFonts w:cs="Times New Roman"/>
        </w:rPr>
        <w:t xml:space="preserve">Formula: Non-federal share ($) divided by Total Project Cost ($) = Non-federal share (%) </w:t>
      </w:r>
    </w:p>
    <w:p w14:paraId="3F7404E6" w14:textId="77777777" w:rsidR="009B6894" w:rsidRPr="006532FC" w:rsidRDefault="009B6894" w:rsidP="009B6894">
      <w:pPr>
        <w:pStyle w:val="ListParagraph"/>
        <w:rPr>
          <w:rFonts w:cs="Times New Roman"/>
        </w:rPr>
      </w:pPr>
      <w:r w:rsidRPr="006532FC">
        <w:rPr>
          <w:rFonts w:cs="Times New Roman"/>
        </w:rPr>
        <w:t xml:space="preserve">Example: $250,000 divided by $1,250,000 = 20% </w:t>
      </w:r>
    </w:p>
    <w:p w14:paraId="60ECC41E" w14:textId="77777777" w:rsidR="009B6894" w:rsidRPr="006532FC" w:rsidRDefault="009B6894" w:rsidP="009B6894">
      <w:pPr>
        <w:rPr>
          <w:rFonts w:cs="Times New Roman"/>
        </w:rPr>
      </w:pPr>
    </w:p>
    <w:p w14:paraId="762CA78F" w14:textId="77777777" w:rsidR="009B6894" w:rsidRPr="006532FC" w:rsidRDefault="009B6894" w:rsidP="009B6894">
      <w:pPr>
        <w:rPr>
          <w:rFonts w:cs="Times New Roman"/>
        </w:rPr>
      </w:pPr>
      <w:r w:rsidRPr="006532FC">
        <w:rPr>
          <w:rFonts w:cs="Times New Roman"/>
        </w:rPr>
        <w:t>See the sample cost share calculation for a blended cost share percentage below. Keep in mind that FFRDC funding is DOE funding.</w:t>
      </w:r>
    </w:p>
    <w:p w14:paraId="2A251209" w14:textId="77777777" w:rsidR="009B6894" w:rsidRPr="006532FC" w:rsidRDefault="009B6894" w:rsidP="009B6894">
      <w:pPr>
        <w:rPr>
          <w:rFonts w:cs="Times New Roman"/>
        </w:rPr>
      </w:pPr>
    </w:p>
    <w:p w14:paraId="6B31AB20" w14:textId="77777777" w:rsidR="009B6894" w:rsidRPr="006532FC" w:rsidRDefault="009B6894" w:rsidP="009B6894">
      <w:pPr>
        <w:rPr>
          <w:rFonts w:cs="Times New Roman"/>
          <w:b/>
        </w:rPr>
      </w:pPr>
      <w:r w:rsidRPr="006532FC">
        <w:rPr>
          <w:rFonts w:cs="Times New Roman"/>
          <w:b/>
        </w:rPr>
        <w:t xml:space="preserve">What Qualifies For Cost Sharing </w:t>
      </w:r>
    </w:p>
    <w:p w14:paraId="6B7ECBE1" w14:textId="77777777" w:rsidR="009B6894" w:rsidRPr="006532FC" w:rsidRDefault="009B6894" w:rsidP="009B6894">
      <w:pPr>
        <w:rPr>
          <w:rFonts w:cs="Times New Roman"/>
        </w:rPr>
      </w:pPr>
    </w:p>
    <w:p w14:paraId="7A606E19" w14:textId="77777777" w:rsidR="009B6894" w:rsidRPr="006532FC" w:rsidRDefault="009B6894" w:rsidP="009B6894">
      <w:pPr>
        <w:rPr>
          <w:rFonts w:cs="Times New Roman"/>
        </w:rPr>
      </w:pPr>
      <w:r w:rsidRPr="006532FC">
        <w:rPr>
          <w:rFonts w:cs="Times New Roman"/>
        </w:rPr>
        <w:t xml:space="preserve">While it is not possible to explain what specifically qualifies for cost sharing in one or even a couple of sentences, in general, if a cost is allowable under the cost principles applicable to the organization incurring the cost and is eligible for reimbursement under an EERE grant or cooperative agreement, then it is allowable as cost share. Conversely, if the cost is not allowable under the cost principles and not eligible for reimbursement, then it is not allowable as cost share. In addition, costs may not be counted as cost share if they are paid by the Federal Government under another award unless authorized by Federal statute to be used for cost sharing. </w:t>
      </w:r>
    </w:p>
    <w:p w14:paraId="606C9C8E" w14:textId="77777777" w:rsidR="009B6894" w:rsidRPr="006532FC" w:rsidRDefault="009B6894" w:rsidP="009B6894">
      <w:pPr>
        <w:rPr>
          <w:rFonts w:cs="Times New Roman"/>
        </w:rPr>
      </w:pPr>
    </w:p>
    <w:p w14:paraId="41BEEDF2" w14:textId="77777777" w:rsidR="009B6894" w:rsidRPr="006532FC" w:rsidRDefault="009B6894" w:rsidP="009B6894">
      <w:pPr>
        <w:rPr>
          <w:rFonts w:cs="Times New Roman"/>
        </w:rPr>
      </w:pPr>
      <w:r w:rsidRPr="006532FC">
        <w:rPr>
          <w:rFonts w:cs="Times New Roman"/>
        </w:rPr>
        <w:t xml:space="preserve">The rules associated with what is allowable as cost share are generally the same for all types of entities. The specific rules </w:t>
      </w:r>
      <w:r w:rsidR="00277028">
        <w:rPr>
          <w:rFonts w:cs="Times New Roman"/>
        </w:rPr>
        <w:t>can be found at 2 CFR 200.306.</w:t>
      </w:r>
      <w:r w:rsidRPr="006532FC">
        <w:rPr>
          <w:rFonts w:cs="Times New Roman"/>
        </w:rPr>
        <w:t xml:space="preserve"> </w:t>
      </w:r>
    </w:p>
    <w:p w14:paraId="54BB2824" w14:textId="77777777" w:rsidR="009B6894" w:rsidRPr="006532FC" w:rsidRDefault="009B6894" w:rsidP="009B6894">
      <w:pPr>
        <w:rPr>
          <w:rFonts w:cs="Times New Roman"/>
        </w:rPr>
      </w:pPr>
    </w:p>
    <w:p w14:paraId="2AFFD501" w14:textId="77777777" w:rsidR="009B6894" w:rsidRPr="006532FC" w:rsidRDefault="009B6894" w:rsidP="009B6894">
      <w:pPr>
        <w:rPr>
          <w:rFonts w:cs="Times New Roman"/>
        </w:rPr>
      </w:pPr>
    </w:p>
    <w:p w14:paraId="339B5EBB" w14:textId="77777777" w:rsidR="009B6894" w:rsidRPr="006532FC" w:rsidRDefault="009B6894" w:rsidP="009B6894">
      <w:pPr>
        <w:rPr>
          <w:rFonts w:cs="Times New Roman"/>
        </w:rPr>
      </w:pPr>
      <w:r w:rsidRPr="006532FC">
        <w:rPr>
          <w:rFonts w:cs="Times New Roman"/>
        </w:rPr>
        <w:lastRenderedPageBreak/>
        <w:t xml:space="preserve">In addition to the regulations referenced above, other factors may also come into play such as timing of donations and length of the project period. For example, the value of ten years of donated maintenance on a project that has a project period of five years would not be fully allowable as cost share. Only the value for the five years of donated maintenance that corresponds to the project period is allowable and may be counted as cost share. </w:t>
      </w:r>
    </w:p>
    <w:p w14:paraId="6A8DFDD4" w14:textId="77777777" w:rsidR="009B6894" w:rsidRPr="006532FC" w:rsidRDefault="009B6894" w:rsidP="009B6894">
      <w:pPr>
        <w:rPr>
          <w:rFonts w:cs="Times New Roman"/>
        </w:rPr>
      </w:pPr>
    </w:p>
    <w:p w14:paraId="644F9C4F" w14:textId="77777777" w:rsidR="009B6894" w:rsidRPr="006532FC" w:rsidRDefault="009B6894" w:rsidP="009B6894">
      <w:pPr>
        <w:rPr>
          <w:rFonts w:cs="Times New Roman"/>
        </w:rPr>
      </w:pPr>
      <w:r w:rsidRPr="006532FC">
        <w:rPr>
          <w:rFonts w:cs="Times New Roman"/>
        </w:rPr>
        <w:t xml:space="preserve">Additionally, EERE generally does not allow pre-award costs for either cost share or reimbursement when these costs precede the signing of the appropriation bill that funds the award. In the case of a competitive award, EERE generally does not allow pre-award costs prior to the signing of the Selection Statement by the EERE Selection Official. </w:t>
      </w:r>
    </w:p>
    <w:p w14:paraId="5D2C6AEC" w14:textId="77777777" w:rsidR="009B6894" w:rsidRPr="006532FC" w:rsidRDefault="009B6894" w:rsidP="009B6894">
      <w:pPr>
        <w:rPr>
          <w:rFonts w:cs="Times New Roman"/>
        </w:rPr>
      </w:pPr>
    </w:p>
    <w:p w14:paraId="0C0ED2FA" w14:textId="77777777" w:rsidR="009B6894" w:rsidRPr="006532FC" w:rsidRDefault="009B6894" w:rsidP="009B6894">
      <w:pPr>
        <w:rPr>
          <w:rFonts w:cs="Times New Roman"/>
        </w:rPr>
      </w:pPr>
      <w:r w:rsidRPr="006532FC">
        <w:rPr>
          <w:rFonts w:cs="Times New Roman"/>
        </w:rPr>
        <w:t xml:space="preserve">Following is a link to the DOE Financial Assistance Regulations. You can click on the specific section for each Code of Federal Regulations reference mentioned above. </w:t>
      </w:r>
    </w:p>
    <w:p w14:paraId="2FC0823C" w14:textId="77777777" w:rsidR="009B6894" w:rsidRPr="006532FC" w:rsidRDefault="009B6894" w:rsidP="009B6894">
      <w:pPr>
        <w:rPr>
          <w:rFonts w:cs="Times New Roman"/>
        </w:rPr>
      </w:pPr>
    </w:p>
    <w:p w14:paraId="0751013B" w14:textId="77777777" w:rsidR="009B6894" w:rsidRPr="006532FC" w:rsidRDefault="009B6894" w:rsidP="009B6894">
      <w:pPr>
        <w:rPr>
          <w:rFonts w:cs="Times New Roman"/>
        </w:rPr>
      </w:pPr>
      <w:r w:rsidRPr="006532FC">
        <w:rPr>
          <w:rFonts w:cs="Times New Roman"/>
        </w:rPr>
        <w:t>DOE Financial Assistance Rules (</w:t>
      </w:r>
      <w:hyperlink r:id="rId57" w:history="1">
        <w:proofErr w:type="gramStart"/>
        <w:r w:rsidR="00804877" w:rsidRPr="00277028">
          <w:rPr>
            <w:rStyle w:val="Hyperlink"/>
          </w:rPr>
          <w:t>2 CFR part</w:t>
        </w:r>
        <w:proofErr w:type="gramEnd"/>
        <w:r w:rsidR="00804877" w:rsidRPr="00277028">
          <w:rPr>
            <w:rStyle w:val="Hyperlink"/>
          </w:rPr>
          <w:t xml:space="preserve"> 200 as amended by 2 CFR part 910</w:t>
        </w:r>
      </w:hyperlink>
      <w:r w:rsidRPr="006532FC">
        <w:rPr>
          <w:rFonts w:cs="Times New Roman"/>
        </w:rPr>
        <w:t xml:space="preserve">) </w:t>
      </w:r>
    </w:p>
    <w:p w14:paraId="49A8E835" w14:textId="77777777" w:rsidR="009B6894" w:rsidRPr="006532FC" w:rsidRDefault="009B6894" w:rsidP="009B6894">
      <w:pPr>
        <w:rPr>
          <w:rFonts w:cs="Times New Roman"/>
        </w:rPr>
      </w:pPr>
    </w:p>
    <w:p w14:paraId="6FE126CC" w14:textId="77777777" w:rsidR="009B6894" w:rsidRPr="006532FC" w:rsidRDefault="009B6894" w:rsidP="009B6894">
      <w:pPr>
        <w:rPr>
          <w:rFonts w:cs="Times New Roman"/>
        </w:rPr>
      </w:pPr>
      <w:r w:rsidRPr="006532FC">
        <w:rPr>
          <w:rFonts w:cs="Times New Roman"/>
        </w:rPr>
        <w:t xml:space="preserve">As stated above, the rules associated with what is allowable cost share are generally the same for all types of organizations. Following are the rules found to be common, but again, the specifics are contained in the regulations and cost principles specific to the type of entity: </w:t>
      </w:r>
    </w:p>
    <w:p w14:paraId="2B9A4F61" w14:textId="77777777" w:rsidR="009B6894" w:rsidRPr="006532FC" w:rsidRDefault="009B6894" w:rsidP="009B6894">
      <w:pPr>
        <w:rPr>
          <w:rFonts w:cs="Times New Roman"/>
        </w:rPr>
      </w:pPr>
    </w:p>
    <w:p w14:paraId="59E40C09" w14:textId="77777777" w:rsidR="009B6894" w:rsidRPr="006532FC" w:rsidRDefault="009B6894" w:rsidP="005D3556">
      <w:pPr>
        <w:pStyle w:val="ListParagraph"/>
        <w:numPr>
          <w:ilvl w:val="0"/>
          <w:numId w:val="27"/>
        </w:numPr>
        <w:rPr>
          <w:rFonts w:cs="Times New Roman"/>
        </w:rPr>
      </w:pPr>
      <w:r w:rsidRPr="006532FC">
        <w:rPr>
          <w:rFonts w:cs="Times New Roman"/>
        </w:rPr>
        <w:t xml:space="preserve">Acceptable contributions. All contributions, including cash contributions and third party in-kind contributions, must be accepted as part of the Prime Recipient's cost sharing if such contributions meet all of the following criteria: </w:t>
      </w:r>
    </w:p>
    <w:p w14:paraId="1CAEA045" w14:textId="77777777" w:rsidR="009B6894" w:rsidRPr="006532FC" w:rsidRDefault="009B6894" w:rsidP="009B6894">
      <w:pPr>
        <w:rPr>
          <w:rFonts w:cs="Times New Roman"/>
        </w:rPr>
      </w:pPr>
    </w:p>
    <w:p w14:paraId="7247393A" w14:textId="77777777" w:rsidR="009B6894" w:rsidRPr="006532FC" w:rsidRDefault="009B6894" w:rsidP="005D3556">
      <w:pPr>
        <w:pStyle w:val="ListParagraph"/>
        <w:numPr>
          <w:ilvl w:val="0"/>
          <w:numId w:val="28"/>
        </w:numPr>
        <w:ind w:left="1080"/>
        <w:rPr>
          <w:rFonts w:cs="Times New Roman"/>
        </w:rPr>
      </w:pPr>
      <w:r w:rsidRPr="006532FC">
        <w:rPr>
          <w:rFonts w:cs="Times New Roman"/>
        </w:rPr>
        <w:t xml:space="preserve">They are verifiable from the recipient's records. </w:t>
      </w:r>
    </w:p>
    <w:p w14:paraId="316B4ED2" w14:textId="77777777" w:rsidR="009B6894" w:rsidRPr="006532FC" w:rsidRDefault="009B6894" w:rsidP="00AA2699">
      <w:pPr>
        <w:ind w:left="720"/>
        <w:rPr>
          <w:rFonts w:cs="Times New Roman"/>
        </w:rPr>
      </w:pPr>
    </w:p>
    <w:p w14:paraId="7CBBA594" w14:textId="77777777" w:rsidR="009B6894" w:rsidRPr="006532FC" w:rsidRDefault="009B6894" w:rsidP="005D3556">
      <w:pPr>
        <w:pStyle w:val="ListParagraph"/>
        <w:numPr>
          <w:ilvl w:val="0"/>
          <w:numId w:val="28"/>
        </w:numPr>
        <w:ind w:left="1080"/>
        <w:rPr>
          <w:rFonts w:cs="Times New Roman"/>
        </w:rPr>
      </w:pPr>
      <w:r w:rsidRPr="006532FC">
        <w:rPr>
          <w:rFonts w:cs="Times New Roman"/>
        </w:rPr>
        <w:t xml:space="preserve">They are not included as contributions for any other federally-assisted project or    program. </w:t>
      </w:r>
    </w:p>
    <w:p w14:paraId="45CC100F" w14:textId="77777777" w:rsidR="009B6894" w:rsidRPr="006532FC" w:rsidRDefault="009B6894" w:rsidP="00AA2699">
      <w:pPr>
        <w:ind w:left="720"/>
        <w:rPr>
          <w:rFonts w:cs="Times New Roman"/>
        </w:rPr>
      </w:pPr>
    </w:p>
    <w:p w14:paraId="4090DB80" w14:textId="77777777" w:rsidR="009B6894" w:rsidRPr="006532FC" w:rsidRDefault="009B6894" w:rsidP="005D3556">
      <w:pPr>
        <w:pStyle w:val="ListParagraph"/>
        <w:numPr>
          <w:ilvl w:val="0"/>
          <w:numId w:val="28"/>
        </w:numPr>
        <w:ind w:left="1080"/>
        <w:rPr>
          <w:rFonts w:cs="Times New Roman"/>
        </w:rPr>
      </w:pPr>
      <w:r w:rsidRPr="006532FC">
        <w:rPr>
          <w:rFonts w:cs="Times New Roman"/>
        </w:rPr>
        <w:t xml:space="preserve">They are necessary and reasonable for proper and efficient accomplishment of project or program objectives. </w:t>
      </w:r>
    </w:p>
    <w:p w14:paraId="1041A55B" w14:textId="77777777" w:rsidR="009B6894" w:rsidRPr="006532FC" w:rsidRDefault="009B6894" w:rsidP="00AA2699">
      <w:pPr>
        <w:ind w:left="720" w:firstLine="1440"/>
        <w:rPr>
          <w:rFonts w:cs="Times New Roman"/>
        </w:rPr>
      </w:pPr>
    </w:p>
    <w:p w14:paraId="41713E18" w14:textId="77777777" w:rsidR="009B6894" w:rsidRPr="006532FC" w:rsidRDefault="009B6894" w:rsidP="005D3556">
      <w:pPr>
        <w:pStyle w:val="ListParagraph"/>
        <w:numPr>
          <w:ilvl w:val="0"/>
          <w:numId w:val="28"/>
        </w:numPr>
        <w:ind w:left="1080"/>
        <w:rPr>
          <w:rFonts w:cs="Times New Roman"/>
        </w:rPr>
      </w:pPr>
      <w:r w:rsidRPr="006532FC">
        <w:rPr>
          <w:rFonts w:cs="Times New Roman"/>
        </w:rPr>
        <w:t xml:space="preserve">They are allowable under the cost principles applicable to the type of entity incurring the cost as follows: </w:t>
      </w:r>
    </w:p>
    <w:p w14:paraId="3067F4BD" w14:textId="77777777" w:rsidR="009B6894" w:rsidRPr="006532FC" w:rsidRDefault="009B6894" w:rsidP="009B6894">
      <w:pPr>
        <w:rPr>
          <w:rFonts w:cs="Times New Roman"/>
        </w:rPr>
      </w:pPr>
    </w:p>
    <w:p w14:paraId="1F24BE38" w14:textId="77777777" w:rsidR="009B6894" w:rsidRPr="006532FC" w:rsidRDefault="009B6894" w:rsidP="005D3556">
      <w:pPr>
        <w:pStyle w:val="ListParagraph"/>
        <w:numPr>
          <w:ilvl w:val="0"/>
          <w:numId w:val="29"/>
        </w:numPr>
        <w:ind w:left="1440"/>
        <w:rPr>
          <w:rFonts w:cs="Times New Roman"/>
        </w:rPr>
      </w:pPr>
      <w:r w:rsidRPr="006532FC">
        <w:rPr>
          <w:rFonts w:cs="Times New Roman"/>
        </w:rPr>
        <w:t xml:space="preserve">For-profit organizations. </w:t>
      </w:r>
      <w:proofErr w:type="spellStart"/>
      <w:r w:rsidRPr="006532FC">
        <w:rPr>
          <w:rFonts w:cs="Times New Roman"/>
        </w:rPr>
        <w:t>Allowability</w:t>
      </w:r>
      <w:proofErr w:type="spellEnd"/>
      <w:r w:rsidRPr="006532FC">
        <w:rPr>
          <w:rFonts w:cs="Times New Roman"/>
        </w:rPr>
        <w:t xml:space="preserve"> of costs incurred by for-profit organizations and those nonprofit organizations listed in Attachment C to OMB Circular A–122 is determined in accordance with the for-profit cost principles in 48 CFR Part 31 in the Federal Acquisition Regulation, except that patent prosecution costs are not allowable unless specifically authorized in the award document. (v)  Commercial Organizations. FAR Subpart 31.2—Contracts with Commercial Organizations  </w:t>
      </w:r>
    </w:p>
    <w:p w14:paraId="5FA22FBA" w14:textId="77777777" w:rsidR="009B6894" w:rsidRPr="006532FC" w:rsidRDefault="009B6894" w:rsidP="00AA2699">
      <w:pPr>
        <w:ind w:left="720"/>
        <w:rPr>
          <w:rFonts w:cs="Times New Roman"/>
        </w:rPr>
      </w:pPr>
    </w:p>
    <w:p w14:paraId="6C0DD40D" w14:textId="77777777" w:rsidR="009B6894" w:rsidRPr="006532FC" w:rsidRDefault="009B6894" w:rsidP="00AA2699">
      <w:pPr>
        <w:ind w:left="720"/>
        <w:rPr>
          <w:rFonts w:cs="Times New Roman"/>
        </w:rPr>
      </w:pPr>
    </w:p>
    <w:p w14:paraId="698CDC9F" w14:textId="77777777" w:rsidR="009B6894" w:rsidRPr="006532FC" w:rsidRDefault="009B6894" w:rsidP="00277028">
      <w:pPr>
        <w:pStyle w:val="ListParagraph"/>
        <w:numPr>
          <w:ilvl w:val="0"/>
          <w:numId w:val="29"/>
        </w:numPr>
        <w:ind w:left="1440"/>
        <w:rPr>
          <w:rFonts w:cs="Times New Roman"/>
        </w:rPr>
      </w:pPr>
      <w:r w:rsidRPr="006532FC">
        <w:rPr>
          <w:rFonts w:cs="Times New Roman"/>
        </w:rPr>
        <w:t xml:space="preserve">Other types of organizations. </w:t>
      </w:r>
      <w:proofErr w:type="spellStart"/>
      <w:r w:rsidRPr="006532FC">
        <w:rPr>
          <w:rFonts w:cs="Times New Roman"/>
        </w:rPr>
        <w:t>Allowability</w:t>
      </w:r>
      <w:proofErr w:type="spellEnd"/>
      <w:r w:rsidRPr="006532FC">
        <w:rPr>
          <w:rFonts w:cs="Times New Roman"/>
        </w:rPr>
        <w:t xml:space="preserve"> of costs incurred by other types of organizations that may be Subrecipients under a prime award is determined</w:t>
      </w:r>
      <w:r w:rsidR="00277028">
        <w:rPr>
          <w:rFonts w:cs="Times New Roman"/>
        </w:rPr>
        <w:t xml:space="preserve"> by 2 CFR 200 Subpart E.</w:t>
      </w:r>
      <w:r w:rsidRPr="006532FC">
        <w:rPr>
          <w:rFonts w:cs="Times New Roman"/>
        </w:rPr>
        <w:t xml:space="preserve"> </w:t>
      </w:r>
    </w:p>
    <w:p w14:paraId="5BF8C129" w14:textId="77777777" w:rsidR="009B6894" w:rsidRPr="006532FC" w:rsidRDefault="009B6894" w:rsidP="009B6894">
      <w:pPr>
        <w:rPr>
          <w:rFonts w:cs="Times New Roman"/>
        </w:rPr>
      </w:pPr>
    </w:p>
    <w:p w14:paraId="71173655" w14:textId="77777777" w:rsidR="009B6894" w:rsidRPr="006532FC" w:rsidRDefault="009B6894" w:rsidP="005D3556">
      <w:pPr>
        <w:pStyle w:val="ListParagraph"/>
        <w:numPr>
          <w:ilvl w:val="0"/>
          <w:numId w:val="28"/>
        </w:numPr>
        <w:ind w:left="1080"/>
        <w:rPr>
          <w:rFonts w:cs="Times New Roman"/>
        </w:rPr>
      </w:pPr>
      <w:r w:rsidRPr="006532FC">
        <w:rPr>
          <w:rFonts w:cs="Times New Roman"/>
        </w:rPr>
        <w:t xml:space="preserve">They are not paid by the Federal Government under another award unless authorized by Federal statute to be used for cost sharing or matching. </w:t>
      </w:r>
    </w:p>
    <w:p w14:paraId="228C3F0F" w14:textId="77777777" w:rsidR="009B6894" w:rsidRPr="006532FC" w:rsidRDefault="009B6894" w:rsidP="00AA2699">
      <w:pPr>
        <w:ind w:left="1080"/>
        <w:rPr>
          <w:rFonts w:cs="Times New Roman"/>
        </w:rPr>
      </w:pPr>
    </w:p>
    <w:p w14:paraId="795BF6BE" w14:textId="77777777" w:rsidR="009B6894" w:rsidRPr="006532FC" w:rsidRDefault="009B6894" w:rsidP="005D3556">
      <w:pPr>
        <w:pStyle w:val="ListParagraph"/>
        <w:numPr>
          <w:ilvl w:val="0"/>
          <w:numId w:val="28"/>
        </w:numPr>
        <w:ind w:left="1080"/>
        <w:rPr>
          <w:rFonts w:cs="Times New Roman"/>
        </w:rPr>
      </w:pPr>
      <w:r w:rsidRPr="006532FC">
        <w:rPr>
          <w:rFonts w:cs="Times New Roman"/>
        </w:rPr>
        <w:t xml:space="preserve">They are provided for in the approved budget. </w:t>
      </w:r>
    </w:p>
    <w:p w14:paraId="5815BE20" w14:textId="77777777" w:rsidR="009B6894" w:rsidRPr="006532FC" w:rsidRDefault="009B6894" w:rsidP="009B6894">
      <w:pPr>
        <w:rPr>
          <w:rFonts w:cs="Times New Roman"/>
        </w:rPr>
      </w:pPr>
    </w:p>
    <w:p w14:paraId="552BA911" w14:textId="77777777" w:rsidR="009B6894" w:rsidRPr="006532FC" w:rsidRDefault="009B6894" w:rsidP="005D3556">
      <w:pPr>
        <w:pStyle w:val="ListParagraph"/>
        <w:numPr>
          <w:ilvl w:val="0"/>
          <w:numId w:val="27"/>
        </w:numPr>
        <w:rPr>
          <w:rFonts w:cs="Times New Roman"/>
        </w:rPr>
      </w:pPr>
      <w:r w:rsidRPr="006532FC">
        <w:rPr>
          <w:rFonts w:cs="Times New Roman"/>
        </w:rPr>
        <w:t xml:space="preserve">Valuing and documenting contributions </w:t>
      </w:r>
    </w:p>
    <w:p w14:paraId="0701CA0B" w14:textId="77777777" w:rsidR="009B6894" w:rsidRPr="006532FC" w:rsidRDefault="009B6894" w:rsidP="009B6894">
      <w:pPr>
        <w:rPr>
          <w:rFonts w:cs="Times New Roman"/>
        </w:rPr>
      </w:pPr>
    </w:p>
    <w:p w14:paraId="6AB0CBCE" w14:textId="77777777" w:rsidR="009B6894" w:rsidRPr="006532FC" w:rsidRDefault="009B6894" w:rsidP="005D3556">
      <w:pPr>
        <w:pStyle w:val="ListParagraph"/>
        <w:numPr>
          <w:ilvl w:val="0"/>
          <w:numId w:val="31"/>
        </w:numPr>
        <w:ind w:left="1080"/>
        <w:rPr>
          <w:rFonts w:cs="Times New Roman"/>
        </w:rPr>
      </w:pPr>
      <w:r w:rsidRPr="006532FC">
        <w:rPr>
          <w:rFonts w:cs="Times New Roman"/>
        </w:rPr>
        <w:t xml:space="preserve">Valuing recipient's property or services of recipient's employees. Values are established in accordance with the applicable cost principles, which mean that amounts chargeable to the project are determined on the basis of costs incurred. For real property or equipment used on the project, the cost principles authorize depreciation or use charges. The full value of the item may be applied when the item will be consumed in the performance of the award or fully depreciated by the end of the award. In cases where the full value of a donated capital asset is to be applied as cost sharing or matching, that full value must be the lesser or the following: </w:t>
      </w:r>
    </w:p>
    <w:p w14:paraId="1B878670" w14:textId="77777777" w:rsidR="009B6894" w:rsidRPr="006532FC" w:rsidRDefault="009B6894" w:rsidP="00AA2699">
      <w:pPr>
        <w:ind w:left="360"/>
        <w:rPr>
          <w:rFonts w:cs="Times New Roman"/>
        </w:rPr>
      </w:pPr>
    </w:p>
    <w:p w14:paraId="393D400B" w14:textId="77777777" w:rsidR="009B6894" w:rsidRPr="006532FC" w:rsidRDefault="009B6894" w:rsidP="005D3556">
      <w:pPr>
        <w:pStyle w:val="ListParagraph"/>
        <w:numPr>
          <w:ilvl w:val="0"/>
          <w:numId w:val="32"/>
        </w:numPr>
        <w:rPr>
          <w:rFonts w:cs="Times New Roman"/>
        </w:rPr>
      </w:pPr>
      <w:r w:rsidRPr="006532FC">
        <w:rPr>
          <w:rFonts w:cs="Times New Roman"/>
        </w:rPr>
        <w:t xml:space="preserve">The certified value of the remaining life of the property recorded in the recipient's accounting records at the time of donation; or </w:t>
      </w:r>
    </w:p>
    <w:p w14:paraId="7DCEB92A" w14:textId="77777777" w:rsidR="009B6894" w:rsidRPr="006532FC" w:rsidRDefault="009B6894" w:rsidP="005D3556">
      <w:pPr>
        <w:pStyle w:val="ListParagraph"/>
        <w:numPr>
          <w:ilvl w:val="0"/>
          <w:numId w:val="32"/>
        </w:numPr>
        <w:rPr>
          <w:rFonts w:cs="Times New Roman"/>
        </w:rPr>
      </w:pPr>
      <w:r w:rsidRPr="006532FC">
        <w:rPr>
          <w:rFonts w:cs="Times New Roman"/>
        </w:rPr>
        <w:t xml:space="preserve">The current fair market value. If there is sufficient justification, the Contracting Officer may approve the use of the current fair market value of the donated property, even if it exceeds the certified value at the time of donation to the project. The Contracting Officer may accept the use of any reasonable basis for determining the fair market value of the property. </w:t>
      </w:r>
    </w:p>
    <w:p w14:paraId="7EA271EC" w14:textId="77777777" w:rsidR="009B6894" w:rsidRPr="006532FC" w:rsidRDefault="009B6894" w:rsidP="00AA2699">
      <w:pPr>
        <w:ind w:left="360" w:firstLine="60"/>
        <w:rPr>
          <w:rFonts w:cs="Times New Roman"/>
        </w:rPr>
      </w:pPr>
    </w:p>
    <w:p w14:paraId="38F959B4" w14:textId="77777777" w:rsidR="009B6894" w:rsidRPr="006532FC" w:rsidRDefault="009B6894" w:rsidP="005D3556">
      <w:pPr>
        <w:pStyle w:val="ListParagraph"/>
        <w:numPr>
          <w:ilvl w:val="0"/>
          <w:numId w:val="31"/>
        </w:numPr>
        <w:ind w:left="1080"/>
        <w:rPr>
          <w:rFonts w:cs="Times New Roman"/>
        </w:rPr>
      </w:pPr>
      <w:r w:rsidRPr="006532FC">
        <w:rPr>
          <w:rFonts w:cs="Times New Roman"/>
        </w:rPr>
        <w:t xml:space="preserve">Valuing services of others' employees. If an employer other than the recipient furnishes the services of an employee, those services are valued at the employee's regular rate of pay, provided these services are for the same skill level for which the employee is normally paid. </w:t>
      </w:r>
    </w:p>
    <w:p w14:paraId="50F328AE" w14:textId="77777777" w:rsidR="009B6894" w:rsidRPr="006532FC" w:rsidRDefault="009B6894" w:rsidP="00AA2699">
      <w:pPr>
        <w:ind w:left="360"/>
        <w:rPr>
          <w:rFonts w:cs="Times New Roman"/>
        </w:rPr>
      </w:pPr>
    </w:p>
    <w:p w14:paraId="1B6C7055" w14:textId="77777777" w:rsidR="009B6894" w:rsidRPr="006532FC" w:rsidRDefault="009B6894" w:rsidP="005D3556">
      <w:pPr>
        <w:pStyle w:val="ListParagraph"/>
        <w:numPr>
          <w:ilvl w:val="0"/>
          <w:numId w:val="31"/>
        </w:numPr>
        <w:ind w:left="1080"/>
        <w:rPr>
          <w:rFonts w:cs="Times New Roman"/>
        </w:rPr>
      </w:pPr>
      <w:r w:rsidRPr="006532FC">
        <w:rPr>
          <w:rFonts w:cs="Times New Roman"/>
        </w:rPr>
        <w:t xml:space="preserve">Valuing volunteer services. Volunteer services furnished by professional and technical personnel, consultants, and other skilled and unskilled labor may be counted as cost sharing or matching if the service is an integral and necessary part of an approved project or program. Rates for volunteer services must be consistent with those paid for similar work in the recipient's organization.  In those markets in which the required skills are not found in the recipient organization, rates must be consistent with those paid for similar work in the labor market in which the recipient competes for the kind of services involved. In either case, paid fringe benefits that are reasonable, allowable, and allocable may be included in the valuation. </w:t>
      </w:r>
    </w:p>
    <w:p w14:paraId="2A1E2D8B" w14:textId="77777777" w:rsidR="009B6894" w:rsidRPr="006532FC" w:rsidRDefault="009B6894" w:rsidP="00AA2699">
      <w:pPr>
        <w:ind w:left="360"/>
        <w:rPr>
          <w:rFonts w:cs="Times New Roman"/>
        </w:rPr>
      </w:pPr>
    </w:p>
    <w:p w14:paraId="62C5FDF8" w14:textId="77777777" w:rsidR="009B6894" w:rsidRPr="006532FC" w:rsidRDefault="009B6894" w:rsidP="005D3556">
      <w:pPr>
        <w:pStyle w:val="ListParagraph"/>
        <w:numPr>
          <w:ilvl w:val="0"/>
          <w:numId w:val="31"/>
        </w:numPr>
        <w:ind w:left="1080"/>
        <w:rPr>
          <w:rFonts w:cs="Times New Roman"/>
        </w:rPr>
      </w:pPr>
      <w:r w:rsidRPr="006532FC">
        <w:rPr>
          <w:rFonts w:cs="Times New Roman"/>
        </w:rPr>
        <w:t xml:space="preserve">Valuing property donated by third parties. </w:t>
      </w:r>
    </w:p>
    <w:p w14:paraId="60ACF014" w14:textId="77777777" w:rsidR="009B6894" w:rsidRPr="006532FC" w:rsidRDefault="009B6894" w:rsidP="00AA2699">
      <w:pPr>
        <w:ind w:left="360"/>
        <w:rPr>
          <w:rFonts w:cs="Times New Roman"/>
        </w:rPr>
      </w:pPr>
    </w:p>
    <w:p w14:paraId="65831910" w14:textId="77777777" w:rsidR="009B6894" w:rsidRPr="006532FC" w:rsidRDefault="009B6894" w:rsidP="005D3556">
      <w:pPr>
        <w:pStyle w:val="ListParagraph"/>
        <w:numPr>
          <w:ilvl w:val="0"/>
          <w:numId w:val="33"/>
        </w:numPr>
        <w:ind w:left="1440"/>
        <w:rPr>
          <w:rFonts w:cs="Times New Roman"/>
        </w:rPr>
      </w:pPr>
      <w:r w:rsidRPr="006532FC">
        <w:rPr>
          <w:rFonts w:cs="Times New Roman"/>
        </w:rPr>
        <w:t xml:space="preserve">Donated supplies may include such items as office supplies or laboratory supplies. Value assessed to donated supplies included in the cost sharing or matching share must be reasonable and must not exceed the fair market value of the property at the time of the donation. </w:t>
      </w:r>
    </w:p>
    <w:p w14:paraId="716566EE" w14:textId="77777777" w:rsidR="009B6894" w:rsidRPr="006532FC" w:rsidRDefault="009B6894" w:rsidP="00AA2699">
      <w:pPr>
        <w:ind w:left="1080"/>
        <w:rPr>
          <w:rFonts w:cs="Times New Roman"/>
        </w:rPr>
      </w:pPr>
    </w:p>
    <w:p w14:paraId="5A2ABCC8" w14:textId="77777777" w:rsidR="009B6894" w:rsidRPr="006532FC" w:rsidRDefault="009B6894" w:rsidP="005D3556">
      <w:pPr>
        <w:pStyle w:val="ListParagraph"/>
        <w:numPr>
          <w:ilvl w:val="0"/>
          <w:numId w:val="33"/>
        </w:numPr>
        <w:ind w:left="1440"/>
        <w:rPr>
          <w:rFonts w:cs="Times New Roman"/>
        </w:rPr>
      </w:pPr>
      <w:r w:rsidRPr="006532FC">
        <w:rPr>
          <w:rFonts w:cs="Times New Roman"/>
        </w:rPr>
        <w:t xml:space="preserve">Normally only depreciation or use charges for equipment and buildings may be applied. However, the fair rental charges for land and the full value of equipment or other capital assets may be allowed, when they will be consumed in the performance of the award or fully depreciated by the end of the award, provided that the Contracting Officer has approved the charges. When use charges are applied, values must be determined in accordance with the usual accounting policies of the recipient, with the following qualifications: </w:t>
      </w:r>
    </w:p>
    <w:p w14:paraId="34993C51" w14:textId="77777777" w:rsidR="009B6894" w:rsidRPr="006532FC" w:rsidRDefault="009B6894" w:rsidP="00AA2699">
      <w:pPr>
        <w:ind w:left="1080"/>
        <w:rPr>
          <w:rFonts w:cs="Times New Roman"/>
        </w:rPr>
      </w:pPr>
    </w:p>
    <w:p w14:paraId="75ABCC55" w14:textId="77777777" w:rsidR="009B6894" w:rsidRPr="006532FC" w:rsidRDefault="009B6894" w:rsidP="005D3556">
      <w:pPr>
        <w:pStyle w:val="ListParagraph"/>
        <w:numPr>
          <w:ilvl w:val="0"/>
          <w:numId w:val="34"/>
        </w:numPr>
        <w:ind w:left="2160"/>
        <w:rPr>
          <w:rFonts w:cs="Times New Roman"/>
        </w:rPr>
      </w:pPr>
      <w:r w:rsidRPr="006532FC">
        <w:rPr>
          <w:rFonts w:cs="Times New Roman"/>
        </w:rPr>
        <w:t xml:space="preserve">The value of donated space must not exceed the fair rental value of comparable space as established by an independent appraisal of comparable space and facilities in a privately-owned building in the same locality. </w:t>
      </w:r>
    </w:p>
    <w:p w14:paraId="5ACAE212" w14:textId="77777777" w:rsidR="009B6894" w:rsidRPr="006532FC" w:rsidRDefault="009B6894" w:rsidP="00AA2699">
      <w:pPr>
        <w:ind w:left="2520"/>
        <w:rPr>
          <w:rFonts w:cs="Times New Roman"/>
        </w:rPr>
      </w:pPr>
    </w:p>
    <w:p w14:paraId="344FBCDC" w14:textId="77777777" w:rsidR="009B6894" w:rsidRPr="006532FC" w:rsidRDefault="009B6894" w:rsidP="005D3556">
      <w:pPr>
        <w:pStyle w:val="ListParagraph"/>
        <w:numPr>
          <w:ilvl w:val="0"/>
          <w:numId w:val="34"/>
        </w:numPr>
        <w:ind w:left="2160"/>
        <w:rPr>
          <w:rFonts w:cs="Times New Roman"/>
        </w:rPr>
      </w:pPr>
      <w:r w:rsidRPr="006532FC">
        <w:rPr>
          <w:rFonts w:cs="Times New Roman"/>
        </w:rPr>
        <w:t xml:space="preserve">The value of loaned equipment must not exceed its fair rental value. </w:t>
      </w:r>
    </w:p>
    <w:p w14:paraId="720D021C" w14:textId="77777777" w:rsidR="009B6894" w:rsidRPr="006532FC" w:rsidRDefault="009B6894" w:rsidP="00AA2699">
      <w:pPr>
        <w:ind w:left="360"/>
        <w:rPr>
          <w:rFonts w:cs="Times New Roman"/>
        </w:rPr>
      </w:pPr>
    </w:p>
    <w:p w14:paraId="7816E33B" w14:textId="77777777" w:rsidR="009B6894" w:rsidRPr="006532FC" w:rsidRDefault="009B6894" w:rsidP="005D3556">
      <w:pPr>
        <w:pStyle w:val="ListParagraph"/>
        <w:numPr>
          <w:ilvl w:val="0"/>
          <w:numId w:val="31"/>
        </w:numPr>
        <w:ind w:left="1080"/>
        <w:rPr>
          <w:rFonts w:cs="Times New Roman"/>
        </w:rPr>
      </w:pPr>
      <w:r w:rsidRPr="006532FC">
        <w:rPr>
          <w:rFonts w:cs="Times New Roman"/>
        </w:rPr>
        <w:t xml:space="preserve">Documentation. The following requirements pertain to the recipient's supporting records for in-kind contributions from third parties: </w:t>
      </w:r>
    </w:p>
    <w:p w14:paraId="21184067" w14:textId="77777777" w:rsidR="009B6894" w:rsidRPr="006532FC" w:rsidRDefault="009B6894" w:rsidP="00AA2699">
      <w:pPr>
        <w:ind w:left="360"/>
        <w:rPr>
          <w:rFonts w:cs="Times New Roman"/>
        </w:rPr>
      </w:pPr>
    </w:p>
    <w:p w14:paraId="3A6B6D89" w14:textId="77777777" w:rsidR="009B6894" w:rsidRPr="006532FC" w:rsidRDefault="009B6894" w:rsidP="005D3556">
      <w:pPr>
        <w:pStyle w:val="ListParagraph"/>
        <w:numPr>
          <w:ilvl w:val="0"/>
          <w:numId w:val="35"/>
        </w:numPr>
        <w:ind w:left="1440"/>
        <w:rPr>
          <w:rFonts w:cs="Times New Roman"/>
        </w:rPr>
      </w:pPr>
      <w:r w:rsidRPr="006532FC">
        <w:rPr>
          <w:rFonts w:cs="Times New Roman"/>
        </w:rPr>
        <w:t xml:space="preserve">Volunteer services must be documented and, to the extent feasible, supported by the same methods used by the recipient for its own employees. </w:t>
      </w:r>
    </w:p>
    <w:p w14:paraId="4655EA80" w14:textId="77777777" w:rsidR="009B6894" w:rsidRPr="006532FC" w:rsidRDefault="009B6894" w:rsidP="00AA2699">
      <w:pPr>
        <w:ind w:left="1080"/>
        <w:rPr>
          <w:rFonts w:cs="Times New Roman"/>
        </w:rPr>
      </w:pPr>
    </w:p>
    <w:p w14:paraId="69120026" w14:textId="77777777" w:rsidR="009B6894" w:rsidRPr="006532FC" w:rsidRDefault="009B6894" w:rsidP="005D3556">
      <w:pPr>
        <w:pStyle w:val="ListParagraph"/>
        <w:numPr>
          <w:ilvl w:val="0"/>
          <w:numId w:val="35"/>
        </w:numPr>
        <w:ind w:left="1440"/>
        <w:rPr>
          <w:rFonts w:cs="Times New Roman"/>
        </w:rPr>
        <w:sectPr w:rsidR="009B6894" w:rsidRPr="006532FC">
          <w:pgSz w:w="12240" w:h="15840"/>
          <w:pgMar w:top="1440" w:right="1440" w:bottom="1440" w:left="1440" w:header="720" w:footer="720" w:gutter="0"/>
          <w:cols w:space="720"/>
          <w:docGrid w:linePitch="360"/>
        </w:sectPr>
      </w:pPr>
      <w:r w:rsidRPr="006532FC">
        <w:rPr>
          <w:rFonts w:cs="Times New Roman"/>
        </w:rPr>
        <w:t>The basis for determining the valuation for personal services and property must be documented.</w:t>
      </w:r>
    </w:p>
    <w:p w14:paraId="729C8EDD" w14:textId="77777777" w:rsidR="009B6894" w:rsidRPr="006532FC" w:rsidRDefault="009B6894" w:rsidP="009B6894">
      <w:pPr>
        <w:pStyle w:val="FOATemplateHeader1"/>
        <w:rPr>
          <w:rFonts w:cs="Times New Roman"/>
        </w:rPr>
      </w:pPr>
      <w:bookmarkStart w:id="137" w:name="_Toc412018985"/>
      <w:r w:rsidRPr="006532FC">
        <w:rPr>
          <w:rFonts w:cs="Times New Roman"/>
        </w:rPr>
        <w:lastRenderedPageBreak/>
        <w:t>Appendix C – Sample Cost Share Calculation for Blended Cost Share Percentage</w:t>
      </w:r>
      <w:bookmarkEnd w:id="137"/>
    </w:p>
    <w:p w14:paraId="7B21A50D" w14:textId="77777777" w:rsidR="009B6894" w:rsidRPr="006532FC" w:rsidRDefault="009B6894" w:rsidP="009B6894">
      <w:pPr>
        <w:rPr>
          <w:rFonts w:cs="Times New Roman"/>
        </w:rPr>
      </w:pPr>
    </w:p>
    <w:p w14:paraId="54C5CBCC" w14:textId="77777777" w:rsidR="009B6894" w:rsidRPr="006532FC" w:rsidRDefault="009B6894" w:rsidP="009B6894">
      <w:pPr>
        <w:rPr>
          <w:rFonts w:cs="Times New Roman"/>
        </w:rPr>
      </w:pPr>
      <w:r w:rsidRPr="006532FC">
        <w:rPr>
          <w:rFonts w:cs="Times New Roman"/>
        </w:rPr>
        <w:t>The following example shows the math for calculating required cost share for a project with $2,000,000 in Federal funds with four tasks requiring different Non-federal cost share percentages:</w:t>
      </w:r>
    </w:p>
    <w:p w14:paraId="4328367D" w14:textId="77777777" w:rsidR="009B6894" w:rsidRPr="006532FC" w:rsidRDefault="009B6894" w:rsidP="009B6894">
      <w:pPr>
        <w:rPr>
          <w:rFonts w:cs="Times New Roman"/>
        </w:rPr>
      </w:pPr>
    </w:p>
    <w:tbl>
      <w:tblPr>
        <w:tblStyle w:val="TableGrid"/>
        <w:tblW w:w="0" w:type="auto"/>
        <w:jc w:val="center"/>
        <w:tblLook w:val="04A0" w:firstRow="1" w:lastRow="0" w:firstColumn="1" w:lastColumn="0" w:noHBand="0" w:noVBand="1"/>
      </w:tblPr>
      <w:tblGrid>
        <w:gridCol w:w="2628"/>
        <w:gridCol w:w="1980"/>
        <w:gridCol w:w="1800"/>
        <w:gridCol w:w="1980"/>
      </w:tblGrid>
      <w:tr w:rsidR="00AA2699" w:rsidRPr="006532FC" w14:paraId="690AD573" w14:textId="77777777" w:rsidTr="00653D66">
        <w:trPr>
          <w:jc w:val="center"/>
        </w:trPr>
        <w:tc>
          <w:tcPr>
            <w:tcW w:w="2628" w:type="dxa"/>
          </w:tcPr>
          <w:p w14:paraId="78BF2A08" w14:textId="77777777" w:rsidR="00AA2699" w:rsidRPr="006532FC" w:rsidRDefault="00AA2699" w:rsidP="009B6894">
            <w:pPr>
              <w:rPr>
                <w:rFonts w:cs="Times New Roman"/>
              </w:rPr>
            </w:pPr>
            <w:r w:rsidRPr="006532FC">
              <w:rPr>
                <w:rFonts w:cs="Times New Roman"/>
              </w:rPr>
              <w:t>Task</w:t>
            </w:r>
          </w:p>
        </w:tc>
        <w:tc>
          <w:tcPr>
            <w:tcW w:w="1980" w:type="dxa"/>
          </w:tcPr>
          <w:p w14:paraId="58BC5FD4" w14:textId="77777777" w:rsidR="00AA2699" w:rsidRPr="006532FC" w:rsidRDefault="00AA2699" w:rsidP="009B6894">
            <w:pPr>
              <w:rPr>
                <w:rFonts w:cs="Times New Roman"/>
              </w:rPr>
            </w:pPr>
            <w:r w:rsidRPr="006532FC">
              <w:rPr>
                <w:rFonts w:cs="Times New Roman"/>
              </w:rPr>
              <w:t>Proposed Federal Share</w:t>
            </w:r>
          </w:p>
        </w:tc>
        <w:tc>
          <w:tcPr>
            <w:tcW w:w="1800" w:type="dxa"/>
          </w:tcPr>
          <w:p w14:paraId="4DB529A6" w14:textId="77777777" w:rsidR="00AA2699" w:rsidRPr="006532FC" w:rsidRDefault="00AA2699" w:rsidP="009B6894">
            <w:pPr>
              <w:rPr>
                <w:rFonts w:cs="Times New Roman"/>
              </w:rPr>
            </w:pPr>
            <w:r w:rsidRPr="006532FC">
              <w:rPr>
                <w:rFonts w:cs="Times New Roman"/>
              </w:rPr>
              <w:t>Federal Share %</w:t>
            </w:r>
          </w:p>
        </w:tc>
        <w:tc>
          <w:tcPr>
            <w:tcW w:w="1980" w:type="dxa"/>
          </w:tcPr>
          <w:p w14:paraId="3A0B92C8" w14:textId="77777777" w:rsidR="00AA2699" w:rsidRPr="006532FC" w:rsidRDefault="00AA2699" w:rsidP="009B6894">
            <w:pPr>
              <w:rPr>
                <w:rFonts w:cs="Times New Roman"/>
              </w:rPr>
            </w:pPr>
            <w:r w:rsidRPr="006532FC">
              <w:rPr>
                <w:rFonts w:cs="Times New Roman"/>
              </w:rPr>
              <w:t>Recipient Share %</w:t>
            </w:r>
          </w:p>
        </w:tc>
      </w:tr>
      <w:tr w:rsidR="00AA2699" w:rsidRPr="006532FC" w14:paraId="1E1CC960" w14:textId="77777777" w:rsidTr="00653D66">
        <w:trPr>
          <w:jc w:val="center"/>
        </w:trPr>
        <w:tc>
          <w:tcPr>
            <w:tcW w:w="2628" w:type="dxa"/>
          </w:tcPr>
          <w:p w14:paraId="5FAB91F7" w14:textId="77777777" w:rsidR="00AA2699" w:rsidRPr="006532FC" w:rsidRDefault="00AA2699" w:rsidP="009B6894">
            <w:pPr>
              <w:rPr>
                <w:rFonts w:cs="Times New Roman"/>
              </w:rPr>
            </w:pPr>
            <w:r w:rsidRPr="006532FC">
              <w:rPr>
                <w:rFonts w:cs="Times New Roman"/>
              </w:rPr>
              <w:t>Task 1 (R&amp;D)</w:t>
            </w:r>
          </w:p>
        </w:tc>
        <w:tc>
          <w:tcPr>
            <w:tcW w:w="1980" w:type="dxa"/>
          </w:tcPr>
          <w:p w14:paraId="540B8DDE" w14:textId="77777777" w:rsidR="00AA2699" w:rsidRPr="006532FC" w:rsidRDefault="00AA2699" w:rsidP="009B6894">
            <w:pPr>
              <w:rPr>
                <w:rFonts w:cs="Times New Roman"/>
              </w:rPr>
            </w:pPr>
            <w:r w:rsidRPr="006532FC">
              <w:rPr>
                <w:rFonts w:cs="Times New Roman"/>
              </w:rPr>
              <w:t>$1,000,000</w:t>
            </w:r>
          </w:p>
        </w:tc>
        <w:tc>
          <w:tcPr>
            <w:tcW w:w="1800" w:type="dxa"/>
          </w:tcPr>
          <w:p w14:paraId="5A4E4F05" w14:textId="77777777" w:rsidR="00AA2699" w:rsidRPr="006532FC" w:rsidRDefault="00AA2699" w:rsidP="009B6894">
            <w:pPr>
              <w:rPr>
                <w:rFonts w:cs="Times New Roman"/>
              </w:rPr>
            </w:pPr>
            <w:r w:rsidRPr="006532FC">
              <w:rPr>
                <w:rFonts w:cs="Times New Roman"/>
              </w:rPr>
              <w:t>80%</w:t>
            </w:r>
          </w:p>
        </w:tc>
        <w:tc>
          <w:tcPr>
            <w:tcW w:w="1980" w:type="dxa"/>
          </w:tcPr>
          <w:p w14:paraId="093A56B3" w14:textId="77777777" w:rsidR="00AA2699" w:rsidRPr="006532FC" w:rsidRDefault="00AA2699" w:rsidP="009B6894">
            <w:pPr>
              <w:rPr>
                <w:rFonts w:cs="Times New Roman"/>
              </w:rPr>
            </w:pPr>
            <w:r w:rsidRPr="006532FC">
              <w:rPr>
                <w:rFonts w:cs="Times New Roman"/>
              </w:rPr>
              <w:t>20%</w:t>
            </w:r>
          </w:p>
        </w:tc>
      </w:tr>
      <w:tr w:rsidR="00AA2699" w:rsidRPr="006532FC" w14:paraId="10F1995A" w14:textId="77777777" w:rsidTr="00653D66">
        <w:trPr>
          <w:jc w:val="center"/>
        </w:trPr>
        <w:tc>
          <w:tcPr>
            <w:tcW w:w="2628" w:type="dxa"/>
          </w:tcPr>
          <w:p w14:paraId="51663221" w14:textId="77777777" w:rsidR="00AA2699" w:rsidRPr="006532FC" w:rsidRDefault="00AA2699" w:rsidP="009B6894">
            <w:pPr>
              <w:rPr>
                <w:rFonts w:cs="Times New Roman"/>
              </w:rPr>
            </w:pPr>
            <w:r w:rsidRPr="006532FC">
              <w:rPr>
                <w:rFonts w:cs="Times New Roman"/>
              </w:rPr>
              <w:t>Task 2 (R&amp;D)</w:t>
            </w:r>
          </w:p>
        </w:tc>
        <w:tc>
          <w:tcPr>
            <w:tcW w:w="1980" w:type="dxa"/>
          </w:tcPr>
          <w:p w14:paraId="589DF60D" w14:textId="77777777" w:rsidR="00AA2699" w:rsidRPr="006532FC" w:rsidRDefault="00AA2699" w:rsidP="009B6894">
            <w:pPr>
              <w:rPr>
                <w:rFonts w:cs="Times New Roman"/>
              </w:rPr>
            </w:pPr>
            <w:r w:rsidRPr="006532FC">
              <w:rPr>
                <w:rFonts w:cs="Times New Roman"/>
              </w:rPr>
              <w:t>$500,000</w:t>
            </w:r>
          </w:p>
        </w:tc>
        <w:tc>
          <w:tcPr>
            <w:tcW w:w="1800" w:type="dxa"/>
          </w:tcPr>
          <w:p w14:paraId="3EF5374D" w14:textId="77777777" w:rsidR="00AA2699" w:rsidRPr="006532FC" w:rsidRDefault="00AA2699" w:rsidP="009B6894">
            <w:pPr>
              <w:rPr>
                <w:rFonts w:cs="Times New Roman"/>
              </w:rPr>
            </w:pPr>
            <w:r w:rsidRPr="006532FC">
              <w:rPr>
                <w:rFonts w:cs="Times New Roman"/>
              </w:rPr>
              <w:t>80%</w:t>
            </w:r>
          </w:p>
        </w:tc>
        <w:tc>
          <w:tcPr>
            <w:tcW w:w="1980" w:type="dxa"/>
          </w:tcPr>
          <w:p w14:paraId="605751FF" w14:textId="77777777" w:rsidR="00AA2699" w:rsidRPr="006532FC" w:rsidRDefault="00AA2699" w:rsidP="009B6894">
            <w:pPr>
              <w:rPr>
                <w:rFonts w:cs="Times New Roman"/>
              </w:rPr>
            </w:pPr>
            <w:r w:rsidRPr="006532FC">
              <w:rPr>
                <w:rFonts w:cs="Times New Roman"/>
              </w:rPr>
              <w:t>20%</w:t>
            </w:r>
          </w:p>
        </w:tc>
      </w:tr>
      <w:tr w:rsidR="00AA2699" w:rsidRPr="006532FC" w14:paraId="5C97F025" w14:textId="77777777" w:rsidTr="00653D66">
        <w:trPr>
          <w:jc w:val="center"/>
        </w:trPr>
        <w:tc>
          <w:tcPr>
            <w:tcW w:w="2628" w:type="dxa"/>
          </w:tcPr>
          <w:p w14:paraId="1F94D2E3" w14:textId="77777777" w:rsidR="00AA2699" w:rsidRPr="006532FC" w:rsidRDefault="00653D66" w:rsidP="009B6894">
            <w:pPr>
              <w:rPr>
                <w:rFonts w:cs="Times New Roman"/>
              </w:rPr>
            </w:pPr>
            <w:r w:rsidRPr="006532FC">
              <w:rPr>
                <w:rFonts w:cs="Times New Roman"/>
              </w:rPr>
              <w:t>Task 3 (Demonstration)</w:t>
            </w:r>
          </w:p>
        </w:tc>
        <w:tc>
          <w:tcPr>
            <w:tcW w:w="1980" w:type="dxa"/>
          </w:tcPr>
          <w:p w14:paraId="2B6B02FE" w14:textId="77777777" w:rsidR="00AA2699" w:rsidRPr="006532FC" w:rsidRDefault="00653D66" w:rsidP="009B6894">
            <w:pPr>
              <w:rPr>
                <w:rFonts w:cs="Times New Roman"/>
              </w:rPr>
            </w:pPr>
            <w:r w:rsidRPr="006532FC">
              <w:rPr>
                <w:rFonts w:cs="Times New Roman"/>
              </w:rPr>
              <w:t>$400,000</w:t>
            </w:r>
          </w:p>
        </w:tc>
        <w:tc>
          <w:tcPr>
            <w:tcW w:w="1800" w:type="dxa"/>
          </w:tcPr>
          <w:p w14:paraId="435E8A6A" w14:textId="77777777" w:rsidR="00AA2699" w:rsidRPr="006532FC" w:rsidRDefault="00653D66" w:rsidP="009B6894">
            <w:pPr>
              <w:rPr>
                <w:rFonts w:cs="Times New Roman"/>
              </w:rPr>
            </w:pPr>
            <w:r w:rsidRPr="006532FC">
              <w:rPr>
                <w:rFonts w:cs="Times New Roman"/>
              </w:rPr>
              <w:t>50%</w:t>
            </w:r>
          </w:p>
        </w:tc>
        <w:tc>
          <w:tcPr>
            <w:tcW w:w="1980" w:type="dxa"/>
          </w:tcPr>
          <w:p w14:paraId="1CF0CA91" w14:textId="77777777" w:rsidR="00AA2699" w:rsidRPr="006532FC" w:rsidRDefault="00653D66" w:rsidP="009B6894">
            <w:pPr>
              <w:rPr>
                <w:rFonts w:cs="Times New Roman"/>
              </w:rPr>
            </w:pPr>
            <w:r w:rsidRPr="006532FC">
              <w:rPr>
                <w:rFonts w:cs="Times New Roman"/>
              </w:rPr>
              <w:t>50%</w:t>
            </w:r>
          </w:p>
        </w:tc>
      </w:tr>
      <w:tr w:rsidR="00AA2699" w:rsidRPr="006532FC" w14:paraId="36D7E629" w14:textId="77777777" w:rsidTr="00653D66">
        <w:trPr>
          <w:jc w:val="center"/>
        </w:trPr>
        <w:tc>
          <w:tcPr>
            <w:tcW w:w="2628" w:type="dxa"/>
          </w:tcPr>
          <w:p w14:paraId="4BE4A29E" w14:textId="77777777" w:rsidR="00AA2699" w:rsidRPr="006532FC" w:rsidRDefault="00653D66" w:rsidP="009B6894">
            <w:pPr>
              <w:rPr>
                <w:rFonts w:cs="Times New Roman"/>
              </w:rPr>
            </w:pPr>
            <w:r w:rsidRPr="006532FC">
              <w:rPr>
                <w:rFonts w:cs="Times New Roman"/>
              </w:rPr>
              <w:t>Task 4 (Outreach)</w:t>
            </w:r>
          </w:p>
        </w:tc>
        <w:tc>
          <w:tcPr>
            <w:tcW w:w="1980" w:type="dxa"/>
          </w:tcPr>
          <w:p w14:paraId="1D3F65CF" w14:textId="77777777" w:rsidR="00AA2699" w:rsidRPr="006532FC" w:rsidRDefault="00653D66" w:rsidP="009B6894">
            <w:pPr>
              <w:rPr>
                <w:rFonts w:cs="Times New Roman"/>
              </w:rPr>
            </w:pPr>
            <w:r w:rsidRPr="006532FC">
              <w:rPr>
                <w:rFonts w:cs="Times New Roman"/>
              </w:rPr>
              <w:t>$100,00</w:t>
            </w:r>
            <w:r w:rsidR="00150672" w:rsidRPr="006532FC">
              <w:rPr>
                <w:rFonts w:cs="Times New Roman"/>
              </w:rPr>
              <w:t>0</w:t>
            </w:r>
          </w:p>
        </w:tc>
        <w:tc>
          <w:tcPr>
            <w:tcW w:w="1800" w:type="dxa"/>
          </w:tcPr>
          <w:p w14:paraId="24318AF2" w14:textId="77777777" w:rsidR="00AA2699" w:rsidRPr="006532FC" w:rsidRDefault="00653D66" w:rsidP="009B6894">
            <w:pPr>
              <w:rPr>
                <w:rFonts w:cs="Times New Roman"/>
              </w:rPr>
            </w:pPr>
            <w:r w:rsidRPr="006532FC">
              <w:rPr>
                <w:rFonts w:cs="Times New Roman"/>
              </w:rPr>
              <w:t>100%</w:t>
            </w:r>
          </w:p>
        </w:tc>
        <w:tc>
          <w:tcPr>
            <w:tcW w:w="1980" w:type="dxa"/>
          </w:tcPr>
          <w:p w14:paraId="1BAC2A1A" w14:textId="77777777" w:rsidR="00AA2699" w:rsidRPr="006532FC" w:rsidRDefault="00653D66" w:rsidP="009B6894">
            <w:pPr>
              <w:rPr>
                <w:rFonts w:cs="Times New Roman"/>
              </w:rPr>
            </w:pPr>
            <w:r w:rsidRPr="006532FC">
              <w:rPr>
                <w:rFonts w:cs="Times New Roman"/>
              </w:rPr>
              <w:t>0%</w:t>
            </w:r>
          </w:p>
        </w:tc>
      </w:tr>
    </w:tbl>
    <w:p w14:paraId="13A58E03" w14:textId="77777777" w:rsidR="009B6894" w:rsidRPr="006532FC" w:rsidRDefault="009B6894" w:rsidP="009B6894">
      <w:pPr>
        <w:rPr>
          <w:rFonts w:cs="Times New Roman"/>
        </w:rPr>
      </w:pPr>
    </w:p>
    <w:p w14:paraId="5145B7C5" w14:textId="77777777" w:rsidR="009B6894" w:rsidRPr="006532FC" w:rsidRDefault="009B6894" w:rsidP="009B6894">
      <w:pPr>
        <w:rPr>
          <w:rFonts w:cs="Times New Roman"/>
        </w:rPr>
      </w:pPr>
      <w:r w:rsidRPr="006532FC">
        <w:rPr>
          <w:rFonts w:cs="Times New Roman"/>
        </w:rPr>
        <w:t>Federal share ($) divided by Federal share (%) = Task Cost</w:t>
      </w:r>
    </w:p>
    <w:p w14:paraId="7AA7E09F" w14:textId="77777777" w:rsidR="009B6894" w:rsidRPr="006532FC" w:rsidRDefault="009B6894" w:rsidP="009B6894">
      <w:pPr>
        <w:rPr>
          <w:rFonts w:cs="Times New Roman"/>
        </w:rPr>
      </w:pPr>
    </w:p>
    <w:p w14:paraId="15612EB9" w14:textId="77777777" w:rsidR="009B6894" w:rsidRPr="006532FC" w:rsidRDefault="009B6894" w:rsidP="009B6894">
      <w:pPr>
        <w:rPr>
          <w:rFonts w:cs="Times New Roman"/>
        </w:rPr>
      </w:pPr>
      <w:r w:rsidRPr="006532FC">
        <w:rPr>
          <w:rFonts w:cs="Times New Roman"/>
        </w:rPr>
        <w:t>Each task must be calculated individually as follows:</w:t>
      </w:r>
    </w:p>
    <w:p w14:paraId="4C4A2588" w14:textId="77777777" w:rsidR="009B6894" w:rsidRPr="006532FC" w:rsidRDefault="009B6894" w:rsidP="009B6894">
      <w:pPr>
        <w:rPr>
          <w:rFonts w:cs="Times New Roman"/>
        </w:rPr>
      </w:pPr>
    </w:p>
    <w:p w14:paraId="538EA055" w14:textId="77777777" w:rsidR="009B6894" w:rsidRPr="006532FC" w:rsidRDefault="009B6894" w:rsidP="009B6894">
      <w:pPr>
        <w:rPr>
          <w:rFonts w:cs="Times New Roman"/>
        </w:rPr>
      </w:pPr>
      <w:r w:rsidRPr="006532FC">
        <w:rPr>
          <w:rFonts w:cs="Times New Roman"/>
        </w:rPr>
        <w:t>Task 1</w:t>
      </w:r>
    </w:p>
    <w:p w14:paraId="21A9B320" w14:textId="77777777" w:rsidR="009B6894" w:rsidRPr="006532FC" w:rsidRDefault="009B6894" w:rsidP="009B6894">
      <w:pPr>
        <w:rPr>
          <w:rFonts w:cs="Times New Roman"/>
        </w:rPr>
      </w:pPr>
      <w:r w:rsidRPr="006532FC">
        <w:rPr>
          <w:rFonts w:cs="Times New Roman"/>
        </w:rPr>
        <w:t>$1,000,000 divided by 80% = $1,250,000 (Task 1 Cost)</w:t>
      </w:r>
    </w:p>
    <w:p w14:paraId="064988BA" w14:textId="77777777" w:rsidR="009B6894" w:rsidRPr="006532FC" w:rsidRDefault="009B6894" w:rsidP="009B6894">
      <w:pPr>
        <w:rPr>
          <w:rFonts w:cs="Times New Roman"/>
        </w:rPr>
      </w:pPr>
      <w:r w:rsidRPr="006532FC">
        <w:rPr>
          <w:rFonts w:cs="Times New Roman"/>
        </w:rPr>
        <w:t>Task 1 Cost minus federal share = Non-federal share</w:t>
      </w:r>
    </w:p>
    <w:p w14:paraId="4E0F0097" w14:textId="77777777" w:rsidR="009B6894" w:rsidRPr="006532FC" w:rsidRDefault="009B6894" w:rsidP="009B6894">
      <w:pPr>
        <w:rPr>
          <w:rFonts w:cs="Times New Roman"/>
        </w:rPr>
      </w:pPr>
      <w:r w:rsidRPr="006532FC">
        <w:rPr>
          <w:rFonts w:cs="Times New Roman"/>
        </w:rPr>
        <w:t>$1,250,000 - $1,000,000 = $250,000 (Non-federal share)</w:t>
      </w:r>
    </w:p>
    <w:p w14:paraId="30968376" w14:textId="77777777" w:rsidR="009B6894" w:rsidRPr="006532FC" w:rsidRDefault="009B6894" w:rsidP="009B6894">
      <w:pPr>
        <w:rPr>
          <w:rFonts w:cs="Times New Roman"/>
        </w:rPr>
      </w:pPr>
    </w:p>
    <w:p w14:paraId="193E2135" w14:textId="77777777" w:rsidR="009B6894" w:rsidRPr="006532FC" w:rsidRDefault="009B6894" w:rsidP="009B6894">
      <w:pPr>
        <w:rPr>
          <w:rFonts w:cs="Times New Roman"/>
        </w:rPr>
      </w:pPr>
      <w:r w:rsidRPr="006532FC">
        <w:rPr>
          <w:rFonts w:cs="Times New Roman"/>
        </w:rPr>
        <w:t>Task 2</w:t>
      </w:r>
    </w:p>
    <w:p w14:paraId="7F8CB1D6" w14:textId="77777777" w:rsidR="009B6894" w:rsidRPr="006532FC" w:rsidRDefault="009B6894" w:rsidP="009B6894">
      <w:pPr>
        <w:rPr>
          <w:rFonts w:cs="Times New Roman"/>
        </w:rPr>
      </w:pPr>
      <w:r w:rsidRPr="006532FC">
        <w:rPr>
          <w:rFonts w:cs="Times New Roman"/>
        </w:rPr>
        <w:t>$500,000 divided 80% = $625,000 (Task 2 Cost)</w:t>
      </w:r>
    </w:p>
    <w:p w14:paraId="538F58CD" w14:textId="77777777" w:rsidR="009B6894" w:rsidRPr="006532FC" w:rsidRDefault="009B6894" w:rsidP="009B6894">
      <w:pPr>
        <w:rPr>
          <w:rFonts w:cs="Times New Roman"/>
        </w:rPr>
      </w:pPr>
      <w:r w:rsidRPr="006532FC">
        <w:rPr>
          <w:rFonts w:cs="Times New Roman"/>
        </w:rPr>
        <w:t>Task 2 Cost minus federal share = Non-federal share</w:t>
      </w:r>
    </w:p>
    <w:p w14:paraId="3D4E8644" w14:textId="77777777" w:rsidR="009B6894" w:rsidRPr="006532FC" w:rsidRDefault="009B6894" w:rsidP="009B6894">
      <w:pPr>
        <w:rPr>
          <w:rFonts w:cs="Times New Roman"/>
        </w:rPr>
      </w:pPr>
      <w:r w:rsidRPr="006532FC">
        <w:rPr>
          <w:rFonts w:cs="Times New Roman"/>
        </w:rPr>
        <w:t>$625,000 - $500,000 = $125,000 (Non-federal share)</w:t>
      </w:r>
    </w:p>
    <w:p w14:paraId="0881B7B9" w14:textId="77777777" w:rsidR="009B6894" w:rsidRPr="006532FC" w:rsidRDefault="009B6894" w:rsidP="009B6894">
      <w:pPr>
        <w:rPr>
          <w:rFonts w:cs="Times New Roman"/>
        </w:rPr>
      </w:pPr>
    </w:p>
    <w:p w14:paraId="7371DF96" w14:textId="77777777" w:rsidR="009B6894" w:rsidRPr="006532FC" w:rsidRDefault="009B6894" w:rsidP="009B6894">
      <w:pPr>
        <w:rPr>
          <w:rFonts w:cs="Times New Roman"/>
        </w:rPr>
      </w:pPr>
      <w:r w:rsidRPr="006532FC">
        <w:rPr>
          <w:rFonts w:cs="Times New Roman"/>
        </w:rPr>
        <w:t>Task 3</w:t>
      </w:r>
    </w:p>
    <w:p w14:paraId="729B8436" w14:textId="77777777" w:rsidR="009B6894" w:rsidRPr="006532FC" w:rsidRDefault="009B6894" w:rsidP="009B6894">
      <w:pPr>
        <w:rPr>
          <w:rFonts w:cs="Times New Roman"/>
        </w:rPr>
      </w:pPr>
      <w:r w:rsidRPr="006532FC">
        <w:rPr>
          <w:rFonts w:cs="Times New Roman"/>
        </w:rPr>
        <w:t>$400,000 / 50% = $800,000 (Task 3 Cost)</w:t>
      </w:r>
    </w:p>
    <w:p w14:paraId="532BFC15" w14:textId="77777777" w:rsidR="009B6894" w:rsidRPr="006532FC" w:rsidRDefault="009B6894" w:rsidP="009B6894">
      <w:pPr>
        <w:rPr>
          <w:rFonts w:cs="Times New Roman"/>
        </w:rPr>
      </w:pPr>
      <w:r w:rsidRPr="006532FC">
        <w:rPr>
          <w:rFonts w:cs="Times New Roman"/>
        </w:rPr>
        <w:t>Task 3 Cost minus federal share = Non-federal share</w:t>
      </w:r>
    </w:p>
    <w:p w14:paraId="5972A431" w14:textId="77777777" w:rsidR="009B6894" w:rsidRPr="006532FC" w:rsidRDefault="009B6894" w:rsidP="009B6894">
      <w:pPr>
        <w:rPr>
          <w:rFonts w:cs="Times New Roman"/>
        </w:rPr>
      </w:pPr>
      <w:r w:rsidRPr="006532FC">
        <w:rPr>
          <w:rFonts w:cs="Times New Roman"/>
        </w:rPr>
        <w:t>$800,000 - $400,000 = $400,000 (Non-federal share)</w:t>
      </w:r>
    </w:p>
    <w:p w14:paraId="1E11E197" w14:textId="77777777" w:rsidR="009B6894" w:rsidRPr="006532FC" w:rsidRDefault="009B6894" w:rsidP="009B6894">
      <w:pPr>
        <w:rPr>
          <w:rFonts w:cs="Times New Roman"/>
        </w:rPr>
      </w:pPr>
    </w:p>
    <w:p w14:paraId="2F082603" w14:textId="77777777" w:rsidR="009B6894" w:rsidRPr="006532FC" w:rsidRDefault="009B6894" w:rsidP="009B6894">
      <w:pPr>
        <w:rPr>
          <w:rFonts w:cs="Times New Roman"/>
        </w:rPr>
      </w:pPr>
      <w:r w:rsidRPr="006532FC">
        <w:rPr>
          <w:rFonts w:cs="Times New Roman"/>
        </w:rPr>
        <w:t>Task 4</w:t>
      </w:r>
    </w:p>
    <w:p w14:paraId="66A717DB" w14:textId="77777777" w:rsidR="009B6894" w:rsidRPr="006532FC" w:rsidRDefault="009B6894" w:rsidP="009B6894">
      <w:pPr>
        <w:rPr>
          <w:rFonts w:cs="Times New Roman"/>
        </w:rPr>
      </w:pPr>
      <w:r w:rsidRPr="006532FC">
        <w:rPr>
          <w:rFonts w:cs="Times New Roman"/>
        </w:rPr>
        <w:t>Federal share = $100,000</w:t>
      </w:r>
    </w:p>
    <w:p w14:paraId="334B1370" w14:textId="77777777" w:rsidR="009B6894" w:rsidRPr="006532FC" w:rsidRDefault="009B6894" w:rsidP="009B6894">
      <w:pPr>
        <w:rPr>
          <w:rFonts w:cs="Times New Roman"/>
        </w:rPr>
      </w:pPr>
      <w:r w:rsidRPr="006532FC">
        <w:rPr>
          <w:rFonts w:cs="Times New Roman"/>
        </w:rPr>
        <w:t>Non-federal cost share is not mandated for outreach = $0 (Non-federal share)</w:t>
      </w:r>
    </w:p>
    <w:p w14:paraId="62357239" w14:textId="77777777" w:rsidR="009B6894" w:rsidRPr="006532FC" w:rsidRDefault="009B6894" w:rsidP="009B6894">
      <w:pPr>
        <w:rPr>
          <w:rFonts w:cs="Times New Roman"/>
        </w:rPr>
      </w:pPr>
    </w:p>
    <w:p w14:paraId="376BD9F0" w14:textId="77777777" w:rsidR="009B6894" w:rsidRPr="006532FC" w:rsidRDefault="009B6894" w:rsidP="009B6894">
      <w:pPr>
        <w:rPr>
          <w:rFonts w:cs="Times New Roman"/>
        </w:rPr>
      </w:pPr>
    </w:p>
    <w:p w14:paraId="3F948EE0" w14:textId="77777777" w:rsidR="009B6894" w:rsidRPr="006532FC" w:rsidRDefault="009B6894" w:rsidP="009B6894">
      <w:pPr>
        <w:rPr>
          <w:rFonts w:cs="Times New Roman"/>
        </w:rPr>
      </w:pPr>
    </w:p>
    <w:p w14:paraId="4139F42D" w14:textId="77777777" w:rsidR="009B6894" w:rsidRPr="006532FC" w:rsidRDefault="009B6894" w:rsidP="009B6894">
      <w:pPr>
        <w:rPr>
          <w:rFonts w:cs="Times New Roman"/>
        </w:rPr>
      </w:pPr>
    </w:p>
    <w:p w14:paraId="67594327" w14:textId="77777777" w:rsidR="009B6894" w:rsidRPr="006532FC" w:rsidRDefault="009B6894" w:rsidP="009B6894">
      <w:pPr>
        <w:rPr>
          <w:rFonts w:cs="Times New Roman"/>
        </w:rPr>
      </w:pPr>
    </w:p>
    <w:p w14:paraId="66722314" w14:textId="77777777" w:rsidR="009B6894" w:rsidRPr="006532FC" w:rsidRDefault="009B6894" w:rsidP="009B6894">
      <w:pPr>
        <w:rPr>
          <w:rFonts w:cs="Times New Roman"/>
        </w:rPr>
      </w:pPr>
    </w:p>
    <w:p w14:paraId="43B8B665" w14:textId="77777777" w:rsidR="009B6894" w:rsidRPr="006532FC" w:rsidRDefault="009B6894" w:rsidP="009B6894">
      <w:pPr>
        <w:rPr>
          <w:rFonts w:cs="Times New Roman"/>
        </w:rPr>
      </w:pPr>
    </w:p>
    <w:p w14:paraId="203A0B66" w14:textId="77777777" w:rsidR="009B6894" w:rsidRPr="006532FC" w:rsidRDefault="009B6894" w:rsidP="009B6894">
      <w:pPr>
        <w:rPr>
          <w:rFonts w:cs="Times New Roman"/>
        </w:rPr>
      </w:pPr>
    </w:p>
    <w:p w14:paraId="6DD3FF33" w14:textId="77777777" w:rsidR="009B6894" w:rsidRPr="006532FC" w:rsidRDefault="009B6894" w:rsidP="009B6894">
      <w:pPr>
        <w:rPr>
          <w:rFonts w:cs="Times New Roman"/>
        </w:rPr>
      </w:pPr>
    </w:p>
    <w:p w14:paraId="78F23BBD" w14:textId="77777777" w:rsidR="009B6894" w:rsidRPr="006532FC" w:rsidRDefault="009B6894" w:rsidP="009B6894">
      <w:pPr>
        <w:rPr>
          <w:rFonts w:cs="Times New Roman"/>
        </w:rPr>
      </w:pPr>
      <w:r w:rsidRPr="006532FC">
        <w:rPr>
          <w:rFonts w:cs="Times New Roman"/>
        </w:rPr>
        <w:lastRenderedPageBreak/>
        <w:t>The calculation may then be completed as follows:</w:t>
      </w:r>
    </w:p>
    <w:p w14:paraId="7FEAB75E" w14:textId="77777777" w:rsidR="00653D66" w:rsidRPr="006532FC" w:rsidRDefault="00653D66" w:rsidP="009B6894">
      <w:pPr>
        <w:rPr>
          <w:rFonts w:cs="Times New Roman"/>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53D66" w:rsidRPr="006532FC" w14:paraId="57E031A9" w14:textId="77777777" w:rsidTr="00653D66">
        <w:tc>
          <w:tcPr>
            <w:tcW w:w="1596" w:type="dxa"/>
          </w:tcPr>
          <w:p w14:paraId="6A899F23" w14:textId="77777777" w:rsidR="00653D66" w:rsidRPr="006532FC" w:rsidRDefault="00653D66" w:rsidP="009B6894">
            <w:pPr>
              <w:rPr>
                <w:rFonts w:cs="Times New Roman"/>
              </w:rPr>
            </w:pPr>
            <w:r w:rsidRPr="006532FC">
              <w:rPr>
                <w:rFonts w:cs="Times New Roman"/>
              </w:rPr>
              <w:t>Tasks</w:t>
            </w:r>
          </w:p>
        </w:tc>
        <w:tc>
          <w:tcPr>
            <w:tcW w:w="1596" w:type="dxa"/>
          </w:tcPr>
          <w:p w14:paraId="3CAAE3A6" w14:textId="77777777" w:rsidR="00653D66" w:rsidRPr="006532FC" w:rsidRDefault="00653D66" w:rsidP="009B6894">
            <w:pPr>
              <w:rPr>
                <w:rFonts w:cs="Times New Roman"/>
              </w:rPr>
            </w:pPr>
            <w:r w:rsidRPr="006532FC">
              <w:rPr>
                <w:rFonts w:cs="Times New Roman"/>
              </w:rPr>
              <w:t>$ Federal Share</w:t>
            </w:r>
          </w:p>
        </w:tc>
        <w:tc>
          <w:tcPr>
            <w:tcW w:w="1596" w:type="dxa"/>
          </w:tcPr>
          <w:p w14:paraId="02EC1A4B" w14:textId="77777777" w:rsidR="00653D66" w:rsidRPr="006532FC" w:rsidRDefault="00653D66" w:rsidP="009B6894">
            <w:pPr>
              <w:rPr>
                <w:rFonts w:cs="Times New Roman"/>
              </w:rPr>
            </w:pPr>
            <w:r w:rsidRPr="006532FC">
              <w:rPr>
                <w:rFonts w:cs="Times New Roman"/>
              </w:rPr>
              <w:t>% Federal Share</w:t>
            </w:r>
          </w:p>
        </w:tc>
        <w:tc>
          <w:tcPr>
            <w:tcW w:w="1596" w:type="dxa"/>
          </w:tcPr>
          <w:p w14:paraId="36B9718F" w14:textId="77777777" w:rsidR="00653D66" w:rsidRPr="006532FC" w:rsidRDefault="00653D66" w:rsidP="009B6894">
            <w:pPr>
              <w:rPr>
                <w:rFonts w:cs="Times New Roman"/>
              </w:rPr>
            </w:pPr>
            <w:r w:rsidRPr="006532FC">
              <w:rPr>
                <w:rFonts w:cs="Times New Roman"/>
              </w:rPr>
              <w:t>$ Non-Federal Share</w:t>
            </w:r>
          </w:p>
        </w:tc>
        <w:tc>
          <w:tcPr>
            <w:tcW w:w="1596" w:type="dxa"/>
          </w:tcPr>
          <w:p w14:paraId="03464B47" w14:textId="77777777" w:rsidR="00653D66" w:rsidRPr="006532FC" w:rsidRDefault="00653D66" w:rsidP="009B6894">
            <w:pPr>
              <w:rPr>
                <w:rFonts w:cs="Times New Roman"/>
              </w:rPr>
            </w:pPr>
            <w:r w:rsidRPr="006532FC">
              <w:rPr>
                <w:rFonts w:cs="Times New Roman"/>
              </w:rPr>
              <w:t>% Non-Federal Share</w:t>
            </w:r>
          </w:p>
        </w:tc>
        <w:tc>
          <w:tcPr>
            <w:tcW w:w="1596" w:type="dxa"/>
          </w:tcPr>
          <w:p w14:paraId="3AC2A27C" w14:textId="77777777" w:rsidR="00653D66" w:rsidRPr="006532FC" w:rsidRDefault="00653D66" w:rsidP="009B6894">
            <w:pPr>
              <w:rPr>
                <w:rFonts w:cs="Times New Roman"/>
              </w:rPr>
            </w:pPr>
            <w:r w:rsidRPr="006532FC">
              <w:rPr>
                <w:rFonts w:cs="Times New Roman"/>
              </w:rPr>
              <w:t>Total Project Cost</w:t>
            </w:r>
          </w:p>
        </w:tc>
      </w:tr>
      <w:tr w:rsidR="00653D66" w:rsidRPr="006532FC" w14:paraId="473B3E48" w14:textId="77777777" w:rsidTr="00653D66">
        <w:tc>
          <w:tcPr>
            <w:tcW w:w="1596" w:type="dxa"/>
          </w:tcPr>
          <w:p w14:paraId="4EDDFD3B" w14:textId="77777777" w:rsidR="00653D66" w:rsidRPr="006532FC" w:rsidRDefault="00653D66" w:rsidP="009B6894">
            <w:pPr>
              <w:rPr>
                <w:rFonts w:cs="Times New Roman"/>
              </w:rPr>
            </w:pPr>
            <w:r w:rsidRPr="006532FC">
              <w:rPr>
                <w:rFonts w:cs="Times New Roman"/>
              </w:rPr>
              <w:t>Task 1</w:t>
            </w:r>
          </w:p>
        </w:tc>
        <w:tc>
          <w:tcPr>
            <w:tcW w:w="1596" w:type="dxa"/>
          </w:tcPr>
          <w:p w14:paraId="35489C4C" w14:textId="77777777" w:rsidR="00653D66" w:rsidRPr="006532FC" w:rsidRDefault="00653D66" w:rsidP="009B6894">
            <w:pPr>
              <w:rPr>
                <w:rFonts w:cs="Times New Roman"/>
              </w:rPr>
            </w:pPr>
            <w:r w:rsidRPr="006532FC">
              <w:rPr>
                <w:rFonts w:cs="Times New Roman"/>
              </w:rPr>
              <w:t>$1,000,000</w:t>
            </w:r>
          </w:p>
        </w:tc>
        <w:tc>
          <w:tcPr>
            <w:tcW w:w="1596" w:type="dxa"/>
          </w:tcPr>
          <w:p w14:paraId="3DA0DD9C" w14:textId="77777777" w:rsidR="00653D66" w:rsidRPr="006532FC" w:rsidRDefault="00653D66" w:rsidP="009B6894">
            <w:pPr>
              <w:rPr>
                <w:rFonts w:cs="Times New Roman"/>
              </w:rPr>
            </w:pPr>
            <w:r w:rsidRPr="006532FC">
              <w:rPr>
                <w:rFonts w:cs="Times New Roman"/>
              </w:rPr>
              <w:t>80%</w:t>
            </w:r>
          </w:p>
        </w:tc>
        <w:tc>
          <w:tcPr>
            <w:tcW w:w="1596" w:type="dxa"/>
          </w:tcPr>
          <w:p w14:paraId="5F6286E2" w14:textId="77777777" w:rsidR="00653D66" w:rsidRPr="006532FC" w:rsidRDefault="00653D66" w:rsidP="009B6894">
            <w:pPr>
              <w:rPr>
                <w:rFonts w:cs="Times New Roman"/>
              </w:rPr>
            </w:pPr>
            <w:r w:rsidRPr="006532FC">
              <w:rPr>
                <w:rFonts w:cs="Times New Roman"/>
              </w:rPr>
              <w:t>$250,000</w:t>
            </w:r>
          </w:p>
        </w:tc>
        <w:tc>
          <w:tcPr>
            <w:tcW w:w="1596" w:type="dxa"/>
          </w:tcPr>
          <w:p w14:paraId="61DD6471" w14:textId="77777777" w:rsidR="00653D66" w:rsidRPr="006532FC" w:rsidRDefault="00653D66" w:rsidP="009B6894">
            <w:pPr>
              <w:rPr>
                <w:rFonts w:cs="Times New Roman"/>
              </w:rPr>
            </w:pPr>
            <w:r w:rsidRPr="006532FC">
              <w:rPr>
                <w:rFonts w:cs="Times New Roman"/>
              </w:rPr>
              <w:t>20%</w:t>
            </w:r>
          </w:p>
        </w:tc>
        <w:tc>
          <w:tcPr>
            <w:tcW w:w="1596" w:type="dxa"/>
          </w:tcPr>
          <w:p w14:paraId="056322D0" w14:textId="77777777" w:rsidR="00653D66" w:rsidRPr="006532FC" w:rsidRDefault="00653D66" w:rsidP="009B6894">
            <w:pPr>
              <w:rPr>
                <w:rFonts w:cs="Times New Roman"/>
              </w:rPr>
            </w:pPr>
            <w:r w:rsidRPr="006532FC">
              <w:rPr>
                <w:rFonts w:cs="Times New Roman"/>
              </w:rPr>
              <w:t>$1,250,000</w:t>
            </w:r>
          </w:p>
        </w:tc>
      </w:tr>
      <w:tr w:rsidR="00653D66" w:rsidRPr="006532FC" w14:paraId="1DAF50D9" w14:textId="77777777" w:rsidTr="00653D66">
        <w:tc>
          <w:tcPr>
            <w:tcW w:w="1596" w:type="dxa"/>
          </w:tcPr>
          <w:p w14:paraId="46D13D40" w14:textId="77777777" w:rsidR="00653D66" w:rsidRPr="006532FC" w:rsidRDefault="00653D66" w:rsidP="009B6894">
            <w:pPr>
              <w:rPr>
                <w:rFonts w:cs="Times New Roman"/>
              </w:rPr>
            </w:pPr>
            <w:r w:rsidRPr="006532FC">
              <w:rPr>
                <w:rFonts w:cs="Times New Roman"/>
              </w:rPr>
              <w:t>Task 2</w:t>
            </w:r>
          </w:p>
        </w:tc>
        <w:tc>
          <w:tcPr>
            <w:tcW w:w="1596" w:type="dxa"/>
          </w:tcPr>
          <w:p w14:paraId="6427AC12" w14:textId="77777777" w:rsidR="00653D66" w:rsidRPr="006532FC" w:rsidRDefault="00653D66" w:rsidP="009B6894">
            <w:pPr>
              <w:rPr>
                <w:rFonts w:cs="Times New Roman"/>
              </w:rPr>
            </w:pPr>
            <w:r w:rsidRPr="006532FC">
              <w:rPr>
                <w:rFonts w:cs="Times New Roman"/>
              </w:rPr>
              <w:t>$500,000</w:t>
            </w:r>
          </w:p>
        </w:tc>
        <w:tc>
          <w:tcPr>
            <w:tcW w:w="1596" w:type="dxa"/>
          </w:tcPr>
          <w:p w14:paraId="610116FD" w14:textId="77777777" w:rsidR="00653D66" w:rsidRPr="006532FC" w:rsidRDefault="00653D66" w:rsidP="009B6894">
            <w:pPr>
              <w:rPr>
                <w:rFonts w:cs="Times New Roman"/>
              </w:rPr>
            </w:pPr>
            <w:r w:rsidRPr="006532FC">
              <w:rPr>
                <w:rFonts w:cs="Times New Roman"/>
              </w:rPr>
              <w:t>80%</w:t>
            </w:r>
          </w:p>
        </w:tc>
        <w:tc>
          <w:tcPr>
            <w:tcW w:w="1596" w:type="dxa"/>
          </w:tcPr>
          <w:p w14:paraId="01DBC9B2" w14:textId="77777777" w:rsidR="00653D66" w:rsidRPr="006532FC" w:rsidRDefault="00653D66" w:rsidP="009B6894">
            <w:pPr>
              <w:rPr>
                <w:rFonts w:cs="Times New Roman"/>
              </w:rPr>
            </w:pPr>
            <w:r w:rsidRPr="006532FC">
              <w:rPr>
                <w:rFonts w:cs="Times New Roman"/>
              </w:rPr>
              <w:t>$125,000</w:t>
            </w:r>
          </w:p>
        </w:tc>
        <w:tc>
          <w:tcPr>
            <w:tcW w:w="1596" w:type="dxa"/>
          </w:tcPr>
          <w:p w14:paraId="67D566B6" w14:textId="77777777" w:rsidR="00653D66" w:rsidRPr="006532FC" w:rsidRDefault="00653D66" w:rsidP="009B6894">
            <w:pPr>
              <w:rPr>
                <w:rFonts w:cs="Times New Roman"/>
              </w:rPr>
            </w:pPr>
            <w:r w:rsidRPr="006532FC">
              <w:rPr>
                <w:rFonts w:cs="Times New Roman"/>
              </w:rPr>
              <w:t>20%</w:t>
            </w:r>
          </w:p>
        </w:tc>
        <w:tc>
          <w:tcPr>
            <w:tcW w:w="1596" w:type="dxa"/>
          </w:tcPr>
          <w:p w14:paraId="00D2450A" w14:textId="77777777" w:rsidR="00653D66" w:rsidRPr="006532FC" w:rsidRDefault="00653D66" w:rsidP="009B6894">
            <w:pPr>
              <w:rPr>
                <w:rFonts w:cs="Times New Roman"/>
              </w:rPr>
            </w:pPr>
            <w:r w:rsidRPr="006532FC">
              <w:rPr>
                <w:rFonts w:cs="Times New Roman"/>
              </w:rPr>
              <w:t>$625,000</w:t>
            </w:r>
          </w:p>
        </w:tc>
      </w:tr>
      <w:tr w:rsidR="00653D66" w:rsidRPr="006532FC" w14:paraId="1CA63059" w14:textId="77777777" w:rsidTr="00653D66">
        <w:tc>
          <w:tcPr>
            <w:tcW w:w="1596" w:type="dxa"/>
          </w:tcPr>
          <w:p w14:paraId="69BD61DB" w14:textId="77777777" w:rsidR="00653D66" w:rsidRPr="006532FC" w:rsidRDefault="00653D66" w:rsidP="009B6894">
            <w:pPr>
              <w:rPr>
                <w:rFonts w:cs="Times New Roman"/>
              </w:rPr>
            </w:pPr>
            <w:r w:rsidRPr="006532FC">
              <w:rPr>
                <w:rFonts w:cs="Times New Roman"/>
              </w:rPr>
              <w:t>Task 3</w:t>
            </w:r>
          </w:p>
        </w:tc>
        <w:tc>
          <w:tcPr>
            <w:tcW w:w="1596" w:type="dxa"/>
          </w:tcPr>
          <w:p w14:paraId="21600FC6" w14:textId="77777777" w:rsidR="00653D66" w:rsidRPr="006532FC" w:rsidRDefault="00653D66" w:rsidP="009B6894">
            <w:pPr>
              <w:rPr>
                <w:rFonts w:cs="Times New Roman"/>
              </w:rPr>
            </w:pPr>
            <w:r w:rsidRPr="006532FC">
              <w:rPr>
                <w:rFonts w:cs="Times New Roman"/>
              </w:rPr>
              <w:t>$400,000</w:t>
            </w:r>
          </w:p>
        </w:tc>
        <w:tc>
          <w:tcPr>
            <w:tcW w:w="1596" w:type="dxa"/>
          </w:tcPr>
          <w:p w14:paraId="7D49EECD" w14:textId="77777777" w:rsidR="00653D66" w:rsidRPr="006532FC" w:rsidRDefault="00653D66" w:rsidP="009B6894">
            <w:pPr>
              <w:rPr>
                <w:rFonts w:cs="Times New Roman"/>
              </w:rPr>
            </w:pPr>
            <w:r w:rsidRPr="006532FC">
              <w:rPr>
                <w:rFonts w:cs="Times New Roman"/>
              </w:rPr>
              <w:t>50%</w:t>
            </w:r>
          </w:p>
        </w:tc>
        <w:tc>
          <w:tcPr>
            <w:tcW w:w="1596" w:type="dxa"/>
          </w:tcPr>
          <w:p w14:paraId="185B2071" w14:textId="77777777" w:rsidR="00653D66" w:rsidRPr="006532FC" w:rsidRDefault="00653D66" w:rsidP="009B6894">
            <w:pPr>
              <w:rPr>
                <w:rFonts w:cs="Times New Roman"/>
              </w:rPr>
            </w:pPr>
            <w:r w:rsidRPr="006532FC">
              <w:rPr>
                <w:rFonts w:cs="Times New Roman"/>
              </w:rPr>
              <w:t>$400,000</w:t>
            </w:r>
          </w:p>
        </w:tc>
        <w:tc>
          <w:tcPr>
            <w:tcW w:w="1596" w:type="dxa"/>
          </w:tcPr>
          <w:p w14:paraId="7AF84D2A" w14:textId="77777777" w:rsidR="00653D66" w:rsidRPr="006532FC" w:rsidRDefault="00653D66" w:rsidP="009B6894">
            <w:pPr>
              <w:rPr>
                <w:rFonts w:cs="Times New Roman"/>
              </w:rPr>
            </w:pPr>
            <w:r w:rsidRPr="006532FC">
              <w:rPr>
                <w:rFonts w:cs="Times New Roman"/>
              </w:rPr>
              <w:t>50%</w:t>
            </w:r>
          </w:p>
        </w:tc>
        <w:tc>
          <w:tcPr>
            <w:tcW w:w="1596" w:type="dxa"/>
          </w:tcPr>
          <w:p w14:paraId="22B5345A" w14:textId="77777777" w:rsidR="00653D66" w:rsidRPr="006532FC" w:rsidRDefault="00653D66" w:rsidP="009B6894">
            <w:pPr>
              <w:rPr>
                <w:rFonts w:cs="Times New Roman"/>
              </w:rPr>
            </w:pPr>
            <w:r w:rsidRPr="006532FC">
              <w:rPr>
                <w:rFonts w:cs="Times New Roman"/>
              </w:rPr>
              <w:t>$800,000</w:t>
            </w:r>
          </w:p>
        </w:tc>
      </w:tr>
      <w:tr w:rsidR="00653D66" w:rsidRPr="006532FC" w14:paraId="54CF641A" w14:textId="77777777" w:rsidTr="00653D66">
        <w:tc>
          <w:tcPr>
            <w:tcW w:w="1596" w:type="dxa"/>
          </w:tcPr>
          <w:p w14:paraId="2E997D08" w14:textId="77777777" w:rsidR="00653D66" w:rsidRPr="006532FC" w:rsidRDefault="00653D66" w:rsidP="009B6894">
            <w:pPr>
              <w:rPr>
                <w:rFonts w:cs="Times New Roman"/>
              </w:rPr>
            </w:pPr>
            <w:r w:rsidRPr="006532FC">
              <w:rPr>
                <w:rFonts w:cs="Times New Roman"/>
              </w:rPr>
              <w:t>Task 4</w:t>
            </w:r>
          </w:p>
        </w:tc>
        <w:tc>
          <w:tcPr>
            <w:tcW w:w="1596" w:type="dxa"/>
          </w:tcPr>
          <w:p w14:paraId="515E664F" w14:textId="77777777" w:rsidR="00653D66" w:rsidRPr="006532FC" w:rsidRDefault="00653D66" w:rsidP="009B6894">
            <w:pPr>
              <w:rPr>
                <w:rFonts w:cs="Times New Roman"/>
              </w:rPr>
            </w:pPr>
            <w:r w:rsidRPr="006532FC">
              <w:rPr>
                <w:rFonts w:cs="Times New Roman"/>
              </w:rPr>
              <w:t>$100,000</w:t>
            </w:r>
          </w:p>
        </w:tc>
        <w:tc>
          <w:tcPr>
            <w:tcW w:w="1596" w:type="dxa"/>
          </w:tcPr>
          <w:p w14:paraId="2D87CCB3" w14:textId="77777777" w:rsidR="00653D66" w:rsidRPr="006532FC" w:rsidRDefault="00653D66" w:rsidP="009B6894">
            <w:pPr>
              <w:rPr>
                <w:rFonts w:cs="Times New Roman"/>
              </w:rPr>
            </w:pPr>
            <w:r w:rsidRPr="006532FC">
              <w:rPr>
                <w:rFonts w:cs="Times New Roman"/>
              </w:rPr>
              <w:t>100%</w:t>
            </w:r>
          </w:p>
        </w:tc>
        <w:tc>
          <w:tcPr>
            <w:tcW w:w="1596" w:type="dxa"/>
          </w:tcPr>
          <w:p w14:paraId="4DC4CD5D" w14:textId="77777777" w:rsidR="00653D66" w:rsidRPr="006532FC" w:rsidRDefault="00653D66" w:rsidP="009B6894">
            <w:pPr>
              <w:rPr>
                <w:rFonts w:cs="Times New Roman"/>
              </w:rPr>
            </w:pPr>
            <w:r w:rsidRPr="006532FC">
              <w:rPr>
                <w:rFonts w:cs="Times New Roman"/>
              </w:rPr>
              <w:t>$0</w:t>
            </w:r>
          </w:p>
        </w:tc>
        <w:tc>
          <w:tcPr>
            <w:tcW w:w="1596" w:type="dxa"/>
          </w:tcPr>
          <w:p w14:paraId="12073690" w14:textId="77777777" w:rsidR="00653D66" w:rsidRPr="006532FC" w:rsidRDefault="00653D66" w:rsidP="009B6894">
            <w:pPr>
              <w:rPr>
                <w:rFonts w:cs="Times New Roman"/>
              </w:rPr>
            </w:pPr>
            <w:r w:rsidRPr="006532FC">
              <w:rPr>
                <w:rFonts w:cs="Times New Roman"/>
              </w:rPr>
              <w:t>0%</w:t>
            </w:r>
          </w:p>
        </w:tc>
        <w:tc>
          <w:tcPr>
            <w:tcW w:w="1596" w:type="dxa"/>
          </w:tcPr>
          <w:p w14:paraId="39C4FA9E" w14:textId="77777777" w:rsidR="00653D66" w:rsidRPr="006532FC" w:rsidRDefault="00653D66" w:rsidP="009B6894">
            <w:pPr>
              <w:rPr>
                <w:rFonts w:cs="Times New Roman"/>
              </w:rPr>
            </w:pPr>
            <w:r w:rsidRPr="006532FC">
              <w:rPr>
                <w:rFonts w:cs="Times New Roman"/>
              </w:rPr>
              <w:t>$100,000</w:t>
            </w:r>
          </w:p>
        </w:tc>
      </w:tr>
      <w:tr w:rsidR="00653D66" w:rsidRPr="006532FC" w14:paraId="32DD4443" w14:textId="77777777" w:rsidTr="00653D66">
        <w:tc>
          <w:tcPr>
            <w:tcW w:w="1596" w:type="dxa"/>
          </w:tcPr>
          <w:p w14:paraId="33401815" w14:textId="77777777" w:rsidR="00653D66" w:rsidRPr="006532FC" w:rsidRDefault="00653D66" w:rsidP="009B6894">
            <w:pPr>
              <w:rPr>
                <w:rFonts w:cs="Times New Roman"/>
              </w:rPr>
            </w:pPr>
            <w:r w:rsidRPr="006532FC">
              <w:rPr>
                <w:rFonts w:cs="Times New Roman"/>
              </w:rPr>
              <w:t>Totals</w:t>
            </w:r>
          </w:p>
        </w:tc>
        <w:tc>
          <w:tcPr>
            <w:tcW w:w="1596" w:type="dxa"/>
          </w:tcPr>
          <w:p w14:paraId="3CE8A0EA" w14:textId="77777777" w:rsidR="00653D66" w:rsidRPr="006532FC" w:rsidRDefault="00653D66" w:rsidP="009B6894">
            <w:pPr>
              <w:rPr>
                <w:rFonts w:cs="Times New Roman"/>
              </w:rPr>
            </w:pPr>
            <w:r w:rsidRPr="006532FC">
              <w:rPr>
                <w:rFonts w:cs="Times New Roman"/>
              </w:rPr>
              <w:t>$2,000,000</w:t>
            </w:r>
          </w:p>
        </w:tc>
        <w:tc>
          <w:tcPr>
            <w:tcW w:w="1596" w:type="dxa"/>
          </w:tcPr>
          <w:p w14:paraId="43720F31" w14:textId="77777777" w:rsidR="00653D66" w:rsidRPr="006532FC" w:rsidRDefault="00653D66" w:rsidP="009B6894">
            <w:pPr>
              <w:rPr>
                <w:rFonts w:cs="Times New Roman"/>
              </w:rPr>
            </w:pPr>
          </w:p>
        </w:tc>
        <w:tc>
          <w:tcPr>
            <w:tcW w:w="1596" w:type="dxa"/>
          </w:tcPr>
          <w:p w14:paraId="09BDB102" w14:textId="77777777" w:rsidR="00653D66" w:rsidRPr="006532FC" w:rsidRDefault="00653D66" w:rsidP="009B6894">
            <w:pPr>
              <w:rPr>
                <w:rFonts w:cs="Times New Roman"/>
              </w:rPr>
            </w:pPr>
            <w:r w:rsidRPr="006532FC">
              <w:rPr>
                <w:rFonts w:cs="Times New Roman"/>
              </w:rPr>
              <w:t>$775,000</w:t>
            </w:r>
          </w:p>
        </w:tc>
        <w:tc>
          <w:tcPr>
            <w:tcW w:w="1596" w:type="dxa"/>
          </w:tcPr>
          <w:p w14:paraId="4D3C43E9" w14:textId="77777777" w:rsidR="00653D66" w:rsidRPr="006532FC" w:rsidRDefault="00653D66" w:rsidP="009B6894">
            <w:pPr>
              <w:rPr>
                <w:rFonts w:cs="Times New Roman"/>
              </w:rPr>
            </w:pPr>
          </w:p>
        </w:tc>
        <w:tc>
          <w:tcPr>
            <w:tcW w:w="1596" w:type="dxa"/>
          </w:tcPr>
          <w:p w14:paraId="1C06259A" w14:textId="77777777" w:rsidR="00653D66" w:rsidRPr="006532FC" w:rsidRDefault="00653D66" w:rsidP="009B6894">
            <w:pPr>
              <w:rPr>
                <w:rFonts w:cs="Times New Roman"/>
              </w:rPr>
            </w:pPr>
            <w:r w:rsidRPr="006532FC">
              <w:rPr>
                <w:rFonts w:cs="Times New Roman"/>
              </w:rPr>
              <w:t>$2,775,000</w:t>
            </w:r>
          </w:p>
        </w:tc>
      </w:tr>
    </w:tbl>
    <w:p w14:paraId="6D908478" w14:textId="77777777" w:rsidR="00653D66" w:rsidRPr="006532FC" w:rsidRDefault="00653D66" w:rsidP="009B6894">
      <w:pPr>
        <w:rPr>
          <w:rFonts w:cs="Times New Roman"/>
        </w:rPr>
      </w:pPr>
    </w:p>
    <w:p w14:paraId="5C36F065" w14:textId="77777777" w:rsidR="009B6894" w:rsidRPr="006532FC" w:rsidRDefault="009B6894" w:rsidP="009B6894">
      <w:pPr>
        <w:rPr>
          <w:rFonts w:cs="Times New Roman"/>
        </w:rPr>
      </w:pPr>
      <w:r w:rsidRPr="006532FC">
        <w:rPr>
          <w:rFonts w:cs="Times New Roman"/>
        </w:rPr>
        <w:t>Blended Cost Share %</w:t>
      </w:r>
    </w:p>
    <w:p w14:paraId="42B135D2" w14:textId="77777777" w:rsidR="009B6894" w:rsidRPr="006532FC" w:rsidRDefault="009B6894" w:rsidP="009B6894">
      <w:pPr>
        <w:rPr>
          <w:rFonts w:cs="Times New Roman"/>
        </w:rPr>
      </w:pPr>
      <w:r w:rsidRPr="006532FC">
        <w:rPr>
          <w:rFonts w:cs="Times New Roman"/>
        </w:rPr>
        <w:t>Non-federal share ($775,000) divided by Total Project Cost ($2,775,000) = 27.9% (Non-federal)</w:t>
      </w:r>
    </w:p>
    <w:p w14:paraId="236A9F0B" w14:textId="77777777" w:rsidR="009569C4" w:rsidRPr="006532FC" w:rsidRDefault="009B6894" w:rsidP="009569C4">
      <w:pPr>
        <w:rPr>
          <w:rFonts w:cs="Times New Roman"/>
        </w:rPr>
      </w:pPr>
      <w:r w:rsidRPr="006532FC">
        <w:rPr>
          <w:rFonts w:cs="Times New Roman"/>
        </w:rPr>
        <w:t>Federal share ($2,000,000) divided by Total Project Cost ($2,775,000) = 72.1% (Federa</w:t>
      </w:r>
      <w:r w:rsidR="009569C4" w:rsidRPr="006532FC">
        <w:rPr>
          <w:rFonts w:cs="Times New Roman"/>
        </w:rPr>
        <w:t>l)</w:t>
      </w:r>
    </w:p>
    <w:sectPr w:rsidR="009569C4" w:rsidRPr="006532FC" w:rsidSect="00330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DD98D" w14:textId="77777777" w:rsidR="00F13568" w:rsidRDefault="00F13568" w:rsidP="00ED72FE">
      <w:r>
        <w:separator/>
      </w:r>
    </w:p>
  </w:endnote>
  <w:endnote w:type="continuationSeparator" w:id="0">
    <w:p w14:paraId="293B4F30" w14:textId="77777777" w:rsidR="00F13568" w:rsidRDefault="00F13568" w:rsidP="00ED72FE">
      <w:r>
        <w:continuationSeparator/>
      </w:r>
    </w:p>
  </w:endnote>
  <w:endnote w:type="continuationNotice" w:id="1">
    <w:p w14:paraId="04B49DAB" w14:textId="77777777" w:rsidR="00F13568" w:rsidRDefault="00F13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8AA2" w14:textId="77777777" w:rsidR="00F13568" w:rsidRPr="000C5157" w:rsidRDefault="00F13568" w:rsidP="000C5157">
    <w:pPr>
      <w:pStyle w:val="Footer"/>
    </w:pPr>
    <w:r>
      <w:rPr>
        <w:noProof/>
      </w:rPr>
      <mc:AlternateContent>
        <mc:Choice Requires="wps">
          <w:drawing>
            <wp:anchor distT="0" distB="0" distL="114300" distR="114300" simplePos="0" relativeHeight="251658240" behindDoc="0" locked="0" layoutInCell="1" allowOverlap="1" wp14:anchorId="53953EA2" wp14:editId="1F90AF9C">
              <wp:simplePos x="0" y="0"/>
              <wp:positionH relativeFrom="column">
                <wp:posOffset>-409575</wp:posOffset>
              </wp:positionH>
              <wp:positionV relativeFrom="paragraph">
                <wp:posOffset>-633095</wp:posOffset>
              </wp:positionV>
              <wp:extent cx="6953250" cy="847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4FE33" w14:textId="77777777" w:rsidR="00F13568" w:rsidRDefault="00F13568" w:rsidP="000C5157">
                          <w:pPr>
                            <w:jc w:val="center"/>
                            <w:rPr>
                              <w:i/>
                            </w:rPr>
                          </w:pPr>
                          <w:proofErr w:type="gramStart"/>
                          <w:r w:rsidRPr="000C5157">
                            <w:rPr>
                              <w:i/>
                            </w:rPr>
                            <w:t>Questions about this FOA?</w:t>
                          </w:r>
                          <w:proofErr w:type="gramEnd"/>
                          <w:r w:rsidRPr="000C5157">
                            <w:rPr>
                              <w:i/>
                            </w:rPr>
                            <w:t xml:space="preserve"> Email</w:t>
                          </w:r>
                          <w:r>
                            <w:rPr>
                              <w:i/>
                            </w:rPr>
                            <w:t xml:space="preserve"> </w:t>
                          </w:r>
                          <w:hyperlink r:id="rId1" w:history="1">
                            <w:r w:rsidRPr="00974CA3">
                              <w:rPr>
                                <w:rStyle w:val="Hyperlink"/>
                                <w:i/>
                              </w:rPr>
                              <w:t>sparc@ee.doe.gov</w:t>
                            </w:r>
                          </w:hyperlink>
                        </w:p>
                        <w:p w14:paraId="1E38D7A0" w14:textId="77777777" w:rsidR="00F13568" w:rsidRDefault="00F13568" w:rsidP="000C5157">
                          <w:pPr>
                            <w:jc w:val="center"/>
                            <w:rPr>
                              <w:i/>
                            </w:rPr>
                          </w:pPr>
                          <w:r w:rsidRPr="000C5157">
                            <w:rPr>
                              <w:i/>
                            </w:rPr>
                            <w:t xml:space="preserve"> </w:t>
                          </w:r>
                          <w:proofErr w:type="gramStart"/>
                          <w:r w:rsidRPr="000C5157">
                            <w:rPr>
                              <w:i/>
                            </w:rPr>
                            <w:t xml:space="preserve">Problems with EERE </w:t>
                          </w:r>
                          <w:r w:rsidRPr="005C5990">
                            <w:rPr>
                              <w:i/>
                            </w:rPr>
                            <w:t>Exchange</w:t>
                          </w:r>
                          <w:r w:rsidRPr="000C5157">
                            <w:rPr>
                              <w:i/>
                            </w:rPr>
                            <w:t>?</w:t>
                          </w:r>
                          <w:proofErr w:type="gramEnd"/>
                          <w:r w:rsidRPr="000C5157">
                            <w:rPr>
                              <w:i/>
                            </w:rPr>
                            <w:t xml:space="preserve"> Email EERE-</w:t>
                          </w:r>
                          <w:r w:rsidRPr="005C5990">
                            <w:t xml:space="preserve"> </w:t>
                          </w:r>
                          <w:hyperlink r:id="rId2" w:history="1">
                            <w:r w:rsidRPr="00974CA3">
                              <w:rPr>
                                <w:rStyle w:val="Hyperlink"/>
                                <w:i/>
                              </w:rPr>
                              <w:t>ExchangeSupport@hq.doe.gov</w:t>
                            </w:r>
                          </w:hyperlink>
                          <w:r>
                            <w:rPr>
                              <w:i/>
                            </w:rPr>
                            <w:t xml:space="preserve"> and i</w:t>
                          </w:r>
                          <w:r w:rsidRPr="000C5157">
                            <w:rPr>
                              <w:i/>
                            </w:rPr>
                            <w:t>nclude FOA name and number in subject line.</w:t>
                          </w:r>
                        </w:p>
                        <w:p w14:paraId="05B4DA96" w14:textId="77777777" w:rsidR="00F13568" w:rsidRPr="00673CCC" w:rsidRDefault="00F13568" w:rsidP="00673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25pt;margin-top:-49.85pt;width:54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" fillcolor="white [3201]" strokeweight=".5pt">
              <v:path arrowok="t"/>
              <v:textbox>
                <w:txbxContent>
                  <w:p w14:paraId="5824FE33" w14:textId="77777777" w:rsidR="00F13568" w:rsidRDefault="00F13568" w:rsidP="000C5157">
                    <w:pPr>
                      <w:jc w:val="center"/>
                      <w:rPr>
                        <w:i/>
                      </w:rPr>
                    </w:pPr>
                    <w:proofErr w:type="gramStart"/>
                    <w:r w:rsidRPr="000C5157">
                      <w:rPr>
                        <w:i/>
                      </w:rPr>
                      <w:t>Questions about this FOA?</w:t>
                    </w:r>
                    <w:proofErr w:type="gramEnd"/>
                    <w:r w:rsidRPr="000C5157">
                      <w:rPr>
                        <w:i/>
                      </w:rPr>
                      <w:t xml:space="preserve"> Email</w:t>
                    </w:r>
                    <w:r>
                      <w:rPr>
                        <w:i/>
                      </w:rPr>
                      <w:t xml:space="preserve"> </w:t>
                    </w:r>
                    <w:hyperlink r:id="rId3" w:history="1">
                      <w:r w:rsidRPr="00974CA3">
                        <w:rPr>
                          <w:rStyle w:val="Hyperlink"/>
                          <w:i/>
                        </w:rPr>
                        <w:t>sparc@ee.doe.gov</w:t>
                      </w:r>
                    </w:hyperlink>
                  </w:p>
                  <w:p w14:paraId="1E38D7A0" w14:textId="77777777" w:rsidR="00F13568" w:rsidRDefault="00F13568" w:rsidP="000C5157">
                    <w:pPr>
                      <w:jc w:val="center"/>
                      <w:rPr>
                        <w:i/>
                      </w:rPr>
                    </w:pPr>
                    <w:r w:rsidRPr="000C5157">
                      <w:rPr>
                        <w:i/>
                      </w:rPr>
                      <w:t xml:space="preserve"> </w:t>
                    </w:r>
                    <w:proofErr w:type="gramStart"/>
                    <w:r w:rsidRPr="000C5157">
                      <w:rPr>
                        <w:i/>
                      </w:rPr>
                      <w:t xml:space="preserve">Problems with EERE </w:t>
                    </w:r>
                    <w:r w:rsidRPr="005C5990">
                      <w:rPr>
                        <w:i/>
                      </w:rPr>
                      <w:t>Exchange</w:t>
                    </w:r>
                    <w:r w:rsidRPr="000C5157">
                      <w:rPr>
                        <w:i/>
                      </w:rPr>
                      <w:t>?</w:t>
                    </w:r>
                    <w:proofErr w:type="gramEnd"/>
                    <w:r w:rsidRPr="000C5157">
                      <w:rPr>
                        <w:i/>
                      </w:rPr>
                      <w:t xml:space="preserve"> Email EERE-</w:t>
                    </w:r>
                    <w:r w:rsidRPr="005C5990">
                      <w:t xml:space="preserve"> </w:t>
                    </w:r>
                    <w:hyperlink r:id="rId4" w:history="1">
                      <w:r w:rsidRPr="00974CA3">
                        <w:rPr>
                          <w:rStyle w:val="Hyperlink"/>
                          <w:i/>
                        </w:rPr>
                        <w:t>ExchangeSupport@hq.doe.gov</w:t>
                      </w:r>
                    </w:hyperlink>
                    <w:r>
                      <w:rPr>
                        <w:i/>
                      </w:rPr>
                      <w:t xml:space="preserve"> and i</w:t>
                    </w:r>
                    <w:r w:rsidRPr="000C5157">
                      <w:rPr>
                        <w:i/>
                      </w:rPr>
                      <w:t>nclude FOA name and number in subject line.</w:t>
                    </w:r>
                  </w:p>
                  <w:p w14:paraId="05B4DA96" w14:textId="77777777" w:rsidR="00F13568" w:rsidRPr="00673CCC" w:rsidRDefault="00F13568" w:rsidP="00673CCC"/>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C521" w14:textId="77777777" w:rsidR="00F13568" w:rsidRPr="000C5157" w:rsidRDefault="00F13568" w:rsidP="000C5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8B3B" w14:textId="77777777" w:rsidR="00F13568" w:rsidRPr="000C5157" w:rsidRDefault="00F13568" w:rsidP="000C5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1D4E4" w14:textId="77777777" w:rsidR="00F13568" w:rsidRDefault="00F13568" w:rsidP="00ED72FE">
      <w:r>
        <w:separator/>
      </w:r>
    </w:p>
  </w:footnote>
  <w:footnote w:type="continuationSeparator" w:id="0">
    <w:p w14:paraId="0A32C362" w14:textId="77777777" w:rsidR="00F13568" w:rsidRDefault="00F13568" w:rsidP="00ED72FE">
      <w:r>
        <w:continuationSeparator/>
      </w:r>
    </w:p>
  </w:footnote>
  <w:footnote w:type="continuationNotice" w:id="1">
    <w:p w14:paraId="7E2ABB90" w14:textId="77777777" w:rsidR="00F13568" w:rsidRDefault="00F13568"/>
  </w:footnote>
  <w:footnote w:id="2">
    <w:p w14:paraId="0CADB696" w14:textId="77777777" w:rsidR="00F13568" w:rsidRDefault="00F13568">
      <w:pPr>
        <w:pStyle w:val="FootnoteText"/>
      </w:pPr>
      <w:r>
        <w:rPr>
          <w:rStyle w:val="FootnoteReference"/>
        </w:rPr>
        <w:footnoteRef/>
      </w:r>
      <w:r>
        <w:t xml:space="preserve"> </w:t>
      </w:r>
      <w:proofErr w:type="gramStart"/>
      <w:r w:rsidRPr="002D2D2E">
        <w:rPr>
          <w:rFonts w:ascii="Times New Roman" w:hAnsi="Times New Roman" w:cs="Times New Roman"/>
        </w:rPr>
        <w:t>“Photovoltaic System Pricing Trends: Historical, Recent, and Near-Term Projections,” Feldman et al., September, 2014.</w:t>
      </w:r>
      <w:proofErr w:type="gramEnd"/>
      <w:r w:rsidRPr="002D2D2E">
        <w:rPr>
          <w:rFonts w:ascii="Times New Roman" w:hAnsi="Times New Roman" w:cs="Times New Roman"/>
        </w:rPr>
        <w:t xml:space="preserve"> </w:t>
      </w:r>
      <w:hyperlink r:id="rId1" w:history="1">
        <w:r w:rsidRPr="002D2D2E">
          <w:rPr>
            <w:rStyle w:val="Hyperlink"/>
            <w:rFonts w:ascii="Times New Roman" w:hAnsi="Times New Roman" w:cs="Times New Roman"/>
          </w:rPr>
          <w:t>http://www.nrel.gov/docs/fy14osti/62558.pdf</w:t>
        </w:r>
      </w:hyperlink>
      <w:r>
        <w:t xml:space="preserve"> </w:t>
      </w:r>
    </w:p>
  </w:footnote>
  <w:footnote w:id="3">
    <w:p w14:paraId="7F4253D5" w14:textId="77777777" w:rsidR="00F13568" w:rsidRPr="00497703" w:rsidRDefault="00F13568" w:rsidP="00802FCE">
      <w:pPr>
        <w:pStyle w:val="FootnoteText"/>
        <w:rPr>
          <w:rStyle w:val="Hyperlink"/>
          <w:rFonts w:ascii="Times New Roman" w:hAnsi="Times New Roman" w:cs="Times New Roman"/>
          <w:color w:val="auto"/>
          <w:u w:val="none"/>
        </w:rPr>
      </w:pPr>
      <w:r w:rsidRPr="00497703">
        <w:rPr>
          <w:rStyle w:val="FootnoteReference"/>
          <w:rFonts w:ascii="Times New Roman" w:hAnsi="Times New Roman" w:cs="Times New Roman"/>
        </w:rPr>
        <w:footnoteRef/>
      </w:r>
      <w:r w:rsidRPr="00497703">
        <w:rPr>
          <w:rFonts w:ascii="Times New Roman" w:hAnsi="Times New Roman" w:cs="Times New Roman"/>
        </w:rPr>
        <w:t xml:space="preserve"> SunShot Vision Study, February 2012 </w:t>
      </w:r>
      <w:hyperlink r:id="rId2" w:history="1">
        <w:r w:rsidRPr="00497703">
          <w:rPr>
            <w:rStyle w:val="Hyperlink"/>
            <w:rFonts w:ascii="Times New Roman" w:hAnsi="Times New Roman" w:cs="Times New Roman"/>
          </w:rPr>
          <w:t>http://www1.eere.energy.gov/solar/sunshot/vision_study.html</w:t>
        </w:r>
      </w:hyperlink>
      <w:r w:rsidRPr="00497703">
        <w:rPr>
          <w:rStyle w:val="Hyperlink"/>
          <w:rFonts w:ascii="Times New Roman" w:hAnsi="Times New Roman" w:cs="Times New Roman"/>
          <w:color w:val="auto"/>
          <w:u w:val="none"/>
        </w:rPr>
        <w:t>;</w:t>
      </w:r>
    </w:p>
    <w:p w14:paraId="2E970D30" w14:textId="77777777" w:rsidR="00F13568" w:rsidRPr="00497703" w:rsidRDefault="00F13568" w:rsidP="00802FCE">
      <w:pPr>
        <w:pStyle w:val="FootnoteText"/>
        <w:rPr>
          <w:rFonts w:ascii="Times New Roman" w:hAnsi="Times New Roman" w:cs="Times New Roman"/>
          <w:color w:val="0000FF" w:themeColor="hyperlink"/>
          <w:u w:val="single"/>
        </w:rPr>
      </w:pPr>
      <w:r w:rsidRPr="00497703">
        <w:rPr>
          <w:rStyle w:val="Hyperlink"/>
          <w:rFonts w:ascii="Times New Roman" w:hAnsi="Times New Roman" w:cs="Times New Roman"/>
          <w:color w:val="auto"/>
          <w:u w:val="none"/>
        </w:rPr>
        <w:t xml:space="preserve">Model assumes $0.50/W modules and a system lifetime of 30 </w:t>
      </w:r>
      <w:proofErr w:type="gramStart"/>
      <w:r w:rsidRPr="00497703">
        <w:rPr>
          <w:rStyle w:val="Hyperlink"/>
          <w:rFonts w:ascii="Times New Roman" w:hAnsi="Times New Roman" w:cs="Times New Roman"/>
          <w:color w:val="auto"/>
          <w:u w:val="none"/>
        </w:rPr>
        <w:t>years</w:t>
      </w:r>
      <w:r>
        <w:rPr>
          <w:rStyle w:val="Hyperlink"/>
          <w:rFonts w:ascii="Times New Roman" w:hAnsi="Times New Roman" w:cs="Times New Roman"/>
          <w:color w:val="auto"/>
          <w:u w:val="none"/>
        </w:rPr>
        <w:t>.;</w:t>
      </w:r>
      <w:proofErr w:type="gramEnd"/>
      <w:r>
        <w:rPr>
          <w:rStyle w:val="Hyperlink"/>
          <w:rFonts w:ascii="Times New Roman" w:hAnsi="Times New Roman" w:cs="Times New Roman"/>
          <w:color w:val="auto"/>
          <w:u w:val="none"/>
        </w:rPr>
        <w:t xml:space="preserve"> Energy Infrastructure Update, Federal Energy Regulatory Commission, October 2014. </w:t>
      </w:r>
      <w:r w:rsidRPr="00D75D88">
        <w:rPr>
          <w:rStyle w:val="Hyperlink"/>
          <w:rFonts w:ascii="Times New Roman" w:hAnsi="Times New Roman" w:cs="Times New Roman"/>
          <w:color w:val="auto"/>
          <w:u w:val="none"/>
        </w:rPr>
        <w:t>https://www.ferc.gov/legal/staff-reports/2014/oct-</w:t>
      </w:r>
      <w:proofErr w:type="gramStart"/>
      <w:r w:rsidRPr="00D75D88">
        <w:rPr>
          <w:rStyle w:val="Hyperlink"/>
          <w:rFonts w:ascii="Times New Roman" w:hAnsi="Times New Roman" w:cs="Times New Roman"/>
          <w:color w:val="auto"/>
          <w:u w:val="none"/>
        </w:rPr>
        <w:t>infrastructure.pdf</w:t>
      </w:r>
      <w:r>
        <w:rPr>
          <w:rStyle w:val="Hyperlink"/>
          <w:rFonts w:ascii="Times New Roman" w:hAnsi="Times New Roman" w:cs="Times New Roman"/>
          <w:color w:val="auto"/>
          <w:u w:val="none"/>
        </w:rPr>
        <w:t xml:space="preserve"> ;</w:t>
      </w:r>
      <w:proofErr w:type="gramEnd"/>
      <w:r>
        <w:rPr>
          <w:rStyle w:val="Hyperlink"/>
          <w:rFonts w:ascii="Times New Roman" w:hAnsi="Times New Roman" w:cs="Times New Roman"/>
          <w:color w:val="auto"/>
          <w:u w:val="none"/>
        </w:rPr>
        <w:t xml:space="preserve"> GTM SEIA, Solar Market Update Q3 2104. </w:t>
      </w:r>
    </w:p>
  </w:footnote>
  <w:footnote w:id="4">
    <w:p w14:paraId="73E1B92F" w14:textId="77777777" w:rsidR="00F13568" w:rsidRPr="006C251A" w:rsidRDefault="00F13568" w:rsidP="00802FCE">
      <w:pPr>
        <w:pStyle w:val="FootnoteText"/>
        <w:rPr>
          <w:rFonts w:ascii="Times New Roman" w:hAnsi="Times New Roman" w:cs="Times New Roman"/>
        </w:rPr>
      </w:pPr>
      <w:r w:rsidRPr="00497703">
        <w:rPr>
          <w:rStyle w:val="FootnoteReference"/>
          <w:rFonts w:ascii="Times New Roman" w:hAnsi="Times New Roman" w:cs="Times New Roman"/>
        </w:rPr>
        <w:footnoteRef/>
      </w:r>
      <w:r w:rsidRPr="00497703">
        <w:rPr>
          <w:rFonts w:ascii="Times New Roman" w:hAnsi="Times New Roman" w:cs="Times New Roman"/>
        </w:rPr>
        <w:t xml:space="preserve"> “Benchmarking Non-Hardware Balance-of-System (Soft) Costs for U.S. Photovoltaic Systems, Using a Bottom-Up Approach and Installer Survey – Second Edition,” Friedman et al., October, 2013. </w:t>
      </w:r>
      <w:hyperlink r:id="rId3" w:history="1">
        <w:r w:rsidRPr="00497703">
          <w:rPr>
            <w:rStyle w:val="Hyperlink"/>
            <w:rFonts w:ascii="Times New Roman" w:hAnsi="Times New Roman" w:cs="Times New Roman"/>
          </w:rPr>
          <w:t>http://www.nrel.gov/docs/fy14osti/60412.pdf</w:t>
        </w:r>
      </w:hyperlink>
    </w:p>
  </w:footnote>
  <w:footnote w:id="5">
    <w:p w14:paraId="358A3C9B" w14:textId="77777777" w:rsidR="00F13568" w:rsidRPr="00D554C6" w:rsidRDefault="00F13568" w:rsidP="00964B74">
      <w:pPr>
        <w:pStyle w:val="FootnoteText"/>
        <w:rPr>
          <w:rFonts w:ascii="Times New Roman" w:hAnsi="Times New Roman" w:cs="Times New Roman"/>
        </w:rPr>
      </w:pPr>
      <w:r w:rsidRPr="008A2A9E">
        <w:rPr>
          <w:rStyle w:val="FootnoteReference"/>
          <w:rFonts w:ascii="Times New Roman" w:hAnsi="Times New Roman" w:cs="Times New Roman"/>
        </w:rPr>
        <w:footnoteRef/>
      </w:r>
      <w:proofErr w:type="gramStart"/>
      <w:r w:rsidRPr="008A2A9E">
        <w:rPr>
          <w:rFonts w:ascii="Times New Roman" w:hAnsi="Times New Roman" w:cs="Times New Roman"/>
        </w:rPr>
        <w:t>GTM/SEIA.</w:t>
      </w:r>
      <w:proofErr w:type="gramEnd"/>
      <w:r w:rsidRPr="008A2A9E">
        <w:rPr>
          <w:rFonts w:ascii="Times New Roman" w:hAnsi="Times New Roman" w:cs="Times New Roman"/>
        </w:rPr>
        <w:t xml:space="preserve"> </w:t>
      </w:r>
      <w:proofErr w:type="gramStart"/>
      <w:r w:rsidRPr="008A2A9E">
        <w:rPr>
          <w:rFonts w:ascii="Times New Roman" w:hAnsi="Times New Roman" w:cs="Times New Roman"/>
        </w:rPr>
        <w:t>U.S. Solar Market Insight Q4 2013.</w:t>
      </w:r>
      <w:proofErr w:type="gramEnd"/>
      <w:r w:rsidRPr="008A2A9E">
        <w:rPr>
          <w:rFonts w:ascii="Times New Roman" w:hAnsi="Times New Roman" w:cs="Times New Roman"/>
        </w:rPr>
        <w:t xml:space="preserve">  March 2014.</w:t>
      </w:r>
    </w:p>
  </w:footnote>
  <w:footnote w:id="6">
    <w:p w14:paraId="1343DBCE" w14:textId="77777777" w:rsidR="00F13568" w:rsidRDefault="00F13568">
      <w:pPr>
        <w:pStyle w:val="FootnoteText"/>
      </w:pPr>
      <w:r>
        <w:rPr>
          <w:rStyle w:val="FootnoteReference"/>
        </w:rPr>
        <w:footnoteRef/>
      </w:r>
      <w:r>
        <w:t xml:space="preserve"> </w:t>
      </w:r>
      <w:proofErr w:type="gramStart"/>
      <w:r w:rsidRPr="008A2A9E">
        <w:rPr>
          <w:rFonts w:ascii="Times New Roman" w:hAnsi="Times New Roman" w:cs="Times New Roman"/>
          <w:iCs/>
        </w:rPr>
        <w:t>Tracking the Sun VII: An Historical Summary of the Installed Price of Photovoltaics in the United States from 1998-2013,”</w:t>
      </w:r>
      <w:r w:rsidRPr="008A2A9E">
        <w:rPr>
          <w:rFonts w:ascii="Times New Roman" w:hAnsi="Times New Roman" w:cs="Times New Roman"/>
        </w:rPr>
        <w:t xml:space="preserve"> </w:t>
      </w:r>
      <w:proofErr w:type="spellStart"/>
      <w:r w:rsidRPr="008A2A9E">
        <w:rPr>
          <w:rFonts w:ascii="Times New Roman" w:hAnsi="Times New Roman" w:cs="Times New Roman"/>
        </w:rPr>
        <w:t>Barbose</w:t>
      </w:r>
      <w:proofErr w:type="spellEnd"/>
      <w:r w:rsidRPr="008A2A9E">
        <w:rPr>
          <w:rFonts w:ascii="Times New Roman" w:hAnsi="Times New Roman" w:cs="Times New Roman"/>
        </w:rPr>
        <w:t>, et al., September 2014.</w:t>
      </w:r>
      <w:proofErr w:type="gramEnd"/>
      <w:r w:rsidRPr="008A2A9E">
        <w:rPr>
          <w:rFonts w:ascii="Times New Roman" w:hAnsi="Times New Roman" w:cs="Times New Roman"/>
        </w:rPr>
        <w:t xml:space="preserve"> </w:t>
      </w:r>
      <w:hyperlink r:id="rId4" w:history="1">
        <w:r w:rsidRPr="008A2A9E">
          <w:rPr>
            <w:rStyle w:val="Hyperlink"/>
            <w:rFonts w:ascii="Times New Roman" w:hAnsi="Times New Roman" w:cs="Times New Roman"/>
          </w:rPr>
          <w:t>http://emp.lbl.gov/sites/all/files/lbnl-6808e_0.pdf</w:t>
        </w:r>
      </w:hyperlink>
    </w:p>
  </w:footnote>
  <w:footnote w:id="7">
    <w:p w14:paraId="2D542AFB" w14:textId="77777777" w:rsidR="00F13568" w:rsidRPr="00497703" w:rsidRDefault="00F13568" w:rsidP="00802FCE">
      <w:pPr>
        <w:pStyle w:val="FootnoteText"/>
        <w:rPr>
          <w:rFonts w:ascii="Times New Roman" w:hAnsi="Times New Roman" w:cs="Times New Roman"/>
        </w:rPr>
      </w:pPr>
      <w:r w:rsidRPr="00497703">
        <w:rPr>
          <w:rStyle w:val="FootnoteReference"/>
          <w:rFonts w:ascii="Times New Roman" w:hAnsi="Times New Roman" w:cs="Times New Roman"/>
        </w:rPr>
        <w:footnoteRef/>
      </w:r>
      <w:r w:rsidRPr="00497703">
        <w:rPr>
          <w:rFonts w:ascii="Times New Roman" w:hAnsi="Times New Roman" w:cs="Times New Roman"/>
        </w:rPr>
        <w:t xml:space="preserve"> </w:t>
      </w:r>
      <w:proofErr w:type="gramStart"/>
      <w:r w:rsidRPr="00497703">
        <w:rPr>
          <w:rFonts w:ascii="Times New Roman" w:hAnsi="Times New Roman" w:cs="Times New Roman"/>
        </w:rPr>
        <w:t>Database of State Incentives for Renewable &amp; Energy Efficiency.</w:t>
      </w:r>
      <w:proofErr w:type="gramEnd"/>
      <w:r w:rsidRPr="00497703">
        <w:rPr>
          <w:rFonts w:ascii="Times New Roman" w:hAnsi="Times New Roman" w:cs="Times New Roman"/>
        </w:rPr>
        <w:t xml:space="preserve">  Dsireusa.org</w:t>
      </w:r>
      <w:proofErr w:type="gramStart"/>
      <w:r w:rsidRPr="00497703">
        <w:rPr>
          <w:rFonts w:ascii="Times New Roman" w:hAnsi="Times New Roman" w:cs="Times New Roman"/>
        </w:rPr>
        <w:t>.  Accessed</w:t>
      </w:r>
      <w:proofErr w:type="gramEnd"/>
      <w:r w:rsidRPr="00497703">
        <w:rPr>
          <w:rFonts w:ascii="Times New Roman" w:hAnsi="Times New Roman" w:cs="Times New Roman"/>
        </w:rPr>
        <w:t xml:space="preserve"> 03/19/14.</w:t>
      </w:r>
    </w:p>
  </w:footnote>
  <w:footnote w:id="8">
    <w:p w14:paraId="11019B0E" w14:textId="77777777" w:rsidR="00F13568" w:rsidRPr="00497703" w:rsidRDefault="00F13568" w:rsidP="00802FCE">
      <w:pPr>
        <w:pStyle w:val="FootnoteText"/>
        <w:rPr>
          <w:rFonts w:ascii="Times New Roman" w:hAnsi="Times New Roman" w:cs="Times New Roman"/>
        </w:rPr>
      </w:pPr>
      <w:r w:rsidRPr="00497703">
        <w:rPr>
          <w:rStyle w:val="FootnoteReference"/>
          <w:rFonts w:ascii="Times New Roman" w:hAnsi="Times New Roman" w:cs="Times New Roman"/>
        </w:rPr>
        <w:footnoteRef/>
      </w:r>
      <w:r w:rsidRPr="00497703">
        <w:rPr>
          <w:rFonts w:ascii="Times New Roman" w:hAnsi="Times New Roman" w:cs="Times New Roman"/>
        </w:rPr>
        <w:t xml:space="preserve"> </w:t>
      </w:r>
      <w:proofErr w:type="gramStart"/>
      <w:r w:rsidRPr="00497703">
        <w:rPr>
          <w:rFonts w:ascii="Times New Roman" w:hAnsi="Times New Roman" w:cs="Times New Roman"/>
        </w:rPr>
        <w:t>An Historical Summary of the Installed Price of Photovoltaics in the United States from 1998 to 2012; Table B-4.</w:t>
      </w:r>
      <w:proofErr w:type="gramEnd"/>
      <w:r w:rsidRPr="00497703">
        <w:rPr>
          <w:rFonts w:ascii="Times New Roman" w:hAnsi="Times New Roman" w:cs="Times New Roman"/>
        </w:rPr>
        <w:t xml:space="preserve"> Median Cash Incentives for Residential &amp; Commercial PV by PV Incentive Program Galen </w:t>
      </w:r>
      <w:proofErr w:type="spellStart"/>
      <w:r w:rsidRPr="00497703">
        <w:rPr>
          <w:rFonts w:ascii="Times New Roman" w:hAnsi="Times New Roman" w:cs="Times New Roman"/>
        </w:rPr>
        <w:t>Barbose</w:t>
      </w:r>
      <w:proofErr w:type="spellEnd"/>
      <w:r w:rsidRPr="00497703">
        <w:rPr>
          <w:rFonts w:ascii="Times New Roman" w:hAnsi="Times New Roman" w:cs="Times New Roman"/>
        </w:rPr>
        <w:t xml:space="preserve">, </w:t>
      </w:r>
      <w:proofErr w:type="spellStart"/>
      <w:r w:rsidRPr="00497703">
        <w:rPr>
          <w:rFonts w:ascii="Times New Roman" w:hAnsi="Times New Roman" w:cs="Times New Roman"/>
        </w:rPr>
        <w:t>Naïm</w:t>
      </w:r>
      <w:proofErr w:type="spellEnd"/>
      <w:r w:rsidRPr="00497703">
        <w:rPr>
          <w:rFonts w:ascii="Times New Roman" w:hAnsi="Times New Roman" w:cs="Times New Roman"/>
        </w:rPr>
        <w:t xml:space="preserve"> </w:t>
      </w:r>
      <w:proofErr w:type="spellStart"/>
      <w:r w:rsidRPr="00497703">
        <w:rPr>
          <w:rFonts w:ascii="Times New Roman" w:hAnsi="Times New Roman" w:cs="Times New Roman"/>
        </w:rPr>
        <w:t>Darghouth</w:t>
      </w:r>
      <w:proofErr w:type="spellEnd"/>
      <w:r w:rsidRPr="00497703">
        <w:rPr>
          <w:rFonts w:ascii="Times New Roman" w:hAnsi="Times New Roman" w:cs="Times New Roman"/>
        </w:rPr>
        <w:t xml:space="preserve">, Samantha Weaver, and Ryan Wiser.  July 2013. See http://emp.lbl.gov/sites/all/files/lbnl-6350e.pdf  </w:t>
      </w:r>
    </w:p>
  </w:footnote>
  <w:footnote w:id="9">
    <w:p w14:paraId="05A62096" w14:textId="77777777" w:rsidR="00F13568" w:rsidRPr="00497703" w:rsidRDefault="00F13568" w:rsidP="00B864C2">
      <w:pPr>
        <w:pStyle w:val="FootnoteText"/>
        <w:rPr>
          <w:rFonts w:ascii="Times New Roman" w:hAnsi="Times New Roman" w:cs="Times New Roman"/>
        </w:rPr>
      </w:pPr>
      <w:r w:rsidRPr="00497703">
        <w:rPr>
          <w:rStyle w:val="FootnoteReference"/>
          <w:rFonts w:ascii="Times New Roman" w:hAnsi="Times New Roman" w:cs="Times New Roman"/>
        </w:rPr>
        <w:footnoteRef/>
      </w:r>
      <w:r w:rsidRPr="00497703">
        <w:rPr>
          <w:rFonts w:ascii="Times New Roman" w:hAnsi="Times New Roman" w:cs="Times New Roman"/>
        </w:rPr>
        <w:t xml:space="preserve"> </w:t>
      </w:r>
      <w:r w:rsidRPr="00497703">
        <w:rPr>
          <w:rFonts w:ascii="Times New Roman" w:hAnsi="Times New Roman" w:cs="Times New Roman"/>
          <w:i/>
          <w:iCs/>
        </w:rPr>
        <w:t xml:space="preserve">How Much Do Local Regulations Matter? Exploring the Impact of Permitting and Local Regulatory Processes on PV Prices in the United </w:t>
      </w:r>
      <w:proofErr w:type="gramStart"/>
      <w:r w:rsidRPr="00497703">
        <w:rPr>
          <w:rFonts w:ascii="Times New Roman" w:hAnsi="Times New Roman" w:cs="Times New Roman"/>
          <w:i/>
          <w:iCs/>
        </w:rPr>
        <w:t>States</w:t>
      </w:r>
      <w:r w:rsidRPr="00497703">
        <w:rPr>
          <w:rFonts w:ascii="Times New Roman" w:hAnsi="Times New Roman" w:cs="Times New Roman"/>
        </w:rPr>
        <w:t>.,</w:t>
      </w:r>
      <w:proofErr w:type="gramEnd"/>
      <w:r w:rsidRPr="00497703">
        <w:rPr>
          <w:rFonts w:ascii="Times New Roman" w:hAnsi="Times New Roman" w:cs="Times New Roman"/>
        </w:rPr>
        <w:t xml:space="preserve"> Burkhardt, Jesse, Ryan H. Wiser, </w:t>
      </w:r>
      <w:proofErr w:type="spellStart"/>
      <w:r w:rsidRPr="00497703">
        <w:rPr>
          <w:rFonts w:ascii="Times New Roman" w:hAnsi="Times New Roman" w:cs="Times New Roman"/>
        </w:rPr>
        <w:t>Naïm</w:t>
      </w:r>
      <w:proofErr w:type="spellEnd"/>
      <w:r w:rsidRPr="00497703">
        <w:rPr>
          <w:rFonts w:ascii="Times New Roman" w:hAnsi="Times New Roman" w:cs="Times New Roman"/>
        </w:rPr>
        <w:t xml:space="preserve"> </w:t>
      </w:r>
      <w:proofErr w:type="spellStart"/>
      <w:r w:rsidRPr="00497703">
        <w:rPr>
          <w:rFonts w:ascii="Times New Roman" w:hAnsi="Times New Roman" w:cs="Times New Roman"/>
        </w:rPr>
        <w:t>Darghouth</w:t>
      </w:r>
      <w:proofErr w:type="spellEnd"/>
      <w:r w:rsidRPr="00497703">
        <w:rPr>
          <w:rFonts w:ascii="Times New Roman" w:hAnsi="Times New Roman" w:cs="Times New Roman"/>
        </w:rPr>
        <w:t>, CG Dong, and Joshua Huneycutt. 2014. See http://emp.lbl.gov/sites/all/files/lbnl-6807e_0.pdf</w:t>
      </w:r>
    </w:p>
    <w:p w14:paraId="513CCC52" w14:textId="77777777" w:rsidR="00F13568" w:rsidRDefault="00F13568">
      <w:pPr>
        <w:pStyle w:val="FootnoteText"/>
      </w:pPr>
    </w:p>
  </w:footnote>
  <w:footnote w:id="10">
    <w:p w14:paraId="2477379D" w14:textId="77777777" w:rsidR="00F13568" w:rsidRDefault="00F13568">
      <w:pPr>
        <w:pStyle w:val="FootnoteText"/>
      </w:pPr>
      <w:r>
        <w:rPr>
          <w:rStyle w:val="FootnoteReference"/>
        </w:rPr>
        <w:footnoteRef/>
      </w:r>
      <w:r>
        <w:t xml:space="preserve"> </w:t>
      </w:r>
      <w:r>
        <w:rPr>
          <w:rFonts w:ascii="Calibri" w:hAnsi="Calibri"/>
        </w:rPr>
        <w:t>Nonprofit organizations described in section 501(c</w:t>
      </w:r>
      <w:proofErr w:type="gramStart"/>
      <w:r>
        <w:rPr>
          <w:rFonts w:ascii="Calibri" w:hAnsi="Calibri"/>
        </w:rPr>
        <w:t>)(</w:t>
      </w:r>
      <w:proofErr w:type="gramEnd"/>
      <w:r>
        <w:rPr>
          <w:rFonts w:ascii="Calibri" w:hAnsi="Calibri"/>
        </w:rPr>
        <w:t>4) of the Internal Revenue Code of 1986 that engaged in lobbying activities after December 31, 1995, are not eligible to apply for funding.</w:t>
      </w:r>
    </w:p>
  </w:footnote>
  <w:footnote w:id="11">
    <w:p w14:paraId="20B4A390" w14:textId="6C83B7EF" w:rsidR="00F13568" w:rsidRPr="000002BE" w:rsidRDefault="00F13568">
      <w:pPr>
        <w:pStyle w:val="FootnoteText"/>
      </w:pPr>
      <w:r w:rsidRPr="000002BE">
        <w:rPr>
          <w:rStyle w:val="FootnoteReference"/>
          <w:highlight w:val="yellow"/>
        </w:rPr>
        <w:footnoteRef/>
      </w:r>
      <w:r w:rsidRPr="000002BE">
        <w:rPr>
          <w:highlight w:val="yellow"/>
        </w:rPr>
        <w:t xml:space="preserve"> </w:t>
      </w:r>
      <w:r w:rsidRPr="000002BE">
        <w:rPr>
          <w:rFonts w:cs="Arial"/>
          <w:highlight w:val="yellow"/>
        </w:rPr>
        <w:t xml:space="preserve">In recognition of the importance of the dual policy goals of reducing greenhouse gas emissions and enhancing climate resilience, the U.S. Department of Energy (DOE) – in close collaboration with other Federal agencies – launched the Climate Action Champion initiative to identify and showcase U.S. local and tribal governments that have proven to be climate leaders through pursuing opportunities to advance both of these goals in their communities. Recently, DOE selected sixteen (16) U.S. local governments and tribal governments – or regional collaborations or consortia thereof – that demonstrated a strong and ongoing commitment to implementing strategies that both reduce greenhouse gas emissions and enhance climate resilience, with a particular emphasis on strategies that further both goals. </w:t>
      </w:r>
      <w:r w:rsidRPr="000002BE">
        <w:rPr>
          <w:highlight w:val="yellow"/>
        </w:rPr>
        <w:t xml:space="preserve"> </w:t>
      </w:r>
      <w:hyperlink r:id="rId5" w:history="1">
        <w:r w:rsidRPr="000002BE">
          <w:rPr>
            <w:rStyle w:val="Hyperlink"/>
            <w:rFonts w:cs="Arial"/>
            <w:highlight w:val="yellow"/>
          </w:rPr>
          <w:t>http://www.whitehouse.gov/blog/2014/12/03/announcing-first-class-climate-action-champions</w:t>
        </w:r>
      </w:hyperlink>
    </w:p>
  </w:footnote>
  <w:footnote w:id="12">
    <w:p w14:paraId="0C9D4300" w14:textId="77777777" w:rsidR="00F13568" w:rsidRPr="00F13568" w:rsidRDefault="00F13568" w:rsidP="00223B5C">
      <w:pPr>
        <w:tabs>
          <w:tab w:val="left" w:pos="180"/>
        </w:tabs>
        <w:rPr>
          <w:rFonts w:asciiTheme="minorHAnsi" w:hAnsiTheme="minorHAnsi" w:cs="Times New Roman"/>
          <w:sz w:val="20"/>
          <w:szCs w:val="20"/>
        </w:rPr>
      </w:pPr>
      <w:r w:rsidRPr="00F13568">
        <w:rPr>
          <w:rStyle w:val="FootnoteReference"/>
          <w:rFonts w:asciiTheme="minorHAnsi" w:hAnsiTheme="minorHAnsi" w:cs="Times New Roman"/>
          <w:sz w:val="20"/>
          <w:szCs w:val="20"/>
        </w:rPr>
        <w:footnoteRef/>
      </w:r>
      <w:r w:rsidRPr="00F13568">
        <w:rPr>
          <w:rFonts w:asciiTheme="minorHAnsi" w:hAnsiTheme="minorHAnsi" w:cs="Times New Roman"/>
          <w:sz w:val="20"/>
          <w:szCs w:val="20"/>
        </w:rPr>
        <w:t xml:space="preserve"> Continuation funding is contingent on (1) contingent upon the availability of funds appropriated by Congress for the purpose of this program and the availability of future-year budget authority; (2) meeting the objectives, milestones, deliverables, decision point criteria, and stage gates of Recipient’s approved project and obtaining approval from EERE to continue work on the project; (3) submittal of required reports; and/or (4) compliance with the terms and conditions of the award.  </w:t>
      </w:r>
    </w:p>
    <w:p w14:paraId="08201CFD" w14:textId="77777777" w:rsidR="00F13568" w:rsidRDefault="00F13568" w:rsidP="00D66A9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178A" w14:textId="77777777" w:rsidR="00F13568" w:rsidRDefault="00F13568">
    <w:pPr>
      <w:pStyle w:val="Header"/>
      <w:jc w:val="center"/>
    </w:pPr>
  </w:p>
  <w:p w14:paraId="7BD8EA63" w14:textId="77777777" w:rsidR="00F13568" w:rsidRDefault="00F13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7E68" w14:textId="77777777" w:rsidR="00F13568" w:rsidRDefault="00F13568">
    <w:pPr>
      <w:pStyle w:val="Header"/>
      <w:jc w:val="center"/>
    </w:pPr>
  </w:p>
  <w:p w14:paraId="4CEB2177" w14:textId="77777777" w:rsidR="00F13568" w:rsidRDefault="00F13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86722"/>
      <w:docPartObj>
        <w:docPartGallery w:val="Page Numbers (Top of Page)"/>
        <w:docPartUnique/>
      </w:docPartObj>
    </w:sdtPr>
    <w:sdtEndPr/>
    <w:sdtContent>
      <w:p w14:paraId="034BC040" w14:textId="77777777" w:rsidR="00F13568" w:rsidRDefault="00F13568" w:rsidP="00156B60">
        <w:pPr>
          <w:pStyle w:val="Header"/>
          <w:jc w:val="center"/>
        </w:pPr>
        <w:r>
          <w:t>[</w:t>
        </w:r>
        <w:r>
          <w:fldChar w:fldCharType="begin"/>
        </w:r>
        <w:r>
          <w:instrText xml:space="preserve"> PAGE   \* MERGEFORMAT </w:instrText>
        </w:r>
        <w:r>
          <w:fldChar w:fldCharType="separate"/>
        </w:r>
        <w:r w:rsidR="00024BC3">
          <w:rPr>
            <w:noProof/>
          </w:rPr>
          <w:t>67</w:t>
        </w:r>
        <w:r>
          <w:rPr>
            <w:noProof/>
          </w:rPr>
          <w:fldChar w:fldCharType="end"/>
        </w:r>
        <w: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21"/>
    <w:multiLevelType w:val="hybridMultilevel"/>
    <w:tmpl w:val="B8D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03678"/>
    <w:multiLevelType w:val="hybridMultilevel"/>
    <w:tmpl w:val="CDFCF5DE"/>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92AB5"/>
    <w:multiLevelType w:val="hybridMultilevel"/>
    <w:tmpl w:val="FA4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20A4B"/>
    <w:multiLevelType w:val="hybridMultilevel"/>
    <w:tmpl w:val="0E4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209B2"/>
    <w:multiLevelType w:val="hybridMultilevel"/>
    <w:tmpl w:val="5CA2505A"/>
    <w:lvl w:ilvl="0" w:tplc="01EE4D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65138"/>
    <w:multiLevelType w:val="hybridMultilevel"/>
    <w:tmpl w:val="5590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51596"/>
    <w:multiLevelType w:val="hybridMultilevel"/>
    <w:tmpl w:val="95CAF2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A7E40"/>
    <w:multiLevelType w:val="hybridMultilevel"/>
    <w:tmpl w:val="62B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33D61"/>
    <w:multiLevelType w:val="hybridMultilevel"/>
    <w:tmpl w:val="F1CC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124D9"/>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F393516"/>
    <w:multiLevelType w:val="multilevel"/>
    <w:tmpl w:val="FE164CDC"/>
    <w:numStyleLink w:val="FOATemplateListStyle1"/>
  </w:abstractNum>
  <w:abstractNum w:abstractNumId="12">
    <w:nsid w:val="10663BF9"/>
    <w:multiLevelType w:val="hybridMultilevel"/>
    <w:tmpl w:val="E98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2A1DDD"/>
    <w:multiLevelType w:val="hybridMultilevel"/>
    <w:tmpl w:val="DD88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D6C19"/>
    <w:multiLevelType w:val="hybridMultilevel"/>
    <w:tmpl w:val="8FA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64AA0"/>
    <w:multiLevelType w:val="hybridMultilevel"/>
    <w:tmpl w:val="464E7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38690B"/>
    <w:multiLevelType w:val="hybridMultilevel"/>
    <w:tmpl w:val="0E70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AE0451"/>
    <w:multiLevelType w:val="hybridMultilevel"/>
    <w:tmpl w:val="AF9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BC5D4B"/>
    <w:multiLevelType w:val="hybridMultilevel"/>
    <w:tmpl w:val="DC901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1C4A7CF2"/>
    <w:multiLevelType w:val="hybridMultilevel"/>
    <w:tmpl w:val="0EEC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21225D97"/>
    <w:multiLevelType w:val="hybridMultilevel"/>
    <w:tmpl w:val="686A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FE4E91"/>
    <w:multiLevelType w:val="hybridMultilevel"/>
    <w:tmpl w:val="AA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056799"/>
    <w:multiLevelType w:val="hybridMultilevel"/>
    <w:tmpl w:val="CF6CE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9C64C24"/>
    <w:multiLevelType w:val="hybridMultilevel"/>
    <w:tmpl w:val="694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A12B1B"/>
    <w:multiLevelType w:val="hybridMultilevel"/>
    <w:tmpl w:val="D86A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71265B"/>
    <w:multiLevelType w:val="hybridMultilevel"/>
    <w:tmpl w:val="4F20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647C38"/>
    <w:multiLevelType w:val="hybridMultilevel"/>
    <w:tmpl w:val="8C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6E7DB7"/>
    <w:multiLevelType w:val="hybridMultilevel"/>
    <w:tmpl w:val="53E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8E54BE"/>
    <w:multiLevelType w:val="hybridMultilevel"/>
    <w:tmpl w:val="A4EEB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CC45FB6"/>
    <w:multiLevelType w:val="hybridMultilevel"/>
    <w:tmpl w:val="35D6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604EC4"/>
    <w:multiLevelType w:val="hybridMultilevel"/>
    <w:tmpl w:val="F72C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D25CE2"/>
    <w:multiLevelType w:val="hybridMultilevel"/>
    <w:tmpl w:val="4CA2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17068A"/>
    <w:multiLevelType w:val="hybridMultilevel"/>
    <w:tmpl w:val="120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2223B6"/>
    <w:multiLevelType w:val="hybridMultilevel"/>
    <w:tmpl w:val="9938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350131"/>
    <w:multiLevelType w:val="hybridMultilevel"/>
    <w:tmpl w:val="C200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0D483F"/>
    <w:multiLevelType w:val="hybridMultilevel"/>
    <w:tmpl w:val="AC1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BD0DFD"/>
    <w:multiLevelType w:val="hybridMultilevel"/>
    <w:tmpl w:val="CEEE01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780EBB"/>
    <w:multiLevelType w:val="hybridMultilevel"/>
    <w:tmpl w:val="0FFA6818"/>
    <w:lvl w:ilvl="0" w:tplc="B724774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0FD0B2E"/>
    <w:multiLevelType w:val="hybridMultilevel"/>
    <w:tmpl w:val="3B9C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1102C9"/>
    <w:multiLevelType w:val="hybridMultilevel"/>
    <w:tmpl w:val="18C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842A16"/>
    <w:multiLevelType w:val="hybridMultilevel"/>
    <w:tmpl w:val="0E0C33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C230B8"/>
    <w:multiLevelType w:val="hybridMultilevel"/>
    <w:tmpl w:val="6A5A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D27156"/>
    <w:multiLevelType w:val="hybridMultilevel"/>
    <w:tmpl w:val="A1FC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1E3AEC"/>
    <w:multiLevelType w:val="hybridMultilevel"/>
    <w:tmpl w:val="6C52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4E6F76"/>
    <w:multiLevelType w:val="hybridMultilevel"/>
    <w:tmpl w:val="889E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964488"/>
    <w:multiLevelType w:val="hybridMultilevel"/>
    <w:tmpl w:val="B4A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53579D"/>
    <w:multiLevelType w:val="hybridMultilevel"/>
    <w:tmpl w:val="0650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8F7EEF"/>
    <w:multiLevelType w:val="multilevel"/>
    <w:tmpl w:val="FE164CDC"/>
    <w:styleLink w:val="FOATemplateListStyle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75406CA9"/>
    <w:multiLevelType w:val="hybridMultilevel"/>
    <w:tmpl w:val="CAC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2D74CF"/>
    <w:multiLevelType w:val="hybridMultilevel"/>
    <w:tmpl w:val="04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5C466F"/>
    <w:multiLevelType w:val="hybridMultilevel"/>
    <w:tmpl w:val="BA6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483958"/>
    <w:multiLevelType w:val="hybridMultilevel"/>
    <w:tmpl w:val="2C26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DB7569"/>
    <w:multiLevelType w:val="hybridMultilevel"/>
    <w:tmpl w:val="257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11"/>
    <w:lvlOverride w:ilvl="0">
      <w:lvl w:ilvl="0">
        <w:start w:val="1"/>
        <w:numFmt w:val="upperRoman"/>
        <w:pStyle w:val="FOATemplateStyle1"/>
        <w:lvlText w:val="%1."/>
        <w:lvlJc w:val="left"/>
        <w:pPr>
          <w:ind w:left="720" w:hanging="360"/>
        </w:pPr>
        <w:rPr>
          <w:rFonts w:ascii="Times New Roman" w:hAnsi="Times New Roman" w:cs="Times New Roman" w:hint="default"/>
          <w:b/>
          <w:caps w:val="0"/>
          <w:smallCaps/>
          <w:strike w:val="0"/>
          <w:dstrike w:val="0"/>
          <w:vanish w:val="0"/>
          <w:sz w:val="40"/>
          <w:u w:val="none"/>
          <w:vertAlign w:val="baseline"/>
        </w:rPr>
      </w:lvl>
    </w:lvlOverride>
    <w:lvlOverride w:ilvl="1">
      <w:lvl w:ilvl="1">
        <w:start w:val="1"/>
        <w:numFmt w:val="upperLetter"/>
        <w:pStyle w:val="FOATemplateStyle2"/>
        <w:lvlText w:val="%2."/>
        <w:lvlJc w:val="left"/>
        <w:pPr>
          <w:ind w:left="1080" w:hanging="360"/>
        </w:pPr>
        <w:rPr>
          <w:rFonts w:ascii="Times New Roman" w:hAnsi="Times New Roman" w:cs="Times New Roman" w:hint="default"/>
          <w:b/>
          <w:i w:val="0"/>
          <w:caps w:val="0"/>
          <w:smallCaps/>
          <w:strike w:val="0"/>
          <w:dstrike w:val="0"/>
          <w:vanish w:val="0"/>
          <w:sz w:val="28"/>
          <w:vertAlign w:val="baseline"/>
        </w:rPr>
      </w:lvl>
    </w:lvlOverride>
    <w:lvlOverride w:ilvl="2">
      <w:lvl w:ilvl="2">
        <w:start w:val="1"/>
        <w:numFmt w:val="decimal"/>
        <w:pStyle w:val="FOATemplateStyle3"/>
        <w:lvlText w:val="%3."/>
        <w:lvlJc w:val="left"/>
        <w:pPr>
          <w:ind w:left="1440" w:hanging="360"/>
        </w:pPr>
        <w:rPr>
          <w:rFonts w:ascii="Times New Roman" w:hAnsi="Times New Roman" w:cs="Times New Roman" w:hint="default"/>
          <w:b/>
          <w:i/>
          <w:caps w:val="0"/>
          <w:smallCaps w:val="0"/>
          <w:strike w:val="0"/>
          <w:dstrike w:val="0"/>
          <w:vanish w:val="0"/>
          <w:sz w:val="24"/>
          <w:vertAlign w:val="baseline"/>
        </w:rPr>
      </w:lvl>
    </w:lvlOverride>
    <w:lvlOverride w:ilvl="3">
      <w:lvl w:ilvl="3">
        <w:start w:val="1"/>
        <w:numFmt w:val="lowerRoman"/>
        <w:pStyle w:val="FOATemplateStyle4"/>
        <w:lvlText w:val="%4."/>
        <w:lvlJc w:val="left"/>
        <w:pPr>
          <w:ind w:left="1800" w:hanging="360"/>
        </w:pPr>
        <w:rPr>
          <w:rFonts w:ascii="Times New Roman" w:hAnsi="Times New Roman" w:cs="Times New Roman" w:hint="default"/>
          <w:i/>
          <w:caps w:val="0"/>
          <w:smallCaps w:val="0"/>
          <w:strike w:val="0"/>
          <w:dstrike w:val="0"/>
          <w:vanish w:val="0"/>
          <w:sz w:val="24"/>
          <w:vertAlign w:val="baseline"/>
        </w:rPr>
      </w:lvl>
    </w:lvlOverride>
  </w:num>
  <w:num w:numId="3">
    <w:abstractNumId w:val="61"/>
  </w:num>
  <w:num w:numId="4">
    <w:abstractNumId w:val="38"/>
  </w:num>
  <w:num w:numId="5">
    <w:abstractNumId w:val="55"/>
  </w:num>
  <w:num w:numId="6">
    <w:abstractNumId w:val="59"/>
  </w:num>
  <w:num w:numId="7">
    <w:abstractNumId w:val="41"/>
  </w:num>
  <w:num w:numId="8">
    <w:abstractNumId w:val="25"/>
  </w:num>
  <w:num w:numId="9">
    <w:abstractNumId w:val="14"/>
  </w:num>
  <w:num w:numId="10">
    <w:abstractNumId w:val="24"/>
  </w:num>
  <w:num w:numId="11">
    <w:abstractNumId w:val="32"/>
  </w:num>
  <w:num w:numId="12">
    <w:abstractNumId w:val="18"/>
  </w:num>
  <w:num w:numId="13">
    <w:abstractNumId w:val="44"/>
  </w:num>
  <w:num w:numId="14">
    <w:abstractNumId w:val="28"/>
  </w:num>
  <w:num w:numId="15">
    <w:abstractNumId w:val="8"/>
  </w:num>
  <w:num w:numId="16">
    <w:abstractNumId w:val="31"/>
  </w:num>
  <w:num w:numId="17">
    <w:abstractNumId w:val="56"/>
  </w:num>
  <w:num w:numId="18">
    <w:abstractNumId w:val="42"/>
  </w:num>
  <w:num w:numId="19">
    <w:abstractNumId w:val="22"/>
  </w:num>
  <w:num w:numId="20">
    <w:abstractNumId w:val="60"/>
  </w:num>
  <w:num w:numId="21">
    <w:abstractNumId w:val="50"/>
  </w:num>
  <w:num w:numId="22">
    <w:abstractNumId w:val="63"/>
  </w:num>
  <w:num w:numId="23">
    <w:abstractNumId w:val="52"/>
  </w:num>
  <w:num w:numId="24">
    <w:abstractNumId w:val="0"/>
  </w:num>
  <w:num w:numId="25">
    <w:abstractNumId w:val="19"/>
  </w:num>
  <w:num w:numId="26">
    <w:abstractNumId w:val="1"/>
  </w:num>
  <w:num w:numId="27">
    <w:abstractNumId w:val="39"/>
  </w:num>
  <w:num w:numId="28">
    <w:abstractNumId w:val="29"/>
  </w:num>
  <w:num w:numId="29">
    <w:abstractNumId w:val="40"/>
  </w:num>
  <w:num w:numId="30">
    <w:abstractNumId w:val="51"/>
  </w:num>
  <w:num w:numId="31">
    <w:abstractNumId w:val="2"/>
  </w:num>
  <w:num w:numId="32">
    <w:abstractNumId w:val="16"/>
  </w:num>
  <w:num w:numId="33">
    <w:abstractNumId w:val="23"/>
  </w:num>
  <w:num w:numId="34">
    <w:abstractNumId w:val="43"/>
  </w:num>
  <w:num w:numId="35">
    <w:abstractNumId w:val="46"/>
  </w:num>
  <w:num w:numId="36">
    <w:abstractNumId w:val="5"/>
  </w:num>
  <w:num w:numId="37">
    <w:abstractNumId w:val="4"/>
  </w:num>
  <w:num w:numId="38">
    <w:abstractNumId w:val="53"/>
  </w:num>
  <w:num w:numId="39">
    <w:abstractNumId w:val="6"/>
  </w:num>
  <w:num w:numId="40">
    <w:abstractNumId w:val="13"/>
  </w:num>
  <w:num w:numId="41">
    <w:abstractNumId w:val="54"/>
  </w:num>
  <w:num w:numId="42">
    <w:abstractNumId w:val="27"/>
  </w:num>
  <w:num w:numId="43">
    <w:abstractNumId w:val="57"/>
  </w:num>
  <w:num w:numId="44">
    <w:abstractNumId w:val="30"/>
  </w:num>
  <w:num w:numId="45">
    <w:abstractNumId w:val="47"/>
  </w:num>
  <w:num w:numId="46">
    <w:abstractNumId w:val="9"/>
  </w:num>
  <w:num w:numId="47">
    <w:abstractNumId w:val="17"/>
  </w:num>
  <w:num w:numId="48">
    <w:abstractNumId w:val="48"/>
  </w:num>
  <w:num w:numId="49">
    <w:abstractNumId w:val="10"/>
  </w:num>
  <w:num w:numId="50">
    <w:abstractNumId w:val="34"/>
  </w:num>
  <w:num w:numId="51">
    <w:abstractNumId w:val="15"/>
  </w:num>
  <w:num w:numId="52">
    <w:abstractNumId w:val="20"/>
  </w:num>
  <w:num w:numId="53">
    <w:abstractNumId w:val="45"/>
  </w:num>
  <w:num w:numId="54">
    <w:abstractNumId w:val="12"/>
  </w:num>
  <w:num w:numId="55">
    <w:abstractNumId w:val="37"/>
  </w:num>
  <w:num w:numId="56">
    <w:abstractNumId w:val="36"/>
  </w:num>
  <w:num w:numId="57">
    <w:abstractNumId w:val="35"/>
  </w:num>
  <w:num w:numId="58">
    <w:abstractNumId w:val="7"/>
  </w:num>
  <w:num w:numId="59">
    <w:abstractNumId w:val="49"/>
  </w:num>
  <w:num w:numId="60">
    <w:abstractNumId w:val="3"/>
  </w:num>
  <w:num w:numId="61">
    <w:abstractNumId w:val="62"/>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52"/>
    <w:rsid w:val="000002BE"/>
    <w:rsid w:val="00001592"/>
    <w:rsid w:val="00007355"/>
    <w:rsid w:val="0000760A"/>
    <w:rsid w:val="00007E18"/>
    <w:rsid w:val="00011744"/>
    <w:rsid w:val="00014E16"/>
    <w:rsid w:val="00024BC3"/>
    <w:rsid w:val="00037D87"/>
    <w:rsid w:val="00053148"/>
    <w:rsid w:val="00054232"/>
    <w:rsid w:val="00057301"/>
    <w:rsid w:val="00063C2A"/>
    <w:rsid w:val="000665E2"/>
    <w:rsid w:val="00074E8E"/>
    <w:rsid w:val="000807F6"/>
    <w:rsid w:val="00081CB5"/>
    <w:rsid w:val="000860E4"/>
    <w:rsid w:val="00090A1D"/>
    <w:rsid w:val="00090D05"/>
    <w:rsid w:val="0009175D"/>
    <w:rsid w:val="00092488"/>
    <w:rsid w:val="00093BD2"/>
    <w:rsid w:val="00097D4D"/>
    <w:rsid w:val="000A7A35"/>
    <w:rsid w:val="000A7F8F"/>
    <w:rsid w:val="000B1A12"/>
    <w:rsid w:val="000B7046"/>
    <w:rsid w:val="000C09E4"/>
    <w:rsid w:val="000C5157"/>
    <w:rsid w:val="000C634E"/>
    <w:rsid w:val="000D411E"/>
    <w:rsid w:val="000E375F"/>
    <w:rsid w:val="000F2866"/>
    <w:rsid w:val="000F33DF"/>
    <w:rsid w:val="000F5F77"/>
    <w:rsid w:val="0010071E"/>
    <w:rsid w:val="00103BBD"/>
    <w:rsid w:val="0010441C"/>
    <w:rsid w:val="00106B3F"/>
    <w:rsid w:val="001170E1"/>
    <w:rsid w:val="001171C4"/>
    <w:rsid w:val="001212EE"/>
    <w:rsid w:val="00130C6D"/>
    <w:rsid w:val="00130F26"/>
    <w:rsid w:val="0013271D"/>
    <w:rsid w:val="001340D9"/>
    <w:rsid w:val="001364D4"/>
    <w:rsid w:val="00150672"/>
    <w:rsid w:val="0015077A"/>
    <w:rsid w:val="001549BF"/>
    <w:rsid w:val="001549EB"/>
    <w:rsid w:val="001565D0"/>
    <w:rsid w:val="00156B60"/>
    <w:rsid w:val="00164478"/>
    <w:rsid w:val="00176DA2"/>
    <w:rsid w:val="00177C8E"/>
    <w:rsid w:val="0018350C"/>
    <w:rsid w:val="00187BC1"/>
    <w:rsid w:val="00187D3F"/>
    <w:rsid w:val="001901DC"/>
    <w:rsid w:val="0019160C"/>
    <w:rsid w:val="001973A5"/>
    <w:rsid w:val="00197836"/>
    <w:rsid w:val="001A218B"/>
    <w:rsid w:val="001A3F82"/>
    <w:rsid w:val="001A4667"/>
    <w:rsid w:val="001A4C78"/>
    <w:rsid w:val="001A7486"/>
    <w:rsid w:val="001B33C3"/>
    <w:rsid w:val="001B370A"/>
    <w:rsid w:val="001B42F4"/>
    <w:rsid w:val="001B5E0C"/>
    <w:rsid w:val="001C2E31"/>
    <w:rsid w:val="001C3A97"/>
    <w:rsid w:val="001E1D1E"/>
    <w:rsid w:val="001E5785"/>
    <w:rsid w:val="001F178A"/>
    <w:rsid w:val="001F1BFD"/>
    <w:rsid w:val="001F3C52"/>
    <w:rsid w:val="001F4318"/>
    <w:rsid w:val="001F69BC"/>
    <w:rsid w:val="001F7345"/>
    <w:rsid w:val="00200918"/>
    <w:rsid w:val="002019E8"/>
    <w:rsid w:val="0020453B"/>
    <w:rsid w:val="0020457A"/>
    <w:rsid w:val="0020591E"/>
    <w:rsid w:val="002066A7"/>
    <w:rsid w:val="00207DD2"/>
    <w:rsid w:val="00211797"/>
    <w:rsid w:val="00211E67"/>
    <w:rsid w:val="00212957"/>
    <w:rsid w:val="00212D10"/>
    <w:rsid w:val="00214CDD"/>
    <w:rsid w:val="00220C5C"/>
    <w:rsid w:val="00221596"/>
    <w:rsid w:val="00223B5C"/>
    <w:rsid w:val="002279C4"/>
    <w:rsid w:val="00233797"/>
    <w:rsid w:val="00234FC0"/>
    <w:rsid w:val="002355AF"/>
    <w:rsid w:val="00237A4A"/>
    <w:rsid w:val="00245044"/>
    <w:rsid w:val="002464A1"/>
    <w:rsid w:val="00246D2B"/>
    <w:rsid w:val="002478A4"/>
    <w:rsid w:val="002522DD"/>
    <w:rsid w:val="00253091"/>
    <w:rsid w:val="0026086F"/>
    <w:rsid w:val="00265E47"/>
    <w:rsid w:val="00266D05"/>
    <w:rsid w:val="00270F89"/>
    <w:rsid w:val="00271749"/>
    <w:rsid w:val="002743F9"/>
    <w:rsid w:val="00277028"/>
    <w:rsid w:val="0028444C"/>
    <w:rsid w:val="002848D2"/>
    <w:rsid w:val="002867A5"/>
    <w:rsid w:val="00286D53"/>
    <w:rsid w:val="00292FBE"/>
    <w:rsid w:val="0029484D"/>
    <w:rsid w:val="002951E8"/>
    <w:rsid w:val="002957F8"/>
    <w:rsid w:val="002A0448"/>
    <w:rsid w:val="002A4CC2"/>
    <w:rsid w:val="002A5C6A"/>
    <w:rsid w:val="002A7323"/>
    <w:rsid w:val="002B0132"/>
    <w:rsid w:val="002B0958"/>
    <w:rsid w:val="002B3E48"/>
    <w:rsid w:val="002B6636"/>
    <w:rsid w:val="002C437A"/>
    <w:rsid w:val="002C577D"/>
    <w:rsid w:val="002C59AB"/>
    <w:rsid w:val="002C5F8A"/>
    <w:rsid w:val="002D2D2E"/>
    <w:rsid w:val="002E24DC"/>
    <w:rsid w:val="002E55D8"/>
    <w:rsid w:val="002E6FD7"/>
    <w:rsid w:val="002E731B"/>
    <w:rsid w:val="002F0D79"/>
    <w:rsid w:val="002F463E"/>
    <w:rsid w:val="002F7230"/>
    <w:rsid w:val="003007E7"/>
    <w:rsid w:val="00301AA9"/>
    <w:rsid w:val="00302966"/>
    <w:rsid w:val="00305103"/>
    <w:rsid w:val="003052AB"/>
    <w:rsid w:val="00310761"/>
    <w:rsid w:val="00310EFD"/>
    <w:rsid w:val="00315BEE"/>
    <w:rsid w:val="0032063E"/>
    <w:rsid w:val="003304A9"/>
    <w:rsid w:val="003329B4"/>
    <w:rsid w:val="00333606"/>
    <w:rsid w:val="00336083"/>
    <w:rsid w:val="00340189"/>
    <w:rsid w:val="00343718"/>
    <w:rsid w:val="00343B4B"/>
    <w:rsid w:val="003475F8"/>
    <w:rsid w:val="00350E41"/>
    <w:rsid w:val="00352560"/>
    <w:rsid w:val="00353C78"/>
    <w:rsid w:val="003617BD"/>
    <w:rsid w:val="0036743E"/>
    <w:rsid w:val="00371E07"/>
    <w:rsid w:val="00372B31"/>
    <w:rsid w:val="0037399B"/>
    <w:rsid w:val="00373AFE"/>
    <w:rsid w:val="003868A9"/>
    <w:rsid w:val="00390D82"/>
    <w:rsid w:val="00393868"/>
    <w:rsid w:val="0039441F"/>
    <w:rsid w:val="00397FF3"/>
    <w:rsid w:val="003A2098"/>
    <w:rsid w:val="003A525B"/>
    <w:rsid w:val="003A75DB"/>
    <w:rsid w:val="003A7B59"/>
    <w:rsid w:val="003B01E5"/>
    <w:rsid w:val="003B3BEF"/>
    <w:rsid w:val="003B5B6B"/>
    <w:rsid w:val="003B66D3"/>
    <w:rsid w:val="003D3063"/>
    <w:rsid w:val="003D3695"/>
    <w:rsid w:val="003D5121"/>
    <w:rsid w:val="003D518B"/>
    <w:rsid w:val="003E07D6"/>
    <w:rsid w:val="003E29D8"/>
    <w:rsid w:val="003E4BC3"/>
    <w:rsid w:val="003E5529"/>
    <w:rsid w:val="003E661D"/>
    <w:rsid w:val="003E7B02"/>
    <w:rsid w:val="003E7E1E"/>
    <w:rsid w:val="003F4A6E"/>
    <w:rsid w:val="00403601"/>
    <w:rsid w:val="00403798"/>
    <w:rsid w:val="004040E4"/>
    <w:rsid w:val="00412DA4"/>
    <w:rsid w:val="00415727"/>
    <w:rsid w:val="00416F3C"/>
    <w:rsid w:val="00417F5E"/>
    <w:rsid w:val="00423499"/>
    <w:rsid w:val="00425216"/>
    <w:rsid w:val="00427F6F"/>
    <w:rsid w:val="00434505"/>
    <w:rsid w:val="0043781B"/>
    <w:rsid w:val="00437821"/>
    <w:rsid w:val="00440ADD"/>
    <w:rsid w:val="004421D5"/>
    <w:rsid w:val="00444E28"/>
    <w:rsid w:val="0044511B"/>
    <w:rsid w:val="004463BF"/>
    <w:rsid w:val="00446B7F"/>
    <w:rsid w:val="00454366"/>
    <w:rsid w:val="00464421"/>
    <w:rsid w:val="00464FDD"/>
    <w:rsid w:val="00471261"/>
    <w:rsid w:val="00475D24"/>
    <w:rsid w:val="0047687B"/>
    <w:rsid w:val="0048129E"/>
    <w:rsid w:val="00482E36"/>
    <w:rsid w:val="004835AD"/>
    <w:rsid w:val="00483853"/>
    <w:rsid w:val="00484577"/>
    <w:rsid w:val="00484F2A"/>
    <w:rsid w:val="004856E4"/>
    <w:rsid w:val="004873E8"/>
    <w:rsid w:val="00487B9E"/>
    <w:rsid w:val="00497703"/>
    <w:rsid w:val="004A2497"/>
    <w:rsid w:val="004A36A3"/>
    <w:rsid w:val="004A654B"/>
    <w:rsid w:val="004B4C44"/>
    <w:rsid w:val="004C0584"/>
    <w:rsid w:val="004C07F0"/>
    <w:rsid w:val="004C4746"/>
    <w:rsid w:val="004C5AA1"/>
    <w:rsid w:val="004D0ADC"/>
    <w:rsid w:val="004D0EE9"/>
    <w:rsid w:val="004D2C6B"/>
    <w:rsid w:val="004E0498"/>
    <w:rsid w:val="004E09A0"/>
    <w:rsid w:val="004E2B99"/>
    <w:rsid w:val="004E2DD2"/>
    <w:rsid w:val="004E4FA6"/>
    <w:rsid w:val="004E61CC"/>
    <w:rsid w:val="004E78E2"/>
    <w:rsid w:val="004F43EF"/>
    <w:rsid w:val="004F7EE6"/>
    <w:rsid w:val="005044CD"/>
    <w:rsid w:val="005073C6"/>
    <w:rsid w:val="00510147"/>
    <w:rsid w:val="00516D5E"/>
    <w:rsid w:val="00520C96"/>
    <w:rsid w:val="00533261"/>
    <w:rsid w:val="00536564"/>
    <w:rsid w:val="005437C3"/>
    <w:rsid w:val="005446DB"/>
    <w:rsid w:val="005467DB"/>
    <w:rsid w:val="00551ED1"/>
    <w:rsid w:val="00553DE6"/>
    <w:rsid w:val="005561F6"/>
    <w:rsid w:val="005608BC"/>
    <w:rsid w:val="00565B3B"/>
    <w:rsid w:val="00574FD3"/>
    <w:rsid w:val="00582C14"/>
    <w:rsid w:val="0058309C"/>
    <w:rsid w:val="0058620C"/>
    <w:rsid w:val="00593332"/>
    <w:rsid w:val="005942EC"/>
    <w:rsid w:val="005978DA"/>
    <w:rsid w:val="005B1D60"/>
    <w:rsid w:val="005B6DE6"/>
    <w:rsid w:val="005C1567"/>
    <w:rsid w:val="005C3F79"/>
    <w:rsid w:val="005C5990"/>
    <w:rsid w:val="005C7E8B"/>
    <w:rsid w:val="005D3556"/>
    <w:rsid w:val="005D6285"/>
    <w:rsid w:val="005E1C9A"/>
    <w:rsid w:val="005E391F"/>
    <w:rsid w:val="005E61AC"/>
    <w:rsid w:val="005F17E1"/>
    <w:rsid w:val="005F2645"/>
    <w:rsid w:val="005F5D6C"/>
    <w:rsid w:val="005F640C"/>
    <w:rsid w:val="005F6A6F"/>
    <w:rsid w:val="005F6AC8"/>
    <w:rsid w:val="005F70F5"/>
    <w:rsid w:val="005F7FFC"/>
    <w:rsid w:val="00603D9A"/>
    <w:rsid w:val="00604F2C"/>
    <w:rsid w:val="00605AAF"/>
    <w:rsid w:val="00605C36"/>
    <w:rsid w:val="00611186"/>
    <w:rsid w:val="00611740"/>
    <w:rsid w:val="00611BC5"/>
    <w:rsid w:val="006122D4"/>
    <w:rsid w:val="00613B3B"/>
    <w:rsid w:val="00615BF7"/>
    <w:rsid w:val="00627215"/>
    <w:rsid w:val="00630F4E"/>
    <w:rsid w:val="00633276"/>
    <w:rsid w:val="0064139A"/>
    <w:rsid w:val="00641CC1"/>
    <w:rsid w:val="00642796"/>
    <w:rsid w:val="00643834"/>
    <w:rsid w:val="00650AB8"/>
    <w:rsid w:val="00650ACB"/>
    <w:rsid w:val="006532FC"/>
    <w:rsid w:val="00653BBD"/>
    <w:rsid w:val="00653D66"/>
    <w:rsid w:val="006560B3"/>
    <w:rsid w:val="0065696A"/>
    <w:rsid w:val="006618F5"/>
    <w:rsid w:val="006649F4"/>
    <w:rsid w:val="00666CDC"/>
    <w:rsid w:val="00673CCC"/>
    <w:rsid w:val="00680689"/>
    <w:rsid w:val="0068551E"/>
    <w:rsid w:val="006A71C6"/>
    <w:rsid w:val="006A727A"/>
    <w:rsid w:val="006B1000"/>
    <w:rsid w:val="006B4727"/>
    <w:rsid w:val="006B5BCF"/>
    <w:rsid w:val="006C05A6"/>
    <w:rsid w:val="006C4AA4"/>
    <w:rsid w:val="006C506E"/>
    <w:rsid w:val="006C704E"/>
    <w:rsid w:val="006D05F0"/>
    <w:rsid w:val="006D1488"/>
    <w:rsid w:val="006D4996"/>
    <w:rsid w:val="006D4C3A"/>
    <w:rsid w:val="006D6B81"/>
    <w:rsid w:val="006D6E06"/>
    <w:rsid w:val="006E0A5A"/>
    <w:rsid w:val="006E0BE6"/>
    <w:rsid w:val="006E41E0"/>
    <w:rsid w:val="006E639E"/>
    <w:rsid w:val="006E6900"/>
    <w:rsid w:val="006E752A"/>
    <w:rsid w:val="006F2E67"/>
    <w:rsid w:val="00700037"/>
    <w:rsid w:val="00700ACD"/>
    <w:rsid w:val="00702562"/>
    <w:rsid w:val="00714240"/>
    <w:rsid w:val="00720293"/>
    <w:rsid w:val="00725BB3"/>
    <w:rsid w:val="007309A5"/>
    <w:rsid w:val="00736B2D"/>
    <w:rsid w:val="00736FCF"/>
    <w:rsid w:val="0074224D"/>
    <w:rsid w:val="00742A31"/>
    <w:rsid w:val="00744FB9"/>
    <w:rsid w:val="00752F43"/>
    <w:rsid w:val="00755A36"/>
    <w:rsid w:val="00756619"/>
    <w:rsid w:val="00760577"/>
    <w:rsid w:val="00764F77"/>
    <w:rsid w:val="00766FC7"/>
    <w:rsid w:val="007675A4"/>
    <w:rsid w:val="00772E74"/>
    <w:rsid w:val="00780865"/>
    <w:rsid w:val="00795BC1"/>
    <w:rsid w:val="007971C7"/>
    <w:rsid w:val="007A68F3"/>
    <w:rsid w:val="007B04F9"/>
    <w:rsid w:val="007B3E9F"/>
    <w:rsid w:val="007B518A"/>
    <w:rsid w:val="007B5C14"/>
    <w:rsid w:val="007B5E0D"/>
    <w:rsid w:val="007C25E6"/>
    <w:rsid w:val="007D1F59"/>
    <w:rsid w:val="007E4D56"/>
    <w:rsid w:val="007F00EA"/>
    <w:rsid w:val="007F0E50"/>
    <w:rsid w:val="007F28B5"/>
    <w:rsid w:val="007F2D57"/>
    <w:rsid w:val="007F4671"/>
    <w:rsid w:val="00802DF4"/>
    <w:rsid w:val="00802FCE"/>
    <w:rsid w:val="00804877"/>
    <w:rsid w:val="00805882"/>
    <w:rsid w:val="0081600E"/>
    <w:rsid w:val="00824041"/>
    <w:rsid w:val="008268B0"/>
    <w:rsid w:val="008271FD"/>
    <w:rsid w:val="00830C10"/>
    <w:rsid w:val="00833BF0"/>
    <w:rsid w:val="0083434B"/>
    <w:rsid w:val="00835E03"/>
    <w:rsid w:val="008404F5"/>
    <w:rsid w:val="00850440"/>
    <w:rsid w:val="00853D5D"/>
    <w:rsid w:val="0085437A"/>
    <w:rsid w:val="00855E8C"/>
    <w:rsid w:val="008561C1"/>
    <w:rsid w:val="0085690C"/>
    <w:rsid w:val="008600BB"/>
    <w:rsid w:val="00860C45"/>
    <w:rsid w:val="00861CA1"/>
    <w:rsid w:val="00866E60"/>
    <w:rsid w:val="00874C09"/>
    <w:rsid w:val="008761F9"/>
    <w:rsid w:val="008768DD"/>
    <w:rsid w:val="00882A65"/>
    <w:rsid w:val="00883D0F"/>
    <w:rsid w:val="00886322"/>
    <w:rsid w:val="00891C30"/>
    <w:rsid w:val="00892389"/>
    <w:rsid w:val="00897E11"/>
    <w:rsid w:val="008A16CB"/>
    <w:rsid w:val="008A2A9E"/>
    <w:rsid w:val="008A6DA1"/>
    <w:rsid w:val="008A7D3F"/>
    <w:rsid w:val="008B0146"/>
    <w:rsid w:val="008C0BC6"/>
    <w:rsid w:val="008C0EC8"/>
    <w:rsid w:val="008C17EF"/>
    <w:rsid w:val="008C32EA"/>
    <w:rsid w:val="008C3CD2"/>
    <w:rsid w:val="008C7810"/>
    <w:rsid w:val="008D67C5"/>
    <w:rsid w:val="008E2B7E"/>
    <w:rsid w:val="008E5291"/>
    <w:rsid w:val="008E6026"/>
    <w:rsid w:val="008F09BC"/>
    <w:rsid w:val="008F1061"/>
    <w:rsid w:val="008F560A"/>
    <w:rsid w:val="008F788D"/>
    <w:rsid w:val="00900D6F"/>
    <w:rsid w:val="00905ECE"/>
    <w:rsid w:val="0090754E"/>
    <w:rsid w:val="0091572E"/>
    <w:rsid w:val="009335D4"/>
    <w:rsid w:val="00936DD1"/>
    <w:rsid w:val="00940D0A"/>
    <w:rsid w:val="00944138"/>
    <w:rsid w:val="00951526"/>
    <w:rsid w:val="0095261F"/>
    <w:rsid w:val="0095567F"/>
    <w:rsid w:val="009569C4"/>
    <w:rsid w:val="009625C3"/>
    <w:rsid w:val="009634A5"/>
    <w:rsid w:val="00964B74"/>
    <w:rsid w:val="00967153"/>
    <w:rsid w:val="0096735F"/>
    <w:rsid w:val="00982375"/>
    <w:rsid w:val="00995878"/>
    <w:rsid w:val="009A062C"/>
    <w:rsid w:val="009A1C2D"/>
    <w:rsid w:val="009A6549"/>
    <w:rsid w:val="009B090C"/>
    <w:rsid w:val="009B5A18"/>
    <w:rsid w:val="009B6894"/>
    <w:rsid w:val="009B7CF5"/>
    <w:rsid w:val="009C3E95"/>
    <w:rsid w:val="009C41A5"/>
    <w:rsid w:val="009D11E7"/>
    <w:rsid w:val="009D261A"/>
    <w:rsid w:val="009D7794"/>
    <w:rsid w:val="009E19EB"/>
    <w:rsid w:val="009E3F91"/>
    <w:rsid w:val="009E4EA4"/>
    <w:rsid w:val="009E5309"/>
    <w:rsid w:val="009E7180"/>
    <w:rsid w:val="009F019F"/>
    <w:rsid w:val="00A007A7"/>
    <w:rsid w:val="00A04799"/>
    <w:rsid w:val="00A04E9F"/>
    <w:rsid w:val="00A06E7B"/>
    <w:rsid w:val="00A109AD"/>
    <w:rsid w:val="00A1102D"/>
    <w:rsid w:val="00A1359D"/>
    <w:rsid w:val="00A13CE9"/>
    <w:rsid w:val="00A14D72"/>
    <w:rsid w:val="00A14FAE"/>
    <w:rsid w:val="00A20018"/>
    <w:rsid w:val="00A300F8"/>
    <w:rsid w:val="00A305D7"/>
    <w:rsid w:val="00A30898"/>
    <w:rsid w:val="00A3090B"/>
    <w:rsid w:val="00A332F8"/>
    <w:rsid w:val="00A33B32"/>
    <w:rsid w:val="00A36D55"/>
    <w:rsid w:val="00A4024B"/>
    <w:rsid w:val="00A41ADA"/>
    <w:rsid w:val="00A42238"/>
    <w:rsid w:val="00A46EE4"/>
    <w:rsid w:val="00A511BC"/>
    <w:rsid w:val="00A54621"/>
    <w:rsid w:val="00A55ACD"/>
    <w:rsid w:val="00A5640B"/>
    <w:rsid w:val="00A567B2"/>
    <w:rsid w:val="00A572AC"/>
    <w:rsid w:val="00A6345A"/>
    <w:rsid w:val="00A666E3"/>
    <w:rsid w:val="00A702EF"/>
    <w:rsid w:val="00A743F3"/>
    <w:rsid w:val="00A76A31"/>
    <w:rsid w:val="00A77E22"/>
    <w:rsid w:val="00A918A4"/>
    <w:rsid w:val="00A9409F"/>
    <w:rsid w:val="00AA2699"/>
    <w:rsid w:val="00AA2D34"/>
    <w:rsid w:val="00AA3AAE"/>
    <w:rsid w:val="00AA5EBF"/>
    <w:rsid w:val="00AA7F7B"/>
    <w:rsid w:val="00AB177A"/>
    <w:rsid w:val="00AB3D63"/>
    <w:rsid w:val="00AB3ED8"/>
    <w:rsid w:val="00AB52F6"/>
    <w:rsid w:val="00AB53D7"/>
    <w:rsid w:val="00AB5EDD"/>
    <w:rsid w:val="00AB6357"/>
    <w:rsid w:val="00AB78DB"/>
    <w:rsid w:val="00AC33AB"/>
    <w:rsid w:val="00AD279F"/>
    <w:rsid w:val="00AE0AEB"/>
    <w:rsid w:val="00AE404A"/>
    <w:rsid w:val="00AF2ACA"/>
    <w:rsid w:val="00B00186"/>
    <w:rsid w:val="00B03E67"/>
    <w:rsid w:val="00B110F2"/>
    <w:rsid w:val="00B150B0"/>
    <w:rsid w:val="00B21C70"/>
    <w:rsid w:val="00B336AC"/>
    <w:rsid w:val="00B36066"/>
    <w:rsid w:val="00B415CB"/>
    <w:rsid w:val="00B42E5E"/>
    <w:rsid w:val="00B47F07"/>
    <w:rsid w:val="00B530C9"/>
    <w:rsid w:val="00B53A70"/>
    <w:rsid w:val="00B578D0"/>
    <w:rsid w:val="00B61705"/>
    <w:rsid w:val="00B63FB7"/>
    <w:rsid w:val="00B660D3"/>
    <w:rsid w:val="00B73C70"/>
    <w:rsid w:val="00B766E9"/>
    <w:rsid w:val="00B76B64"/>
    <w:rsid w:val="00B81047"/>
    <w:rsid w:val="00B828A1"/>
    <w:rsid w:val="00B846CA"/>
    <w:rsid w:val="00B864C2"/>
    <w:rsid w:val="00B906AC"/>
    <w:rsid w:val="00B93F73"/>
    <w:rsid w:val="00B94106"/>
    <w:rsid w:val="00B96BED"/>
    <w:rsid w:val="00BA09F8"/>
    <w:rsid w:val="00BA7BDF"/>
    <w:rsid w:val="00BC1FA3"/>
    <w:rsid w:val="00BC4206"/>
    <w:rsid w:val="00BD1A78"/>
    <w:rsid w:val="00BD2083"/>
    <w:rsid w:val="00BD2543"/>
    <w:rsid w:val="00BD2642"/>
    <w:rsid w:val="00BD7CCA"/>
    <w:rsid w:val="00BE05E1"/>
    <w:rsid w:val="00BE3A4E"/>
    <w:rsid w:val="00BF26FF"/>
    <w:rsid w:val="00C006B9"/>
    <w:rsid w:val="00C00A32"/>
    <w:rsid w:val="00C05C6C"/>
    <w:rsid w:val="00C067AB"/>
    <w:rsid w:val="00C07EEF"/>
    <w:rsid w:val="00C13081"/>
    <w:rsid w:val="00C15C48"/>
    <w:rsid w:val="00C243E5"/>
    <w:rsid w:val="00C25E46"/>
    <w:rsid w:val="00C2677A"/>
    <w:rsid w:val="00C30EA6"/>
    <w:rsid w:val="00C33F4C"/>
    <w:rsid w:val="00C356ED"/>
    <w:rsid w:val="00C40697"/>
    <w:rsid w:val="00C406BB"/>
    <w:rsid w:val="00C41328"/>
    <w:rsid w:val="00C47C60"/>
    <w:rsid w:val="00C52E0E"/>
    <w:rsid w:val="00C56B24"/>
    <w:rsid w:val="00C56CDE"/>
    <w:rsid w:val="00C57A61"/>
    <w:rsid w:val="00C64A8C"/>
    <w:rsid w:val="00C65C54"/>
    <w:rsid w:val="00C65E67"/>
    <w:rsid w:val="00C663A0"/>
    <w:rsid w:val="00C71318"/>
    <w:rsid w:val="00C73630"/>
    <w:rsid w:val="00C73794"/>
    <w:rsid w:val="00C74389"/>
    <w:rsid w:val="00C74C52"/>
    <w:rsid w:val="00C7620E"/>
    <w:rsid w:val="00C85795"/>
    <w:rsid w:val="00C86C73"/>
    <w:rsid w:val="00C9110C"/>
    <w:rsid w:val="00C9153A"/>
    <w:rsid w:val="00C920D8"/>
    <w:rsid w:val="00CA0B31"/>
    <w:rsid w:val="00CA0E2F"/>
    <w:rsid w:val="00CA0F71"/>
    <w:rsid w:val="00CA70C8"/>
    <w:rsid w:val="00CB2A41"/>
    <w:rsid w:val="00CB7BF4"/>
    <w:rsid w:val="00CC3D4B"/>
    <w:rsid w:val="00CC5CCB"/>
    <w:rsid w:val="00CC7DC2"/>
    <w:rsid w:val="00CD19ED"/>
    <w:rsid w:val="00CD265C"/>
    <w:rsid w:val="00CD6051"/>
    <w:rsid w:val="00CD72D1"/>
    <w:rsid w:val="00CD7414"/>
    <w:rsid w:val="00CE29DF"/>
    <w:rsid w:val="00CE7EFC"/>
    <w:rsid w:val="00CF01EF"/>
    <w:rsid w:val="00CF600A"/>
    <w:rsid w:val="00D01F6A"/>
    <w:rsid w:val="00D0688C"/>
    <w:rsid w:val="00D06EB8"/>
    <w:rsid w:val="00D110FF"/>
    <w:rsid w:val="00D214B3"/>
    <w:rsid w:val="00D217E3"/>
    <w:rsid w:val="00D22969"/>
    <w:rsid w:val="00D26759"/>
    <w:rsid w:val="00D26C3D"/>
    <w:rsid w:val="00D313E8"/>
    <w:rsid w:val="00D325CD"/>
    <w:rsid w:val="00D402C0"/>
    <w:rsid w:val="00D4378C"/>
    <w:rsid w:val="00D44799"/>
    <w:rsid w:val="00D4500B"/>
    <w:rsid w:val="00D45F45"/>
    <w:rsid w:val="00D466DF"/>
    <w:rsid w:val="00D54618"/>
    <w:rsid w:val="00D62308"/>
    <w:rsid w:val="00D62E11"/>
    <w:rsid w:val="00D64263"/>
    <w:rsid w:val="00D6468A"/>
    <w:rsid w:val="00D65CA2"/>
    <w:rsid w:val="00D66A9A"/>
    <w:rsid w:val="00D701F0"/>
    <w:rsid w:val="00D7110E"/>
    <w:rsid w:val="00D72BE4"/>
    <w:rsid w:val="00D72E23"/>
    <w:rsid w:val="00D75D88"/>
    <w:rsid w:val="00D77819"/>
    <w:rsid w:val="00D806F9"/>
    <w:rsid w:val="00D848B2"/>
    <w:rsid w:val="00D851F7"/>
    <w:rsid w:val="00D85A57"/>
    <w:rsid w:val="00D96A30"/>
    <w:rsid w:val="00D97A74"/>
    <w:rsid w:val="00DA0525"/>
    <w:rsid w:val="00DA47E6"/>
    <w:rsid w:val="00DA5031"/>
    <w:rsid w:val="00DA5071"/>
    <w:rsid w:val="00DA6D77"/>
    <w:rsid w:val="00DA7B01"/>
    <w:rsid w:val="00DA7C9A"/>
    <w:rsid w:val="00DB08C7"/>
    <w:rsid w:val="00DB1D8A"/>
    <w:rsid w:val="00DB377E"/>
    <w:rsid w:val="00DB7A2E"/>
    <w:rsid w:val="00DC08F9"/>
    <w:rsid w:val="00DC2464"/>
    <w:rsid w:val="00DC7B45"/>
    <w:rsid w:val="00DD079A"/>
    <w:rsid w:val="00DD1DA8"/>
    <w:rsid w:val="00DD380C"/>
    <w:rsid w:val="00DD6931"/>
    <w:rsid w:val="00DE04A9"/>
    <w:rsid w:val="00DE6D76"/>
    <w:rsid w:val="00DE7108"/>
    <w:rsid w:val="00DF7035"/>
    <w:rsid w:val="00E031CA"/>
    <w:rsid w:val="00E04385"/>
    <w:rsid w:val="00E04571"/>
    <w:rsid w:val="00E076DC"/>
    <w:rsid w:val="00E07C54"/>
    <w:rsid w:val="00E12B5A"/>
    <w:rsid w:val="00E15B69"/>
    <w:rsid w:val="00E15C17"/>
    <w:rsid w:val="00E165F2"/>
    <w:rsid w:val="00E168B9"/>
    <w:rsid w:val="00E172E0"/>
    <w:rsid w:val="00E21410"/>
    <w:rsid w:val="00E220CE"/>
    <w:rsid w:val="00E22A64"/>
    <w:rsid w:val="00E22DB5"/>
    <w:rsid w:val="00E3063C"/>
    <w:rsid w:val="00E3186D"/>
    <w:rsid w:val="00E357DF"/>
    <w:rsid w:val="00E37C32"/>
    <w:rsid w:val="00E449A1"/>
    <w:rsid w:val="00E5133E"/>
    <w:rsid w:val="00E51357"/>
    <w:rsid w:val="00E51945"/>
    <w:rsid w:val="00E534AC"/>
    <w:rsid w:val="00E53C15"/>
    <w:rsid w:val="00E55839"/>
    <w:rsid w:val="00E558EF"/>
    <w:rsid w:val="00E57E4A"/>
    <w:rsid w:val="00E60707"/>
    <w:rsid w:val="00E61FAA"/>
    <w:rsid w:val="00E64DAF"/>
    <w:rsid w:val="00E6626C"/>
    <w:rsid w:val="00E70500"/>
    <w:rsid w:val="00E72B95"/>
    <w:rsid w:val="00E75235"/>
    <w:rsid w:val="00E75FBB"/>
    <w:rsid w:val="00E81F5D"/>
    <w:rsid w:val="00E82C74"/>
    <w:rsid w:val="00E86958"/>
    <w:rsid w:val="00E940CA"/>
    <w:rsid w:val="00E9539D"/>
    <w:rsid w:val="00EA2D77"/>
    <w:rsid w:val="00EA4941"/>
    <w:rsid w:val="00EA5701"/>
    <w:rsid w:val="00EB0643"/>
    <w:rsid w:val="00EB2755"/>
    <w:rsid w:val="00EC408E"/>
    <w:rsid w:val="00EC5091"/>
    <w:rsid w:val="00ED1FA2"/>
    <w:rsid w:val="00ED58B8"/>
    <w:rsid w:val="00ED72FE"/>
    <w:rsid w:val="00EE2D69"/>
    <w:rsid w:val="00EF2A96"/>
    <w:rsid w:val="00EF35B4"/>
    <w:rsid w:val="00F0780A"/>
    <w:rsid w:val="00F101EB"/>
    <w:rsid w:val="00F10D3A"/>
    <w:rsid w:val="00F130FC"/>
    <w:rsid w:val="00F13568"/>
    <w:rsid w:val="00F16D9F"/>
    <w:rsid w:val="00F20648"/>
    <w:rsid w:val="00F319F1"/>
    <w:rsid w:val="00F32284"/>
    <w:rsid w:val="00F378C6"/>
    <w:rsid w:val="00F47617"/>
    <w:rsid w:val="00F5224F"/>
    <w:rsid w:val="00F54FA8"/>
    <w:rsid w:val="00F57328"/>
    <w:rsid w:val="00F63F4F"/>
    <w:rsid w:val="00F6496F"/>
    <w:rsid w:val="00F746D0"/>
    <w:rsid w:val="00F77398"/>
    <w:rsid w:val="00F77A9C"/>
    <w:rsid w:val="00F81EED"/>
    <w:rsid w:val="00F82697"/>
    <w:rsid w:val="00F84995"/>
    <w:rsid w:val="00F851DA"/>
    <w:rsid w:val="00F8603B"/>
    <w:rsid w:val="00F86B62"/>
    <w:rsid w:val="00F9000B"/>
    <w:rsid w:val="00F90B4B"/>
    <w:rsid w:val="00F90BFF"/>
    <w:rsid w:val="00F91ED5"/>
    <w:rsid w:val="00F923EE"/>
    <w:rsid w:val="00F92BCE"/>
    <w:rsid w:val="00F959B4"/>
    <w:rsid w:val="00F967C1"/>
    <w:rsid w:val="00FA1891"/>
    <w:rsid w:val="00FA1F66"/>
    <w:rsid w:val="00FA5B89"/>
    <w:rsid w:val="00FA63E9"/>
    <w:rsid w:val="00FA7D38"/>
    <w:rsid w:val="00FB119D"/>
    <w:rsid w:val="00FB4277"/>
    <w:rsid w:val="00FB7DEC"/>
    <w:rsid w:val="00FB7E2B"/>
    <w:rsid w:val="00FC614F"/>
    <w:rsid w:val="00FD2087"/>
    <w:rsid w:val="00FD4C1D"/>
    <w:rsid w:val="00FE5DC6"/>
    <w:rsid w:val="00FE71AA"/>
    <w:rsid w:val="00FE7F4E"/>
    <w:rsid w:val="00FF05BF"/>
    <w:rsid w:val="00FF388A"/>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26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F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6532FC"/>
  </w:style>
  <w:style w:type="numbering" w:customStyle="1" w:styleId="FOATemplateListStyle1">
    <w:name w:val="FOA Template List Style 1"/>
    <w:uiPriority w:val="99"/>
    <w:rsid w:val="0043781B"/>
    <w:pPr>
      <w:numPr>
        <w:numId w:val="1"/>
      </w:numPr>
    </w:pPr>
  </w:style>
  <w:style w:type="paragraph" w:customStyle="1" w:styleId="FOATemplateStyle1">
    <w:name w:val="FOA Template Style 1"/>
    <w:basedOn w:val="Normal"/>
    <w:qFormat/>
    <w:rsid w:val="006532FC"/>
    <w:pPr>
      <w:numPr>
        <w:numId w:val="2"/>
      </w:numPr>
      <w:spacing w:after="240"/>
    </w:pPr>
    <w:rPr>
      <w:b/>
      <w:smallCaps/>
      <w:color w:val="000000" w:themeColor="text1"/>
      <w:sz w:val="40"/>
      <w:u w:val="single"/>
    </w:rPr>
  </w:style>
  <w:style w:type="paragraph" w:customStyle="1" w:styleId="FOATemplateStyle2">
    <w:name w:val="FOA Template Style 2"/>
    <w:basedOn w:val="Normal"/>
    <w:qFormat/>
    <w:rsid w:val="006532FC"/>
    <w:pPr>
      <w:numPr>
        <w:ilvl w:val="1"/>
        <w:numId w:val="2"/>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2"/>
      </w:numPr>
      <w:spacing w:after="240"/>
    </w:pPr>
    <w:rPr>
      <w:b/>
      <w:i/>
      <w:smallCaps/>
    </w:rPr>
  </w:style>
  <w:style w:type="paragraph" w:customStyle="1" w:styleId="FOATemplateStyle4">
    <w:name w:val="FOA Template Style 4"/>
    <w:basedOn w:val="Normal"/>
    <w:qFormat/>
    <w:rsid w:val="0043781B"/>
    <w:pPr>
      <w:numPr>
        <w:ilvl w:val="3"/>
        <w:numId w:val="2"/>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basedOn w:val="Normal"/>
    <w:link w:val="ListParagraphChar"/>
    <w:uiPriority w:val="34"/>
    <w:qFormat/>
    <w:rsid w:val="00E168B9"/>
    <w:pPr>
      <w:ind w:left="720"/>
      <w:contextualSpacing/>
    </w:pPr>
  </w:style>
  <w:style w:type="character" w:customStyle="1" w:styleId="Heading1Char">
    <w:name w:val="Heading 1 Char"/>
    <w:basedOn w:val="DefaultParagraphFont"/>
    <w:link w:val="Heading1"/>
    <w:uiPriority w:val="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semiHidden/>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uiPriority w:val="99"/>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6532FC"/>
    <w:pPr>
      <w:jc w:val="center"/>
    </w:pPr>
    <w:rPr>
      <w:b/>
      <w:smallCaps/>
      <w:sz w:val="40"/>
      <w:szCs w:val="40"/>
      <w:u w:val="single"/>
    </w:rPr>
  </w:style>
  <w:style w:type="character" w:customStyle="1" w:styleId="FOATemplateHeader1Char">
    <w:name w:val="FOA Template Header 1 Char"/>
    <w:basedOn w:val="DefaultParagraphFont"/>
    <w:link w:val="FOATemplateHeader1"/>
    <w:rsid w:val="006532FC"/>
    <w:rPr>
      <w:rFonts w:ascii="Times New Roman" w:hAnsi="Times New Roman"/>
      <w:b/>
      <w:smallCaps/>
      <w:sz w:val="40"/>
      <w:szCs w:val="40"/>
      <w:u w:val="single"/>
    </w:rPr>
  </w:style>
  <w:style w:type="character" w:styleId="CommentReference">
    <w:name w:val="annotation reference"/>
    <w:basedOn w:val="DefaultParagraphFont"/>
    <w:uiPriority w:val="99"/>
    <w:semiHidden/>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55A36"/>
    <w:rPr>
      <w:b/>
      <w:bCs/>
    </w:rPr>
  </w:style>
  <w:style w:type="character" w:customStyle="1" w:styleId="CommentSubjectChar">
    <w:name w:val="Comment Subject Char"/>
    <w:basedOn w:val="CommentTextChar"/>
    <w:link w:val="CommentSubject"/>
    <w:uiPriority w:val="99"/>
    <w:semiHidden/>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34"/>
    <w:locked/>
    <w:rsid w:val="00D402C0"/>
    <w:rPr>
      <w:rFonts w:ascii="Calibri" w:hAnsi="Calibri"/>
      <w:sz w:val="24"/>
    </w:rPr>
  </w:style>
  <w:style w:type="paragraph" w:styleId="PlainText">
    <w:name w:val="Plain Text"/>
    <w:basedOn w:val="Normal"/>
    <w:link w:val="PlainTextChar"/>
    <w:uiPriority w:val="99"/>
    <w:semiHidden/>
    <w:unhideWhenUsed/>
    <w:rsid w:val="004463BF"/>
    <w:rPr>
      <w:rFonts w:cs="Consolas"/>
      <w:sz w:val="22"/>
      <w:szCs w:val="21"/>
    </w:rPr>
  </w:style>
  <w:style w:type="character" w:customStyle="1" w:styleId="PlainTextChar">
    <w:name w:val="Plain Text Char"/>
    <w:basedOn w:val="DefaultParagraphFont"/>
    <w:link w:val="PlainText"/>
    <w:uiPriority w:val="99"/>
    <w:semiHidden/>
    <w:rsid w:val="004463BF"/>
    <w:rPr>
      <w:rFonts w:ascii="Calibri" w:hAnsi="Calibri" w:cs="Consolas"/>
      <w:szCs w:val="21"/>
    </w:rPr>
  </w:style>
  <w:style w:type="paragraph" w:styleId="FootnoteText">
    <w:name w:val="footnote text"/>
    <w:basedOn w:val="Normal"/>
    <w:link w:val="FootnoteTextChar"/>
    <w:uiPriority w:val="99"/>
    <w:unhideWhenUsed/>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rsid w:val="00D66A9A"/>
    <w:rPr>
      <w:sz w:val="20"/>
      <w:szCs w:val="20"/>
    </w:rPr>
  </w:style>
  <w:style w:type="character" w:styleId="FootnoteReference">
    <w:name w:val="footnote reference"/>
    <w:basedOn w:val="DefaultParagraphFont"/>
    <w:uiPriority w:val="99"/>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1572E"/>
    <w:rPr>
      <w:color w:val="800080" w:themeColor="followedHyperlink"/>
      <w:u w:val="single"/>
    </w:rPr>
  </w:style>
  <w:style w:type="paragraph" w:styleId="BodyText2">
    <w:name w:val="Body Text 2"/>
    <w:basedOn w:val="Normal"/>
    <w:link w:val="BodyText2Char"/>
    <w:semiHidden/>
    <w:unhideWhenUsed/>
    <w:rsid w:val="00CD265C"/>
    <w:pPr>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CD265C"/>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02FC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F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6532FC"/>
  </w:style>
  <w:style w:type="numbering" w:customStyle="1" w:styleId="FOATemplateListStyle1">
    <w:name w:val="FOA Template List Style 1"/>
    <w:uiPriority w:val="99"/>
    <w:rsid w:val="0043781B"/>
    <w:pPr>
      <w:numPr>
        <w:numId w:val="1"/>
      </w:numPr>
    </w:pPr>
  </w:style>
  <w:style w:type="paragraph" w:customStyle="1" w:styleId="FOATemplateStyle1">
    <w:name w:val="FOA Template Style 1"/>
    <w:basedOn w:val="Normal"/>
    <w:qFormat/>
    <w:rsid w:val="006532FC"/>
    <w:pPr>
      <w:numPr>
        <w:numId w:val="2"/>
      </w:numPr>
      <w:spacing w:after="240"/>
    </w:pPr>
    <w:rPr>
      <w:b/>
      <w:smallCaps/>
      <w:color w:val="000000" w:themeColor="text1"/>
      <w:sz w:val="40"/>
      <w:u w:val="single"/>
    </w:rPr>
  </w:style>
  <w:style w:type="paragraph" w:customStyle="1" w:styleId="FOATemplateStyle2">
    <w:name w:val="FOA Template Style 2"/>
    <w:basedOn w:val="Normal"/>
    <w:qFormat/>
    <w:rsid w:val="006532FC"/>
    <w:pPr>
      <w:numPr>
        <w:ilvl w:val="1"/>
        <w:numId w:val="2"/>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2"/>
      </w:numPr>
      <w:spacing w:after="240"/>
    </w:pPr>
    <w:rPr>
      <w:b/>
      <w:i/>
      <w:smallCaps/>
    </w:rPr>
  </w:style>
  <w:style w:type="paragraph" w:customStyle="1" w:styleId="FOATemplateStyle4">
    <w:name w:val="FOA Template Style 4"/>
    <w:basedOn w:val="Normal"/>
    <w:qFormat/>
    <w:rsid w:val="0043781B"/>
    <w:pPr>
      <w:numPr>
        <w:ilvl w:val="3"/>
        <w:numId w:val="2"/>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basedOn w:val="Normal"/>
    <w:link w:val="ListParagraphChar"/>
    <w:uiPriority w:val="34"/>
    <w:qFormat/>
    <w:rsid w:val="00E168B9"/>
    <w:pPr>
      <w:ind w:left="720"/>
      <w:contextualSpacing/>
    </w:pPr>
  </w:style>
  <w:style w:type="character" w:customStyle="1" w:styleId="Heading1Char">
    <w:name w:val="Heading 1 Char"/>
    <w:basedOn w:val="DefaultParagraphFont"/>
    <w:link w:val="Heading1"/>
    <w:uiPriority w:val="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semiHidden/>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uiPriority w:val="99"/>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6532FC"/>
    <w:pPr>
      <w:jc w:val="center"/>
    </w:pPr>
    <w:rPr>
      <w:b/>
      <w:smallCaps/>
      <w:sz w:val="40"/>
      <w:szCs w:val="40"/>
      <w:u w:val="single"/>
    </w:rPr>
  </w:style>
  <w:style w:type="character" w:customStyle="1" w:styleId="FOATemplateHeader1Char">
    <w:name w:val="FOA Template Header 1 Char"/>
    <w:basedOn w:val="DefaultParagraphFont"/>
    <w:link w:val="FOATemplateHeader1"/>
    <w:rsid w:val="006532FC"/>
    <w:rPr>
      <w:rFonts w:ascii="Times New Roman" w:hAnsi="Times New Roman"/>
      <w:b/>
      <w:smallCaps/>
      <w:sz w:val="40"/>
      <w:szCs w:val="40"/>
      <w:u w:val="single"/>
    </w:rPr>
  </w:style>
  <w:style w:type="character" w:styleId="CommentReference">
    <w:name w:val="annotation reference"/>
    <w:basedOn w:val="DefaultParagraphFont"/>
    <w:uiPriority w:val="99"/>
    <w:semiHidden/>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55A36"/>
    <w:rPr>
      <w:b/>
      <w:bCs/>
    </w:rPr>
  </w:style>
  <w:style w:type="character" w:customStyle="1" w:styleId="CommentSubjectChar">
    <w:name w:val="Comment Subject Char"/>
    <w:basedOn w:val="CommentTextChar"/>
    <w:link w:val="CommentSubject"/>
    <w:uiPriority w:val="99"/>
    <w:semiHidden/>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34"/>
    <w:locked/>
    <w:rsid w:val="00D402C0"/>
    <w:rPr>
      <w:rFonts w:ascii="Calibri" w:hAnsi="Calibri"/>
      <w:sz w:val="24"/>
    </w:rPr>
  </w:style>
  <w:style w:type="paragraph" w:styleId="PlainText">
    <w:name w:val="Plain Text"/>
    <w:basedOn w:val="Normal"/>
    <w:link w:val="PlainTextChar"/>
    <w:uiPriority w:val="99"/>
    <w:semiHidden/>
    <w:unhideWhenUsed/>
    <w:rsid w:val="004463BF"/>
    <w:rPr>
      <w:rFonts w:cs="Consolas"/>
      <w:sz w:val="22"/>
      <w:szCs w:val="21"/>
    </w:rPr>
  </w:style>
  <w:style w:type="character" w:customStyle="1" w:styleId="PlainTextChar">
    <w:name w:val="Plain Text Char"/>
    <w:basedOn w:val="DefaultParagraphFont"/>
    <w:link w:val="PlainText"/>
    <w:uiPriority w:val="99"/>
    <w:semiHidden/>
    <w:rsid w:val="004463BF"/>
    <w:rPr>
      <w:rFonts w:ascii="Calibri" w:hAnsi="Calibri" w:cs="Consolas"/>
      <w:szCs w:val="21"/>
    </w:rPr>
  </w:style>
  <w:style w:type="paragraph" w:styleId="FootnoteText">
    <w:name w:val="footnote text"/>
    <w:basedOn w:val="Normal"/>
    <w:link w:val="FootnoteTextChar"/>
    <w:uiPriority w:val="99"/>
    <w:unhideWhenUsed/>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rsid w:val="00D66A9A"/>
    <w:rPr>
      <w:sz w:val="20"/>
      <w:szCs w:val="20"/>
    </w:rPr>
  </w:style>
  <w:style w:type="character" w:styleId="FootnoteReference">
    <w:name w:val="footnote reference"/>
    <w:basedOn w:val="DefaultParagraphFont"/>
    <w:uiPriority w:val="99"/>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1572E"/>
    <w:rPr>
      <w:color w:val="800080" w:themeColor="followedHyperlink"/>
      <w:u w:val="single"/>
    </w:rPr>
  </w:style>
  <w:style w:type="paragraph" w:styleId="BodyText2">
    <w:name w:val="Body Text 2"/>
    <w:basedOn w:val="Normal"/>
    <w:link w:val="BodyText2Char"/>
    <w:semiHidden/>
    <w:unhideWhenUsed/>
    <w:rsid w:val="00CD265C"/>
    <w:pPr>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CD265C"/>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02FC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9710">
      <w:bodyDiv w:val="1"/>
      <w:marLeft w:val="0"/>
      <w:marRight w:val="0"/>
      <w:marTop w:val="0"/>
      <w:marBottom w:val="0"/>
      <w:divBdr>
        <w:top w:val="none" w:sz="0" w:space="0" w:color="auto"/>
        <w:left w:val="none" w:sz="0" w:space="0" w:color="auto"/>
        <w:bottom w:val="none" w:sz="0" w:space="0" w:color="auto"/>
        <w:right w:val="none" w:sz="0" w:space="0" w:color="auto"/>
      </w:divBdr>
    </w:div>
    <w:div w:id="142624459">
      <w:bodyDiv w:val="1"/>
      <w:marLeft w:val="0"/>
      <w:marRight w:val="0"/>
      <w:marTop w:val="0"/>
      <w:marBottom w:val="0"/>
      <w:divBdr>
        <w:top w:val="none" w:sz="0" w:space="0" w:color="auto"/>
        <w:left w:val="none" w:sz="0" w:space="0" w:color="auto"/>
        <w:bottom w:val="none" w:sz="0" w:space="0" w:color="auto"/>
        <w:right w:val="none" w:sz="0" w:space="0" w:color="auto"/>
      </w:divBdr>
    </w:div>
    <w:div w:id="166942655">
      <w:bodyDiv w:val="1"/>
      <w:marLeft w:val="0"/>
      <w:marRight w:val="0"/>
      <w:marTop w:val="0"/>
      <w:marBottom w:val="0"/>
      <w:divBdr>
        <w:top w:val="none" w:sz="0" w:space="0" w:color="auto"/>
        <w:left w:val="none" w:sz="0" w:space="0" w:color="auto"/>
        <w:bottom w:val="none" w:sz="0" w:space="0" w:color="auto"/>
        <w:right w:val="none" w:sz="0" w:space="0" w:color="auto"/>
      </w:divBdr>
    </w:div>
    <w:div w:id="335158433">
      <w:bodyDiv w:val="1"/>
      <w:marLeft w:val="0"/>
      <w:marRight w:val="0"/>
      <w:marTop w:val="0"/>
      <w:marBottom w:val="0"/>
      <w:divBdr>
        <w:top w:val="none" w:sz="0" w:space="0" w:color="auto"/>
        <w:left w:val="none" w:sz="0" w:space="0" w:color="auto"/>
        <w:bottom w:val="none" w:sz="0" w:space="0" w:color="auto"/>
        <w:right w:val="none" w:sz="0" w:space="0" w:color="auto"/>
      </w:divBdr>
    </w:div>
    <w:div w:id="345137147">
      <w:bodyDiv w:val="1"/>
      <w:marLeft w:val="0"/>
      <w:marRight w:val="0"/>
      <w:marTop w:val="0"/>
      <w:marBottom w:val="0"/>
      <w:divBdr>
        <w:top w:val="none" w:sz="0" w:space="0" w:color="auto"/>
        <w:left w:val="none" w:sz="0" w:space="0" w:color="auto"/>
        <w:bottom w:val="none" w:sz="0" w:space="0" w:color="auto"/>
        <w:right w:val="none" w:sz="0" w:space="0" w:color="auto"/>
      </w:divBdr>
    </w:div>
    <w:div w:id="351030541">
      <w:bodyDiv w:val="1"/>
      <w:marLeft w:val="0"/>
      <w:marRight w:val="0"/>
      <w:marTop w:val="0"/>
      <w:marBottom w:val="0"/>
      <w:divBdr>
        <w:top w:val="none" w:sz="0" w:space="0" w:color="auto"/>
        <w:left w:val="none" w:sz="0" w:space="0" w:color="auto"/>
        <w:bottom w:val="none" w:sz="0" w:space="0" w:color="auto"/>
        <w:right w:val="none" w:sz="0" w:space="0" w:color="auto"/>
      </w:divBdr>
    </w:div>
    <w:div w:id="501549032">
      <w:bodyDiv w:val="1"/>
      <w:marLeft w:val="0"/>
      <w:marRight w:val="0"/>
      <w:marTop w:val="0"/>
      <w:marBottom w:val="0"/>
      <w:divBdr>
        <w:top w:val="none" w:sz="0" w:space="0" w:color="auto"/>
        <w:left w:val="none" w:sz="0" w:space="0" w:color="auto"/>
        <w:bottom w:val="none" w:sz="0" w:space="0" w:color="auto"/>
        <w:right w:val="none" w:sz="0" w:space="0" w:color="auto"/>
      </w:divBdr>
    </w:div>
    <w:div w:id="591821036">
      <w:bodyDiv w:val="1"/>
      <w:marLeft w:val="0"/>
      <w:marRight w:val="0"/>
      <w:marTop w:val="0"/>
      <w:marBottom w:val="0"/>
      <w:divBdr>
        <w:top w:val="none" w:sz="0" w:space="0" w:color="auto"/>
        <w:left w:val="none" w:sz="0" w:space="0" w:color="auto"/>
        <w:bottom w:val="none" w:sz="0" w:space="0" w:color="auto"/>
        <w:right w:val="none" w:sz="0" w:space="0" w:color="auto"/>
      </w:divBdr>
    </w:div>
    <w:div w:id="699011269">
      <w:bodyDiv w:val="1"/>
      <w:marLeft w:val="0"/>
      <w:marRight w:val="0"/>
      <w:marTop w:val="0"/>
      <w:marBottom w:val="0"/>
      <w:divBdr>
        <w:top w:val="none" w:sz="0" w:space="0" w:color="auto"/>
        <w:left w:val="none" w:sz="0" w:space="0" w:color="auto"/>
        <w:bottom w:val="none" w:sz="0" w:space="0" w:color="auto"/>
        <w:right w:val="none" w:sz="0" w:space="0" w:color="auto"/>
      </w:divBdr>
    </w:div>
    <w:div w:id="771823356">
      <w:bodyDiv w:val="1"/>
      <w:marLeft w:val="0"/>
      <w:marRight w:val="0"/>
      <w:marTop w:val="0"/>
      <w:marBottom w:val="0"/>
      <w:divBdr>
        <w:top w:val="none" w:sz="0" w:space="0" w:color="auto"/>
        <w:left w:val="none" w:sz="0" w:space="0" w:color="auto"/>
        <w:bottom w:val="none" w:sz="0" w:space="0" w:color="auto"/>
        <w:right w:val="none" w:sz="0" w:space="0" w:color="auto"/>
      </w:divBdr>
    </w:div>
    <w:div w:id="839002923">
      <w:bodyDiv w:val="1"/>
      <w:marLeft w:val="0"/>
      <w:marRight w:val="0"/>
      <w:marTop w:val="0"/>
      <w:marBottom w:val="0"/>
      <w:divBdr>
        <w:top w:val="none" w:sz="0" w:space="0" w:color="auto"/>
        <w:left w:val="none" w:sz="0" w:space="0" w:color="auto"/>
        <w:bottom w:val="none" w:sz="0" w:space="0" w:color="auto"/>
        <w:right w:val="none" w:sz="0" w:space="0" w:color="auto"/>
      </w:divBdr>
    </w:div>
    <w:div w:id="885677742">
      <w:bodyDiv w:val="1"/>
      <w:marLeft w:val="0"/>
      <w:marRight w:val="0"/>
      <w:marTop w:val="0"/>
      <w:marBottom w:val="0"/>
      <w:divBdr>
        <w:top w:val="none" w:sz="0" w:space="0" w:color="auto"/>
        <w:left w:val="none" w:sz="0" w:space="0" w:color="auto"/>
        <w:bottom w:val="none" w:sz="0" w:space="0" w:color="auto"/>
        <w:right w:val="none" w:sz="0" w:space="0" w:color="auto"/>
      </w:divBdr>
    </w:div>
    <w:div w:id="907154541">
      <w:bodyDiv w:val="1"/>
      <w:marLeft w:val="0"/>
      <w:marRight w:val="0"/>
      <w:marTop w:val="0"/>
      <w:marBottom w:val="0"/>
      <w:divBdr>
        <w:top w:val="none" w:sz="0" w:space="0" w:color="auto"/>
        <w:left w:val="none" w:sz="0" w:space="0" w:color="auto"/>
        <w:bottom w:val="none" w:sz="0" w:space="0" w:color="auto"/>
        <w:right w:val="none" w:sz="0" w:space="0" w:color="auto"/>
      </w:divBdr>
    </w:div>
    <w:div w:id="933710028">
      <w:bodyDiv w:val="1"/>
      <w:marLeft w:val="0"/>
      <w:marRight w:val="0"/>
      <w:marTop w:val="0"/>
      <w:marBottom w:val="0"/>
      <w:divBdr>
        <w:top w:val="none" w:sz="0" w:space="0" w:color="auto"/>
        <w:left w:val="none" w:sz="0" w:space="0" w:color="auto"/>
        <w:bottom w:val="none" w:sz="0" w:space="0" w:color="auto"/>
        <w:right w:val="none" w:sz="0" w:space="0" w:color="auto"/>
      </w:divBdr>
    </w:div>
    <w:div w:id="1242836189">
      <w:bodyDiv w:val="1"/>
      <w:marLeft w:val="0"/>
      <w:marRight w:val="0"/>
      <w:marTop w:val="0"/>
      <w:marBottom w:val="0"/>
      <w:divBdr>
        <w:top w:val="none" w:sz="0" w:space="0" w:color="auto"/>
        <w:left w:val="none" w:sz="0" w:space="0" w:color="auto"/>
        <w:bottom w:val="none" w:sz="0" w:space="0" w:color="auto"/>
        <w:right w:val="none" w:sz="0" w:space="0" w:color="auto"/>
      </w:divBdr>
    </w:div>
    <w:div w:id="1457681379">
      <w:bodyDiv w:val="1"/>
      <w:marLeft w:val="0"/>
      <w:marRight w:val="0"/>
      <w:marTop w:val="0"/>
      <w:marBottom w:val="0"/>
      <w:divBdr>
        <w:top w:val="none" w:sz="0" w:space="0" w:color="auto"/>
        <w:left w:val="none" w:sz="0" w:space="0" w:color="auto"/>
        <w:bottom w:val="none" w:sz="0" w:space="0" w:color="auto"/>
        <w:right w:val="none" w:sz="0" w:space="0" w:color="auto"/>
      </w:divBdr>
    </w:div>
    <w:div w:id="1489203211">
      <w:bodyDiv w:val="1"/>
      <w:marLeft w:val="0"/>
      <w:marRight w:val="0"/>
      <w:marTop w:val="0"/>
      <w:marBottom w:val="0"/>
      <w:divBdr>
        <w:top w:val="none" w:sz="0" w:space="0" w:color="auto"/>
        <w:left w:val="none" w:sz="0" w:space="0" w:color="auto"/>
        <w:bottom w:val="none" w:sz="0" w:space="0" w:color="auto"/>
        <w:right w:val="none" w:sz="0" w:space="0" w:color="auto"/>
      </w:divBdr>
    </w:div>
    <w:div w:id="1489980943">
      <w:bodyDiv w:val="1"/>
      <w:marLeft w:val="0"/>
      <w:marRight w:val="0"/>
      <w:marTop w:val="0"/>
      <w:marBottom w:val="0"/>
      <w:divBdr>
        <w:top w:val="none" w:sz="0" w:space="0" w:color="auto"/>
        <w:left w:val="none" w:sz="0" w:space="0" w:color="auto"/>
        <w:bottom w:val="none" w:sz="0" w:space="0" w:color="auto"/>
        <w:right w:val="none" w:sz="0" w:space="0" w:color="auto"/>
      </w:divBdr>
    </w:div>
    <w:div w:id="1605845243">
      <w:bodyDiv w:val="1"/>
      <w:marLeft w:val="0"/>
      <w:marRight w:val="0"/>
      <w:marTop w:val="0"/>
      <w:marBottom w:val="0"/>
      <w:divBdr>
        <w:top w:val="none" w:sz="0" w:space="0" w:color="auto"/>
        <w:left w:val="none" w:sz="0" w:space="0" w:color="auto"/>
        <w:bottom w:val="none" w:sz="0" w:space="0" w:color="auto"/>
        <w:right w:val="none" w:sz="0" w:space="0" w:color="auto"/>
      </w:divBdr>
    </w:div>
    <w:div w:id="1654750030">
      <w:bodyDiv w:val="1"/>
      <w:marLeft w:val="0"/>
      <w:marRight w:val="0"/>
      <w:marTop w:val="0"/>
      <w:marBottom w:val="0"/>
      <w:divBdr>
        <w:top w:val="none" w:sz="0" w:space="0" w:color="auto"/>
        <w:left w:val="none" w:sz="0" w:space="0" w:color="auto"/>
        <w:bottom w:val="none" w:sz="0" w:space="0" w:color="auto"/>
        <w:right w:val="none" w:sz="0" w:space="0" w:color="auto"/>
      </w:divBdr>
    </w:div>
    <w:div w:id="1656564836">
      <w:bodyDiv w:val="1"/>
      <w:marLeft w:val="0"/>
      <w:marRight w:val="0"/>
      <w:marTop w:val="0"/>
      <w:marBottom w:val="0"/>
      <w:divBdr>
        <w:top w:val="none" w:sz="0" w:space="0" w:color="auto"/>
        <w:left w:val="none" w:sz="0" w:space="0" w:color="auto"/>
        <w:bottom w:val="none" w:sz="0" w:space="0" w:color="auto"/>
        <w:right w:val="none" w:sz="0" w:space="0" w:color="auto"/>
      </w:divBdr>
    </w:div>
    <w:div w:id="20583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ere-exchange.energy.gov/FAQ.aspx" TargetMode="External"/><Relationship Id="rId18" Type="http://schemas.openxmlformats.org/officeDocument/2006/relationships/hyperlink" Target="https://eere-Exchange.energy.gov" TargetMode="External"/><Relationship Id="rId26" Type="http://schemas.openxmlformats.org/officeDocument/2006/relationships/hyperlink" Target="http://epa.gov/greenpower/basic/index.htm" TargetMode="External"/><Relationship Id="rId39" Type="http://schemas.openxmlformats.org/officeDocument/2006/relationships/hyperlink" Target="http://www.whitehouse.gov/sites/default/files/omb/grants/sflllin.pdf" TargetMode="External"/><Relationship Id="rId21" Type="http://schemas.openxmlformats.org/officeDocument/2006/relationships/header" Target="header3.xml"/><Relationship Id="rId34" Type="http://schemas.openxmlformats.org/officeDocument/2006/relationships/hyperlink" Target="https://eere-Exchange.energy.gov/" TargetMode="External"/><Relationship Id="rId42" Type="http://schemas.openxmlformats.org/officeDocument/2006/relationships/hyperlink" Target="http://fedgov.dnb.com/webform" TargetMode="External"/><Relationship Id="rId47" Type="http://schemas.openxmlformats.org/officeDocument/2006/relationships/hyperlink" Target="http://energy.gov/management/downloads/national-policy-assurances-be-incorporated-award-terms" TargetMode="External"/><Relationship Id="rId50" Type="http://schemas.openxmlformats.org/officeDocument/2006/relationships/hyperlink" Target="http://energy.gov/sites/prod/files/2013/05/f0/Attch_FA_RepReqChecklist_COMBINED_FINAL_4-23-13%20%283%29_0.pdf" TargetMode="External"/><Relationship Id="rId55" Type="http://schemas.openxmlformats.org/officeDocument/2006/relationships/hyperlink" Target="http://www.whitehouse.gov/sites/default/files/omb/assets/omb/circulars/a133/a133.pdf" TargetMode="External"/><Relationship Id="rId7" Type="http://schemas.microsoft.com/office/2007/relationships/stylesWithEffects" Target="stylesWithEffects.xml"/><Relationship Id="rId12" Type="http://schemas.openxmlformats.org/officeDocument/2006/relationships/hyperlink" Target="https://eere-Exchange.energy.gov" TargetMode="External"/><Relationship Id="rId17" Type="http://schemas.openxmlformats.org/officeDocument/2006/relationships/footer" Target="footer2.xml"/><Relationship Id="rId25" Type="http://schemas.openxmlformats.org/officeDocument/2006/relationships/hyperlink" Target="http://www.energystar.gov/about" TargetMode="External"/><Relationship Id="rId33" Type="http://schemas.openxmlformats.org/officeDocument/2006/relationships/hyperlink" Target="https://eere-Exchange.energy.gov" TargetMode="External"/><Relationship Id="rId38" Type="http://schemas.openxmlformats.org/officeDocument/2006/relationships/hyperlink" Target="http://www.whitehouse.gov/sites/default/files/omb/grants/sflllin.pdf" TargetMode="External"/><Relationship Id="rId46" Type="http://schemas.openxmlformats.org/officeDocument/2006/relationships/hyperlink" Target="http://www.grants.gov"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ere-Exchange.energy.gov" TargetMode="External"/><Relationship Id="rId29" Type="http://schemas.openxmlformats.org/officeDocument/2006/relationships/hyperlink" Target="https://eere-exchange.energy.gov/" TargetMode="External"/><Relationship Id="rId41" Type="http://schemas.openxmlformats.org/officeDocument/2006/relationships/hyperlink" Target="https://eere-Exchange.energy.gov" TargetMode="External"/><Relationship Id="rId54" Type="http://schemas.openxmlformats.org/officeDocument/2006/relationships/hyperlink" Target="http://energy.gov/management/office-management/operational-management/financial-assistance/financial-assistance-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hyperlink" Target="mailto:EERE-ExchangeSupport@hq.doe.gov" TargetMode="External"/><Relationship Id="rId37" Type="http://schemas.openxmlformats.org/officeDocument/2006/relationships/hyperlink" Target="https://www.directives.doe.gov/directives/0412.1-BOrder-a/view" TargetMode="External"/><Relationship Id="rId40" Type="http://schemas.openxmlformats.org/officeDocument/2006/relationships/hyperlink" Target="http://energy.gov/sites/prod/files/meritrev.pdf" TargetMode="External"/><Relationship Id="rId45" Type="http://schemas.openxmlformats.org/officeDocument/2006/relationships/hyperlink" Target="http://www.fedconnect.net/FedConnect/Marketing/Documents/FedConnect_Ready_Set_Go.pdf" TargetMode="External"/><Relationship Id="rId53" Type="http://schemas.openxmlformats.org/officeDocument/2006/relationships/hyperlink" Target="mailto:EERE-ExchangeSupport@hq.doe.gov"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png"/><Relationship Id="rId28" Type="http://schemas.openxmlformats.org/officeDocument/2006/relationships/hyperlink" Target="http://www.whitehouse.gov/the-press-office/2014/12/03/fact-sheet-16-us-communities-recognized-climate-action-champions-leaders" TargetMode="External"/><Relationship Id="rId36" Type="http://schemas.openxmlformats.org/officeDocument/2006/relationships/hyperlink" Target="https://eere-Exchange.energy.gov/" TargetMode="External"/><Relationship Id="rId49" Type="http://schemas.openxmlformats.org/officeDocument/2006/relationships/hyperlink" Target="http://energy.gov/gc/standard-intellectual-property-ip-provisions-financial-assistance-awards" TargetMode="External"/><Relationship Id="rId57" Type="http://schemas.openxmlformats.org/officeDocument/2006/relationships/hyperlink" Target="http://www.ecfr.gov/cgi-bin/text-idx?SID=b461f239392411142acdf0d55c7a2071&amp;tpl=/ecfrbrowse/Title02/2tab_02.tpl" TargetMode="External"/><Relationship Id="rId10" Type="http://schemas.openxmlformats.org/officeDocument/2006/relationships/footnotes" Target="footnotes.xml"/><Relationship Id="rId19" Type="http://schemas.openxmlformats.org/officeDocument/2006/relationships/hyperlink" Target="https://eere-Exchange.energy.gov/Manuals.aspx" TargetMode="External"/><Relationship Id="rId31" Type="http://schemas.openxmlformats.org/officeDocument/2006/relationships/hyperlink" Target="mailto:EERE-ExchangeSupport@hq.doe.gov" TargetMode="External"/><Relationship Id="rId44" Type="http://schemas.openxmlformats.org/officeDocument/2006/relationships/hyperlink" Target="https://www.fedconnect.net" TargetMode="External"/><Relationship Id="rId52" Type="http://schemas.openxmlformats.org/officeDocument/2006/relationships/hyperlink" Target="https://eere-exchange.energ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http://www.sustainablejersey.com/about/" TargetMode="External"/><Relationship Id="rId30" Type="http://schemas.openxmlformats.org/officeDocument/2006/relationships/hyperlink" Target="mailto:EERE-ExchangeSupport@hq.doe.gov" TargetMode="External"/><Relationship Id="rId35" Type="http://schemas.openxmlformats.org/officeDocument/2006/relationships/hyperlink" Target="http://energy.gov/management/office-management/operational-management/financial-assistance/financial-assistance-forms" TargetMode="External"/><Relationship Id="rId43" Type="http://schemas.openxmlformats.org/officeDocument/2006/relationships/hyperlink" Target="https://www.sam.gov" TargetMode="External"/><Relationship Id="rId48" Type="http://schemas.openxmlformats.org/officeDocument/2006/relationships/hyperlink" Target="http://nepa.energy.gov/" TargetMode="External"/><Relationship Id="rId56" Type="http://schemas.openxmlformats.org/officeDocument/2006/relationships/hyperlink" Target="https://eere-exchange.energy.gov" TargetMode="External"/><Relationship Id="rId8" Type="http://schemas.openxmlformats.org/officeDocument/2006/relationships/settings" Target="settings.xml"/><Relationship Id="rId51" Type="http://schemas.openxmlformats.org/officeDocument/2006/relationships/hyperlink" Target="mailto:SPARC@ee.doe.gov"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sparc@ee.doe.gov" TargetMode="External"/><Relationship Id="rId2" Type="http://schemas.openxmlformats.org/officeDocument/2006/relationships/hyperlink" Target="mailto:ExchangeSupport@hq.doe.gov" TargetMode="External"/><Relationship Id="rId1" Type="http://schemas.openxmlformats.org/officeDocument/2006/relationships/hyperlink" Target="mailto:sparc@ee.doe.gov" TargetMode="External"/><Relationship Id="rId4" Type="http://schemas.openxmlformats.org/officeDocument/2006/relationships/hyperlink" Target="mailto:ExchangeSupport@hq.doe.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rel.gov/docs/fy14osti/60412.pdf" TargetMode="External"/><Relationship Id="rId2" Type="http://schemas.openxmlformats.org/officeDocument/2006/relationships/hyperlink" Target="http://www1.eere.energy.gov/solar/sunshot/vision_study.html" TargetMode="External"/><Relationship Id="rId1" Type="http://schemas.openxmlformats.org/officeDocument/2006/relationships/hyperlink" Target="http://www.nrel.gov/docs/fy14osti/62558.pdf" TargetMode="External"/><Relationship Id="rId5" Type="http://schemas.openxmlformats.org/officeDocument/2006/relationships/hyperlink" Target="http://www.whitehouse.gov/blog/2014/12/03/announcing-first-class-climate-action-champions" TargetMode="External"/><Relationship Id="rId4" Type="http://schemas.openxmlformats.org/officeDocument/2006/relationships/hyperlink" Target="http://emp.lbl.gov/sites/all/files/lbnl-6808e_0.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13042600444175"/>
          <c:y val="6.1410701377814812E-2"/>
          <c:w val="0.8683653004912848"/>
          <c:h val="0.76970778652668415"/>
        </c:manualLayout>
      </c:layout>
      <c:barChart>
        <c:barDir val="col"/>
        <c:grouping val="stacked"/>
        <c:varyColors val="0"/>
        <c:ser>
          <c:idx val="0"/>
          <c:order val="0"/>
          <c:tx>
            <c:strRef>
              <c:f>Sheet1!$C$41</c:f>
              <c:strCache>
                <c:ptCount val="1"/>
                <c:pt idx="0">
                  <c:v>SunShot Goal</c:v>
                </c:pt>
              </c:strCache>
            </c:strRef>
          </c:tx>
          <c:spPr>
            <a:noFill/>
          </c:spPr>
          <c:invertIfNegative val="0"/>
          <c:dLbls>
            <c:dLbl>
              <c:idx val="1"/>
              <c:delete val="1"/>
            </c:dLbl>
            <c:dLbl>
              <c:idx val="2"/>
              <c:delete val="1"/>
            </c:dLbl>
            <c:dLbl>
              <c:idx val="3"/>
              <c:delete val="1"/>
            </c:dLbl>
            <c:dLblPos val="ctr"/>
            <c:showLegendKey val="0"/>
            <c:showVal val="1"/>
            <c:showCatName val="0"/>
            <c:showSerName val="0"/>
            <c:showPercent val="0"/>
            <c:showBubbleSize val="0"/>
            <c:showLeaderLines val="0"/>
          </c:dLbls>
          <c:cat>
            <c:strRef>
              <c:f>Sheet1!$D$40:$H$40</c:f>
              <c:strCache>
                <c:ptCount val="5"/>
                <c:pt idx="0">
                  <c:v>2010 Total Soft Costs</c:v>
                </c:pt>
                <c:pt idx="1">
                  <c:v>Customer Acquisition</c:v>
                </c:pt>
                <c:pt idx="2">
                  <c:v>Installation Labor</c:v>
                </c:pt>
                <c:pt idx="3">
                  <c:v>Other Soft Costs + PII*</c:v>
                </c:pt>
                <c:pt idx="4">
                  <c:v>SunShot Goal</c:v>
                </c:pt>
              </c:strCache>
            </c:strRef>
          </c:cat>
          <c:val>
            <c:numRef>
              <c:f>Sheet1!$D$41:$H$41</c:f>
              <c:numCache>
                <c:formatCode>"$"#,##0.00_);[Red]\("$"#,##0.00\)</c:formatCode>
                <c:ptCount val="5"/>
                <c:pt idx="1">
                  <c:v>2.4799999999999995</c:v>
                </c:pt>
                <c:pt idx="2">
                  <c:v>2.1299999999999994</c:v>
                </c:pt>
                <c:pt idx="3">
                  <c:v>0.43999999999999972</c:v>
                </c:pt>
              </c:numCache>
            </c:numRef>
          </c:val>
        </c:ser>
        <c:ser>
          <c:idx val="1"/>
          <c:order val="1"/>
          <c:tx>
            <c:strRef>
              <c:f>Sheet1!$C$42</c:f>
              <c:strCache>
                <c:ptCount val="1"/>
                <c:pt idx="0">
                  <c:v>Customer Acquisition</c:v>
                </c:pt>
              </c:strCache>
            </c:strRef>
          </c:tx>
          <c:spPr>
            <a:solidFill>
              <a:schemeClr val="accent2"/>
            </a:solidFill>
            <a:ln>
              <a:solidFill>
                <a:srgbClr val="000000"/>
              </a:solidFill>
            </a:ln>
          </c:spPr>
          <c:invertIfNegative val="0"/>
          <c:dLbls>
            <c:dLbl>
              <c:idx val="4"/>
              <c:layout>
                <c:manualLayout>
                  <c:x val="6.0180530318325591E-2"/>
                  <c:y val="-1.3000588711457798E-2"/>
                </c:manualLayout>
              </c:layout>
              <c:spPr/>
              <c:txPr>
                <a:bodyPr/>
                <a:lstStyle/>
                <a:p>
                  <a:pPr>
                    <a:defRPr sz="1000">
                      <a:solidFill>
                        <a:schemeClr val="tx1"/>
                      </a:solidFill>
                    </a:defRPr>
                  </a:pPr>
                  <a:endParaRPr lang="en-US"/>
                </a:p>
              </c:txPr>
              <c:dLblPos val="ctr"/>
              <c:showLegendKey val="0"/>
              <c:showVal val="1"/>
              <c:showCatName val="0"/>
              <c:showSerName val="0"/>
              <c:showPercent val="0"/>
              <c:showBubbleSize val="0"/>
            </c:dLbl>
            <c:txPr>
              <a:bodyPr/>
              <a:lstStyle/>
              <a:p>
                <a:pPr>
                  <a:defRPr sz="1000">
                    <a:solidFill>
                      <a:schemeClr val="bg1"/>
                    </a:solidFill>
                  </a:defRPr>
                </a:pPr>
                <a:endParaRPr lang="en-US"/>
              </a:p>
            </c:txPr>
            <c:dLblPos val="ctr"/>
            <c:showLegendKey val="0"/>
            <c:showVal val="1"/>
            <c:showCatName val="0"/>
            <c:showSerName val="0"/>
            <c:showPercent val="0"/>
            <c:showBubbleSize val="0"/>
            <c:showLeaderLines val="0"/>
          </c:dLbls>
          <c:cat>
            <c:strRef>
              <c:f>Sheet1!$D$40:$H$40</c:f>
              <c:strCache>
                <c:ptCount val="5"/>
                <c:pt idx="0">
                  <c:v>2010 Total Soft Costs</c:v>
                </c:pt>
                <c:pt idx="1">
                  <c:v>Customer Acquisition</c:v>
                </c:pt>
                <c:pt idx="2">
                  <c:v>Installation Labor</c:v>
                </c:pt>
                <c:pt idx="3">
                  <c:v>Other Soft Costs + PII*</c:v>
                </c:pt>
                <c:pt idx="4">
                  <c:v>SunShot Goal</c:v>
                </c:pt>
              </c:strCache>
            </c:strRef>
          </c:cat>
          <c:val>
            <c:numRef>
              <c:f>Sheet1!$D$42:$H$42</c:f>
              <c:numCache>
                <c:formatCode>"$"#,##0.00_);[Red]\("$"#,##0.00\)</c:formatCode>
                <c:ptCount val="5"/>
                <c:pt idx="0">
                  <c:v>0.19</c:v>
                </c:pt>
                <c:pt idx="1">
                  <c:v>0.16</c:v>
                </c:pt>
                <c:pt idx="4" formatCode="&quot;$&quot;#,##0.00">
                  <c:v>0.03</c:v>
                </c:pt>
              </c:numCache>
            </c:numRef>
          </c:val>
        </c:ser>
        <c:ser>
          <c:idx val="2"/>
          <c:order val="2"/>
          <c:tx>
            <c:strRef>
              <c:f>Sheet1!$C$43</c:f>
              <c:strCache>
                <c:ptCount val="1"/>
                <c:pt idx="0">
                  <c:v>Installation Labor</c:v>
                </c:pt>
              </c:strCache>
            </c:strRef>
          </c:tx>
          <c:spPr>
            <a:solidFill>
              <a:schemeClr val="accent3"/>
            </a:solidFill>
            <a:ln w="9525">
              <a:solidFill>
                <a:srgbClr val="000000"/>
              </a:solidFill>
            </a:ln>
          </c:spPr>
          <c:invertIfNegative val="0"/>
          <c:dLbls>
            <c:dLbl>
              <c:idx val="4"/>
              <c:layout>
                <c:manualLayout>
                  <c:x val="-6.0645568342418736E-2"/>
                  <c:y val="-1.3000588711457798E-2"/>
                </c:manualLayout>
              </c:layout>
              <c:spPr/>
              <c:txPr>
                <a:bodyPr/>
                <a:lstStyle/>
                <a:p>
                  <a:pPr>
                    <a:defRPr sz="1000">
                      <a:solidFill>
                        <a:schemeClr val="tx1"/>
                      </a:solidFill>
                    </a:defRPr>
                  </a:pPr>
                  <a:endParaRPr lang="en-US"/>
                </a:p>
              </c:txPr>
              <c:dLblPos val="ctr"/>
              <c:showLegendKey val="0"/>
              <c:showVal val="1"/>
              <c:showCatName val="0"/>
              <c:showSerName val="0"/>
              <c:showPercent val="0"/>
              <c:showBubbleSize val="0"/>
            </c:dLbl>
            <c:txPr>
              <a:bodyPr/>
              <a:lstStyle/>
              <a:p>
                <a:pPr>
                  <a:defRPr sz="1000">
                    <a:solidFill>
                      <a:schemeClr val="bg1"/>
                    </a:solidFill>
                  </a:defRPr>
                </a:pPr>
                <a:endParaRPr lang="en-US"/>
              </a:p>
            </c:txPr>
            <c:dLblPos val="ctr"/>
            <c:showLegendKey val="0"/>
            <c:showVal val="1"/>
            <c:showCatName val="0"/>
            <c:showSerName val="0"/>
            <c:showPercent val="0"/>
            <c:showBubbleSize val="0"/>
            <c:showLeaderLines val="0"/>
          </c:dLbls>
          <c:cat>
            <c:strRef>
              <c:f>Sheet1!$D$40:$H$40</c:f>
              <c:strCache>
                <c:ptCount val="5"/>
                <c:pt idx="0">
                  <c:v>2010 Total Soft Costs</c:v>
                </c:pt>
                <c:pt idx="1">
                  <c:v>Customer Acquisition</c:v>
                </c:pt>
                <c:pt idx="2">
                  <c:v>Installation Labor</c:v>
                </c:pt>
                <c:pt idx="3">
                  <c:v>Other Soft Costs + PII*</c:v>
                </c:pt>
                <c:pt idx="4">
                  <c:v>SunShot Goal</c:v>
                </c:pt>
              </c:strCache>
            </c:strRef>
          </c:cat>
          <c:val>
            <c:numRef>
              <c:f>Sheet1!$D$43:$H$43</c:f>
              <c:numCache>
                <c:formatCode>General</c:formatCode>
                <c:ptCount val="5"/>
                <c:pt idx="0" formatCode="&quot;$&quot;#,##0.00_);[Red]\(&quot;$&quot;#,##0.00\)">
                  <c:v>0.42</c:v>
                </c:pt>
                <c:pt idx="2" formatCode="&quot;$&quot;#,##0.00_);[Red]\(&quot;$&quot;#,##0.00\)">
                  <c:v>0.35</c:v>
                </c:pt>
                <c:pt idx="4" formatCode="&quot;$&quot;#,##0.00">
                  <c:v>7.0000000000000007E-2</c:v>
                </c:pt>
              </c:numCache>
            </c:numRef>
          </c:val>
        </c:ser>
        <c:ser>
          <c:idx val="3"/>
          <c:order val="3"/>
          <c:tx>
            <c:strRef>
              <c:f>Sheet1!$C$44</c:f>
              <c:strCache>
                <c:ptCount val="1"/>
                <c:pt idx="0">
                  <c:v>Other Soft Costs + PII*</c:v>
                </c:pt>
              </c:strCache>
            </c:strRef>
          </c:tx>
          <c:spPr>
            <a:solidFill>
              <a:schemeClr val="accent4"/>
            </a:solidFill>
            <a:ln>
              <a:solidFill>
                <a:srgbClr val="000000"/>
              </a:solidFill>
            </a:ln>
          </c:spPr>
          <c:invertIfNegative val="0"/>
          <c:dLbls>
            <c:dLbl>
              <c:idx val="0"/>
              <c:spPr/>
              <c:txPr>
                <a:bodyPr/>
                <a:lstStyle/>
                <a:p>
                  <a:pPr>
                    <a:defRPr sz="1000">
                      <a:solidFill>
                        <a:schemeClr val="bg1"/>
                      </a:solidFill>
                    </a:defRPr>
                  </a:pPr>
                  <a:endParaRPr lang="en-US"/>
                </a:p>
              </c:txPr>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Sheet1!$D$40:$H$40</c:f>
              <c:strCache>
                <c:ptCount val="5"/>
                <c:pt idx="0">
                  <c:v>2010 Total Soft Costs</c:v>
                </c:pt>
                <c:pt idx="1">
                  <c:v>Customer Acquisition</c:v>
                </c:pt>
                <c:pt idx="2">
                  <c:v>Installation Labor</c:v>
                </c:pt>
                <c:pt idx="3">
                  <c:v>Other Soft Costs + PII*</c:v>
                </c:pt>
                <c:pt idx="4">
                  <c:v>SunShot Goal</c:v>
                </c:pt>
              </c:strCache>
            </c:strRef>
          </c:cat>
          <c:val>
            <c:numRef>
              <c:f>Sheet1!$D$44:$H$44</c:f>
              <c:numCache>
                <c:formatCode>General</c:formatCode>
                <c:ptCount val="5"/>
                <c:pt idx="0" formatCode="&quot;$&quot;#,##0.00_);[Red]\(&quot;$&quot;#,##0.00\)">
                  <c:v>2.0299999999999998</c:v>
                </c:pt>
                <c:pt idx="3" formatCode="&quot;$&quot;#,##0.00_);[Red]\(&quot;$&quot;#,##0.00\)">
                  <c:v>1.6899999999999997</c:v>
                </c:pt>
                <c:pt idx="4" formatCode="&quot;$&quot;#,##0.00">
                  <c:v>0.34</c:v>
                </c:pt>
              </c:numCache>
            </c:numRef>
          </c:val>
        </c:ser>
        <c:dLbls>
          <c:dLblPos val="ctr"/>
          <c:showLegendKey val="0"/>
          <c:showVal val="1"/>
          <c:showCatName val="0"/>
          <c:showSerName val="0"/>
          <c:showPercent val="0"/>
          <c:showBubbleSize val="0"/>
        </c:dLbls>
        <c:gapWidth val="150"/>
        <c:overlap val="100"/>
        <c:axId val="158483200"/>
        <c:axId val="198370048"/>
      </c:barChart>
      <c:lineChart>
        <c:grouping val="standard"/>
        <c:varyColors val="0"/>
        <c:ser>
          <c:idx val="4"/>
          <c:order val="4"/>
          <c:tx>
            <c:strRef>
              <c:f>Sheet1!$C$45</c:f>
              <c:strCache>
                <c:ptCount val="1"/>
                <c:pt idx="0">
                  <c:v>fff</c:v>
                </c:pt>
              </c:strCache>
            </c:strRef>
          </c:tx>
          <c:spPr>
            <a:ln>
              <a:noFill/>
            </a:ln>
          </c:spPr>
          <c:marker>
            <c:symbol val="none"/>
          </c:marker>
          <c:dLbls>
            <c:txPr>
              <a:bodyPr/>
              <a:lstStyle/>
              <a:p>
                <a:pPr>
                  <a:defRPr b="1">
                    <a:solidFill>
                      <a:schemeClr val="tx1"/>
                    </a:solidFill>
                  </a:defRPr>
                </a:pPr>
                <a:endParaRPr lang="en-US"/>
              </a:p>
            </c:txPr>
            <c:dLblPos val="t"/>
            <c:showLegendKey val="0"/>
            <c:showVal val="1"/>
            <c:showCatName val="0"/>
            <c:showSerName val="0"/>
            <c:showPercent val="0"/>
            <c:showBubbleSize val="0"/>
            <c:showLeaderLines val="0"/>
          </c:dLbls>
          <c:cat>
            <c:strRef>
              <c:f>Sheet1!$D$40:$H$40</c:f>
              <c:strCache>
                <c:ptCount val="5"/>
                <c:pt idx="0">
                  <c:v>2010 Total Soft Costs</c:v>
                </c:pt>
                <c:pt idx="1">
                  <c:v>Customer Acquisition</c:v>
                </c:pt>
                <c:pt idx="2">
                  <c:v>Installation Labor</c:v>
                </c:pt>
                <c:pt idx="3">
                  <c:v>Other Soft Costs + PII*</c:v>
                </c:pt>
                <c:pt idx="4">
                  <c:v>SunShot Goal</c:v>
                </c:pt>
              </c:strCache>
            </c:strRef>
          </c:cat>
          <c:val>
            <c:numRef>
              <c:f>Sheet1!$D$45:$H$45</c:f>
              <c:numCache>
                <c:formatCode>General</c:formatCode>
                <c:ptCount val="5"/>
                <c:pt idx="0" formatCode="&quot;$&quot;#,##0.00_);[Red]\(&quot;$&quot;#,##0.00\)">
                  <c:v>2.6399999999999997</c:v>
                </c:pt>
                <c:pt idx="4" formatCode="&quot;$&quot;#,##0.00">
                  <c:v>0.44000000000000006</c:v>
                </c:pt>
              </c:numCache>
            </c:numRef>
          </c:val>
          <c:smooth val="0"/>
        </c:ser>
        <c:dLbls>
          <c:dLblPos val="ctr"/>
          <c:showLegendKey val="0"/>
          <c:showVal val="1"/>
          <c:showCatName val="0"/>
          <c:showSerName val="0"/>
          <c:showPercent val="0"/>
          <c:showBubbleSize val="0"/>
        </c:dLbls>
        <c:marker val="1"/>
        <c:smooth val="0"/>
        <c:axId val="158483200"/>
        <c:axId val="198370048"/>
      </c:lineChart>
      <c:catAx>
        <c:axId val="158483200"/>
        <c:scaling>
          <c:orientation val="minMax"/>
        </c:scaling>
        <c:delete val="0"/>
        <c:axPos val="b"/>
        <c:majorTickMark val="out"/>
        <c:minorTickMark val="none"/>
        <c:tickLblPos val="nextTo"/>
        <c:spPr>
          <a:ln>
            <a:solidFill>
              <a:srgbClr val="000000"/>
            </a:solidFill>
          </a:ln>
        </c:spPr>
        <c:crossAx val="198370048"/>
        <c:crosses val="autoZero"/>
        <c:auto val="1"/>
        <c:lblAlgn val="ctr"/>
        <c:lblOffset val="100"/>
        <c:noMultiLvlLbl val="0"/>
      </c:catAx>
      <c:valAx>
        <c:axId val="198370048"/>
        <c:scaling>
          <c:orientation val="minMax"/>
        </c:scaling>
        <c:delete val="0"/>
        <c:axPos val="l"/>
        <c:title>
          <c:tx>
            <c:rich>
              <a:bodyPr rot="-5400000" vert="horz"/>
              <a:lstStyle/>
              <a:p>
                <a:pPr>
                  <a:defRPr sz="900"/>
                </a:pPr>
                <a:r>
                  <a:rPr lang="en-US" sz="900"/>
                  <a:t>Installed System Price (2010 $/W</a:t>
                </a:r>
                <a:r>
                  <a:rPr lang="en-US" sz="900" baseline="-25000"/>
                  <a:t>DC</a:t>
                </a:r>
                <a:r>
                  <a:rPr lang="en-US" sz="900"/>
                  <a:t>)</a:t>
                </a:r>
              </a:p>
            </c:rich>
          </c:tx>
          <c:overlay val="0"/>
        </c:title>
        <c:numFmt formatCode="&quot;$&quot;#,##0_);\(&quot;$&quot;#,##0\)" sourceLinked="0"/>
        <c:majorTickMark val="out"/>
        <c:minorTickMark val="none"/>
        <c:tickLblPos val="low"/>
        <c:spPr>
          <a:ln>
            <a:solidFill>
              <a:srgbClr val="000000"/>
            </a:solidFill>
          </a:ln>
        </c:spPr>
        <c:crossAx val="158483200"/>
        <c:crosses val="autoZero"/>
        <c:crossBetween val="between"/>
        <c:majorUnit val="1"/>
      </c:valAx>
      <c:spPr>
        <a:ln>
          <a:noFill/>
        </a:ln>
      </c:spPr>
    </c:plotArea>
    <c:legend>
      <c:legendPos val="r"/>
      <c:legendEntry>
        <c:idx val="3"/>
        <c:delete val="1"/>
      </c:legendEntry>
      <c:legendEntry>
        <c:idx val="4"/>
        <c:delete val="1"/>
      </c:legendEntry>
      <c:layout>
        <c:manualLayout>
          <c:xMode val="edge"/>
          <c:yMode val="edge"/>
          <c:x val="0.66835184063530517"/>
          <c:y val="3.5915169357539509E-2"/>
          <c:w val="0.30592233663099805"/>
          <c:h val="0.21577508403554815"/>
        </c:manualLayout>
      </c:layout>
      <c:overlay val="1"/>
    </c:legend>
    <c:plotVisOnly val="1"/>
    <c:dispBlanksAs val="gap"/>
    <c:showDLblsOverMax val="0"/>
  </c:chart>
  <c:spPr>
    <a:ln>
      <a:noFill/>
    </a:ln>
  </c:spPr>
  <c:txPr>
    <a:bodyPr/>
    <a:lstStyle/>
    <a:p>
      <a:pPr>
        <a:defRPr sz="11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SunShot">
    <a:dk1>
      <a:srgbClr val="4B545D"/>
    </a:dk1>
    <a:lt1>
      <a:srgbClr val="FFFFFF"/>
    </a:lt1>
    <a:dk2>
      <a:srgbClr val="4B545D"/>
    </a:dk2>
    <a:lt2>
      <a:srgbClr val="E3E4E5"/>
    </a:lt2>
    <a:accent1>
      <a:srgbClr val="F18F25"/>
    </a:accent1>
    <a:accent2>
      <a:srgbClr val="EE6525"/>
    </a:accent2>
    <a:accent3>
      <a:srgbClr val="FDC125"/>
    </a:accent3>
    <a:accent4>
      <a:srgbClr val="C10B1E"/>
    </a:accent4>
    <a:accent5>
      <a:srgbClr val="1C997B"/>
    </a:accent5>
    <a:accent6>
      <a:srgbClr val="1B8EB4"/>
    </a:accent6>
    <a:hlink>
      <a:srgbClr val="F18F25"/>
    </a:hlink>
    <a:folHlink>
      <a:srgbClr val="B3B3B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lash_x0020_Mode xmlns="6210fcf1-5b31-4c14-997f-7feca8b6e177" xsi:nil="true"/>
    <Saturation xmlns="6210fcf1-5b31-4c14-997f-7feca8b6e177" xsi:nil="true"/>
    <Link_x0020_Status xmlns="6210fcf1-5b31-4c14-997f-7feca8b6e177" xsi:nil="true"/>
    <Tags xmlns="6210fcf1-5b31-4c14-997f-7feca8b6e177" xsi:nil="true"/>
    <Width xmlns="6210fcf1-5b31-4c14-997f-7feca8b6e177" xsi:nil="true"/>
    <Comments xmlns="6210fcf1-5b31-4c14-997f-7feca8b6e177" xsi:nil="true"/>
    <EXIF_x0020_Version xmlns="6210fcf1-5b31-4c14-997f-7feca8b6e177" xsi:nil="true"/>
    <Rating xmlns="6210fcf1-5b31-4c14-997f-7feca8b6e177" xsi:nil="true"/>
    <Camera_x0020_Model xmlns="6210fcf1-5b31-4c14-997f-7feca8b6e177" xsi:nil="true"/>
    <Category xmlns="6210fcf1-5b31-4c14-997f-7feca8b6e177" xsi:nil="true"/>
    <Exposure_x0020_Time xmlns="6210fcf1-5b31-4c14-997f-7feca8b6e177" xsi:nil="true"/>
    <Camera_x0020_Maker xmlns="6210fcf1-5b31-4c14-997f-7feca8b6e177" xsi:nil="true"/>
    <Folder xmlns="6210fcf1-5b31-4c14-997f-7feca8b6e177" xsi:nil="true"/>
    <Date_x0020_Accessed xmlns="6210fcf1-5b31-4c14-997f-7feca8b6e177" xsi:nil="true"/>
    <Program_x0020_Name xmlns="6210fcf1-5b31-4c14-997f-7feca8b6e177" xsi:nil="true"/>
    <Total_x0020_Editing_x0020_Time xmlns="6210fcf1-5b31-4c14-997f-7feca8b6e177" xsi:nil="true"/>
    <Slides0 xmlns="6210fcf1-5b31-4c14-997f-7feca8b6e177" xsi:nil="true"/>
    <IconOverlay xmlns="http://schemas.microsoft.com/sharepoint/v4" xsi:nil="true"/>
    <PDF_x0020_Web_x0020_View xmlns="6210fcf1-5b31-4c14-997f-7feca8b6e177" xsi:nil="true"/>
    <ISO_x0020_Speed xmlns="6210fcf1-5b31-4c14-997f-7feca8b6e177" xsi:nil="true"/>
    <PDF_x0020_Version xmlns="6210fcf1-5b31-4c14-997f-7feca8b6e177" xsi:nil="true"/>
    <Application xmlns="6210fcf1-5b31-4c14-997f-7feca8b6e177" xsi:nil="true"/>
    <Bit_x0020_Depth xmlns="6210fcf1-5b31-4c14-997f-7feca8b6e177" xsi:nil="true"/>
    <Orientation xmlns="6210fcf1-5b31-4c14-997f-7feca8b6e177" xsi:nil="true"/>
    <F_x002d_Stop xmlns="6210fcf1-5b31-4c14-997f-7feca8b6e177" xsi:nil="true"/>
    <Exposure_x0020_Program xmlns="6210fcf1-5b31-4c14-997f-7feca8b6e177" xsi:nil="true"/>
    <Date_x0020_Taken xmlns="6210fcf1-5b31-4c14-997f-7feca8b6e177" xsi:nil="true"/>
    <White_x0020_Balance xmlns="6210fcf1-5b31-4c14-997f-7feca8b6e177" xsi:nil="true"/>
    <File_x0020_Author xmlns="6210fcf1-5b31-4c14-997f-7feca8b6e177" xsi:nil="true"/>
    <Max_x0020_Aperture xmlns="6210fcf1-5b31-4c14-997f-7feca8b6e177" xsi:nil="true"/>
    <File_x0020_System_x0020_Path xmlns="6210fcf1-5b31-4c14-997f-7feca8b6e177" xsi:nil="true"/>
    <Last_x0020_Printed xmlns="6210fcf1-5b31-4c14-997f-7feca8b6e177" xsi:nil="true"/>
    <Dimensions xmlns="6210fcf1-5b31-4c14-997f-7feca8b6e177" xsi:nil="true"/>
    <Perceived_x0020_Type xmlns="6210fcf1-5b31-4c14-997f-7feca8b6e177" xsi:nil="true"/>
    <Folder_x0020_Name xmlns="6210fcf1-5b31-4c14-997f-7feca8b6e177" xsi:nil="true"/>
    <Filename xmlns="6210fcf1-5b31-4c14-997f-7feca8b6e177" xsi:nil="true"/>
    <Metering_x0020_Mode xmlns="6210fcf1-5b31-4c14-997f-7feca8b6e177" xsi:nil="true"/>
    <Date_x0020_Last_x0020_Saved xmlns="6210fcf1-5b31-4c14-997f-7feca8b6e177" xsi:nil="true"/>
    <Word_x0020_Count xmlns="6210fcf1-5b31-4c14-997f-7feca8b6e177" xsi:nil="true"/>
    <Company xmlns="6210fcf1-5b31-4c14-997f-7feca8b6e177" xsi:nil="true"/>
    <Date_x0020_Acquired xmlns="6210fcf1-5b31-4c14-997f-7feca8b6e177" xsi:nil="true"/>
    <PDF_x0020_Producer xmlns="6210fcf1-5b31-4c14-997f-7feca8b6e177" xsi:nil="true"/>
    <Height xmlns="6210fcf1-5b31-4c14-997f-7feca8b6e177" xsi:nil="true"/>
    <Program_x0020_Mode xmlns="6210fcf1-5b31-4c14-997f-7feca8b6e177" xsi:nil="true"/>
    <Computer xmlns="6210fcf1-5b31-4c14-997f-7feca8b6e177" xsi:nil="true"/>
    <Content_x0020_Created xmlns="6210fcf1-5b31-4c14-997f-7feca8b6e177" xsi:nil="true"/>
    <Vertical_x0020_Resolution xmlns="6210fcf1-5b31-4c14-997f-7feca8b6e177" xsi:nil="true"/>
    <_x0033_5Mm_x0020_Focal_x0020_Length xmlns="6210fcf1-5b31-4c14-997f-7feca8b6e177" xsi:nil="true"/>
    <Focal_x0020_Length xmlns="6210fcf1-5b31-4c14-997f-7feca8b6e177" xsi:nil="true"/>
    <Folder_x0020_Path xmlns="6210fcf1-5b31-4c14-997f-7feca8b6e177" xsi:nil="true"/>
    <Pages0 xmlns="6210fcf1-5b31-4c14-997f-7feca8b6e177" xsi:nil="true"/>
    <Exposure_x0020_Bias xmlns="6210fcf1-5b31-4c14-997f-7feca8b6e177" xsi:nil="true"/>
    <Horizontal_x0020_Resolution xmlns="6210fcf1-5b31-4c14-997f-7feca8b6e1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51FA30DC77A48BFBE8C7386F5E0D5" ma:contentTypeVersion="55" ma:contentTypeDescription="Create a new document." ma:contentTypeScope="" ma:versionID="9b813f9059b0b0b92c4bbb7a006e5f15">
  <xsd:schema xmlns:xsd="http://www.w3.org/2001/XMLSchema" xmlns:xs="http://www.w3.org/2001/XMLSchema" xmlns:p="http://schemas.microsoft.com/office/2006/metadata/properties" xmlns:ns2="http://schemas.microsoft.com/sharepoint/v4" xmlns:ns3="6210fcf1-5b31-4c14-997f-7feca8b6e177" targetNamespace="http://schemas.microsoft.com/office/2006/metadata/properties" ma:root="true" ma:fieldsID="af3e9f8f457bc4eb16e1ae6ab52e0b31" ns2:_="" ns3:_="">
    <xsd:import namespace="http://schemas.microsoft.com/sharepoint/v4"/>
    <xsd:import namespace="6210fcf1-5b31-4c14-997f-7feca8b6e177"/>
    <xsd:element name="properties">
      <xsd:complexType>
        <xsd:sequence>
          <xsd:element name="documentManagement">
            <xsd:complexType>
              <xsd:all>
                <xsd:element ref="ns2:IconOverlay" minOccurs="0"/>
                <xsd:element ref="ns3:File_x0020_Author" minOccurs="0"/>
                <xsd:element ref="ns3:PDF_x0020_Version" minOccurs="0"/>
                <xsd:element ref="ns3:PDF_x0020_Web_x0020_View" minOccurs="0"/>
                <xsd:element ref="ns3:Application" minOccurs="0"/>
                <xsd:element ref="ns3:PDF_x0020_Producer" minOccurs="0"/>
                <xsd:element ref="ns3:Perceived_x0020_Type" minOccurs="0"/>
                <xsd:element ref="ns3:File_x0020_System_x0020_Path" minOccurs="0"/>
                <xsd:element ref="ns3:Folder" minOccurs="0"/>
                <xsd:element ref="ns3:Folder_x0020_Name" minOccurs="0"/>
                <xsd:element ref="ns3:Folder_x0020_Path" minOccurs="0"/>
                <xsd:element ref="ns3:Filename" minOccurs="0"/>
                <xsd:element ref="ns3:Rating" minOccurs="0"/>
                <xsd:element ref="ns3:Date_x0020_Accessed" minOccurs="0"/>
                <xsd:element ref="ns3:Link_x0020_Status" minOccurs="0"/>
                <xsd:element ref="ns3:Computer" minOccurs="0"/>
                <xsd:element ref="ns3:Program_x0020_Name" minOccurs="0"/>
                <xsd:element ref="ns3:Pages0" minOccurs="0"/>
                <xsd:element ref="ns3:Date_x0020_Last_x0020_Saved" minOccurs="0"/>
                <xsd:element ref="ns3:Content_x0020_Created" minOccurs="0"/>
                <xsd:element ref="ns3:Total_x0020_Editing_x0020_Time" minOccurs="0"/>
                <xsd:element ref="ns3:Word_x0020_Count" minOccurs="0"/>
                <xsd:element ref="ns3:Company" minOccurs="0"/>
                <xsd:element ref="ns3:Last_x0020_Printed" minOccurs="0"/>
                <xsd:element ref="ns3:Tags" minOccurs="0"/>
                <xsd:element ref="ns3:Slides0" minOccurs="0"/>
                <xsd:element ref="ns3:Height" minOccurs="0"/>
                <xsd:element ref="ns3:Vertical_x0020_Resolution" minOccurs="0"/>
                <xsd:element ref="ns3:Width" minOccurs="0"/>
                <xsd:element ref="ns3:Horizontal_x0020_Resolution" minOccurs="0"/>
                <xsd:element ref="ns3:Bit_x0020_Depth" minOccurs="0"/>
                <xsd:element ref="ns3:Dimensions" minOccurs="0"/>
                <xsd:element ref="ns3:Camera_x0020_Model" minOccurs="0"/>
                <xsd:element ref="ns3:Comments" minOccurs="0"/>
                <xsd:element ref="ns3:Date_x0020_Acquired" minOccurs="0"/>
                <xsd:element ref="ns3:Category" minOccurs="0"/>
                <xsd:element ref="ns3:Orientation" minOccurs="0"/>
                <xsd:element ref="ns3:F_x002d_Stop" minOccurs="0"/>
                <xsd:element ref="ns3:Exposure_x0020_Time" minOccurs="0"/>
                <xsd:element ref="ns3:Metering_x0020_Mode" minOccurs="0"/>
                <xsd:element ref="ns3:EXIF_x0020_Version" minOccurs="0"/>
                <xsd:element ref="ns3:Exposure_x0020_Program" minOccurs="0"/>
                <xsd:element ref="ns3:Exposure_x0020_Bias" minOccurs="0"/>
                <xsd:element ref="ns3:Flash_x0020_Mode" minOccurs="0"/>
                <xsd:element ref="ns3:Focal_x0020_Length" minOccurs="0"/>
                <xsd:element ref="ns3:_x0033_5Mm_x0020_Focal_x0020_Length" minOccurs="0"/>
                <xsd:element ref="ns3:ISO_x0020_Speed" minOccurs="0"/>
                <xsd:element ref="ns3:Max_x0020_Aperture" minOccurs="0"/>
                <xsd:element ref="ns3:Date_x0020_Taken" minOccurs="0"/>
                <xsd:element ref="ns3:White_x0020_Balance" minOccurs="0"/>
                <xsd:element ref="ns3:Saturation" minOccurs="0"/>
                <xsd:element ref="ns3:Program_x0020_Mode" minOccurs="0"/>
                <xsd:element ref="ns3:Camera_x0020_Ma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0fcf1-5b31-4c14-997f-7feca8b6e177" elementFormDefault="qualified">
    <xsd:import namespace="http://schemas.microsoft.com/office/2006/documentManagement/types"/>
    <xsd:import namespace="http://schemas.microsoft.com/office/infopath/2007/PartnerControls"/>
    <xsd:element name="File_x0020_Author" ma:index="11" nillable="true" ma:displayName="File Author" ma:internalName="File_x0020_Author">
      <xsd:simpleType>
        <xsd:restriction base="dms:Text"/>
      </xsd:simpleType>
    </xsd:element>
    <xsd:element name="PDF_x0020_Version" ma:index="12" nillable="true" ma:displayName="PDF Version" ma:internalName="PDF_x0020_Version">
      <xsd:simpleType>
        <xsd:restriction base="dms:Text"/>
      </xsd:simpleType>
    </xsd:element>
    <xsd:element name="PDF_x0020_Web_x0020_View" ma:index="13" nillable="true" ma:displayName="PDF Web View" ma:internalName="PDF_x0020_Web_x0020_View">
      <xsd:simpleType>
        <xsd:restriction base="dms:Text"/>
      </xsd:simpleType>
    </xsd:element>
    <xsd:element name="Application" ma:index="14" nillable="true" ma:displayName="Application" ma:internalName="Application">
      <xsd:simpleType>
        <xsd:restriction base="dms:Text"/>
      </xsd:simpleType>
    </xsd:element>
    <xsd:element name="PDF_x0020_Producer" ma:index="15" nillable="true" ma:displayName="PDF Producer" ma:internalName="PDF_x0020_Producer">
      <xsd:simpleType>
        <xsd:restriction base="dms:Text"/>
      </xsd:simpleType>
    </xsd:element>
    <xsd:element name="Perceived_x0020_Type" ma:index="16" nillable="true" ma:displayName="Perceived Type" ma:internalName="Perceived_x0020_Type">
      <xsd:simpleType>
        <xsd:restriction base="dms:Text"/>
      </xsd:simpleType>
    </xsd:element>
    <xsd:element name="File_x0020_System_x0020_Path" ma:index="17" nillable="true" ma:displayName="File System Path" ma:internalName="File_x0020_System_x0020_Path">
      <xsd:simpleType>
        <xsd:restriction base="dms:Text"/>
      </xsd:simpleType>
    </xsd:element>
    <xsd:element name="Folder" ma:index="18" nillable="true" ma:displayName="Folder" ma:internalName="Folder">
      <xsd:simpleType>
        <xsd:restriction base="dms:Text"/>
      </xsd:simpleType>
    </xsd:element>
    <xsd:element name="Folder_x0020_Name" ma:index="19" nillable="true" ma:displayName="Folder Name" ma:internalName="Folder_x0020_Name">
      <xsd:simpleType>
        <xsd:restriction base="dms:Text"/>
      </xsd:simpleType>
    </xsd:element>
    <xsd:element name="Folder_x0020_Path" ma:index="20" nillable="true" ma:displayName="Folder Path" ma:internalName="Folder_x0020_Path">
      <xsd:simpleType>
        <xsd:restriction base="dms:Text"/>
      </xsd:simpleType>
    </xsd:element>
    <xsd:element name="Filename" ma:index="21" nillable="true" ma:displayName="Filename" ma:internalName="Filename">
      <xsd:simpleType>
        <xsd:restriction base="dms:Text"/>
      </xsd:simpleType>
    </xsd:element>
    <xsd:element name="Rating" ma:index="22" nillable="true" ma:displayName="Rating" ma:internalName="Rating">
      <xsd:simpleType>
        <xsd:restriction base="dms:Text"/>
      </xsd:simpleType>
    </xsd:element>
    <xsd:element name="Date_x0020_Accessed" ma:index="23" nillable="true" ma:displayName="Date Accessed" ma:internalName="Date_x0020_Accessed">
      <xsd:simpleType>
        <xsd:restriction base="dms:Text"/>
      </xsd:simpleType>
    </xsd:element>
    <xsd:element name="Link_x0020_Status" ma:index="24" nillable="true" ma:displayName="Link Status" ma:internalName="Link_x0020_Status">
      <xsd:simpleType>
        <xsd:restriction base="dms:Text"/>
      </xsd:simpleType>
    </xsd:element>
    <xsd:element name="Computer" ma:index="25" nillable="true" ma:displayName="Computer" ma:internalName="Computer">
      <xsd:simpleType>
        <xsd:restriction base="dms:Text"/>
      </xsd:simpleType>
    </xsd:element>
    <xsd:element name="Program_x0020_Name" ma:index="26" nillable="true" ma:displayName="Program Name" ma:internalName="Program_x0020_Name">
      <xsd:simpleType>
        <xsd:restriction base="dms:Text"/>
      </xsd:simpleType>
    </xsd:element>
    <xsd:element name="Pages0" ma:index="27" nillable="true" ma:displayName="Pages" ma:internalName="Pages0">
      <xsd:simpleType>
        <xsd:restriction base="dms:Text"/>
      </xsd:simpleType>
    </xsd:element>
    <xsd:element name="Date_x0020_Last_x0020_Saved" ma:index="28" nillable="true" ma:displayName="Date Last Saved" ma:internalName="Date_x0020_Last_x0020_Saved">
      <xsd:simpleType>
        <xsd:restriction base="dms:Text"/>
      </xsd:simpleType>
    </xsd:element>
    <xsd:element name="Content_x0020_Created" ma:index="29" nillable="true" ma:displayName="Content Created" ma:internalName="Content_x0020_Created">
      <xsd:simpleType>
        <xsd:restriction base="dms:Text"/>
      </xsd:simpleType>
    </xsd:element>
    <xsd:element name="Total_x0020_Editing_x0020_Time" ma:index="30" nillable="true" ma:displayName="Total Editing Time" ma:internalName="Total_x0020_Editing_x0020_Time">
      <xsd:simpleType>
        <xsd:restriction base="dms:Text"/>
      </xsd:simpleType>
    </xsd:element>
    <xsd:element name="Word_x0020_Count" ma:index="31" nillable="true" ma:displayName="Word Count" ma:internalName="Word_x0020_Count">
      <xsd:simpleType>
        <xsd:restriction base="dms:Text"/>
      </xsd:simpleType>
    </xsd:element>
    <xsd:element name="Company" ma:index="32" nillable="true" ma:displayName="Company" ma:internalName="Company">
      <xsd:simpleType>
        <xsd:restriction base="dms:Text"/>
      </xsd:simpleType>
    </xsd:element>
    <xsd:element name="Last_x0020_Printed" ma:index="33" nillable="true" ma:displayName="Last Printed" ma:internalName="Last_x0020_Printed">
      <xsd:simpleType>
        <xsd:restriction base="dms:Text"/>
      </xsd:simpleType>
    </xsd:element>
    <xsd:element name="Tags" ma:index="34" nillable="true" ma:displayName="Tags" ma:internalName="Tags">
      <xsd:simpleType>
        <xsd:restriction base="dms:Text"/>
      </xsd:simpleType>
    </xsd:element>
    <xsd:element name="Slides0" ma:index="35" nillable="true" ma:displayName="Slides" ma:internalName="Slides0">
      <xsd:simpleType>
        <xsd:restriction base="dms:Text"/>
      </xsd:simpleType>
    </xsd:element>
    <xsd:element name="Height" ma:index="36" nillable="true" ma:displayName="Height" ma:internalName="Height">
      <xsd:simpleType>
        <xsd:restriction base="dms:Text"/>
      </xsd:simpleType>
    </xsd:element>
    <xsd:element name="Vertical_x0020_Resolution" ma:index="37" nillable="true" ma:displayName="Vertical Resolution" ma:internalName="Vertical_x0020_Resolution">
      <xsd:simpleType>
        <xsd:restriction base="dms:Text"/>
      </xsd:simpleType>
    </xsd:element>
    <xsd:element name="Width" ma:index="38" nillable="true" ma:displayName="Width" ma:internalName="Width">
      <xsd:simpleType>
        <xsd:restriction base="dms:Text"/>
      </xsd:simpleType>
    </xsd:element>
    <xsd:element name="Horizontal_x0020_Resolution" ma:index="39" nillable="true" ma:displayName="Horizontal Resolution" ma:internalName="Horizontal_x0020_Resolution">
      <xsd:simpleType>
        <xsd:restriction base="dms:Text"/>
      </xsd:simpleType>
    </xsd:element>
    <xsd:element name="Bit_x0020_Depth" ma:index="40" nillable="true" ma:displayName="Bit Depth" ma:internalName="Bit_x0020_Depth">
      <xsd:simpleType>
        <xsd:restriction base="dms:Text"/>
      </xsd:simpleType>
    </xsd:element>
    <xsd:element name="Dimensions" ma:index="41" nillable="true" ma:displayName="Dimensions" ma:internalName="Dimensions">
      <xsd:simpleType>
        <xsd:restriction base="dms:Text"/>
      </xsd:simpleType>
    </xsd:element>
    <xsd:element name="Camera_x0020_Model" ma:index="42" nillable="true" ma:displayName="Camera Model" ma:internalName="Camera_x0020_Model">
      <xsd:simpleType>
        <xsd:restriction base="dms:Text"/>
      </xsd:simpleType>
    </xsd:element>
    <xsd:element name="Comments" ma:index="43" nillable="true" ma:displayName="Comments" ma:internalName="Comments">
      <xsd:simpleType>
        <xsd:restriction base="dms:Text"/>
      </xsd:simpleType>
    </xsd:element>
    <xsd:element name="Date_x0020_Acquired" ma:index="44" nillable="true" ma:displayName="Date Acquired" ma:internalName="Date_x0020_Acquired">
      <xsd:simpleType>
        <xsd:restriction base="dms:Text"/>
      </xsd:simpleType>
    </xsd:element>
    <xsd:element name="Category" ma:index="45" nillable="true" ma:displayName="Category" ma:internalName="Category">
      <xsd:simpleType>
        <xsd:restriction base="dms:Text"/>
      </xsd:simpleType>
    </xsd:element>
    <xsd:element name="Orientation" ma:index="46" nillable="true" ma:displayName="Orientation" ma:internalName="Orientation">
      <xsd:simpleType>
        <xsd:restriction base="dms:Text"/>
      </xsd:simpleType>
    </xsd:element>
    <xsd:element name="F_x002d_Stop" ma:index="47" nillable="true" ma:displayName="F-Stop" ma:internalName="F_x002d_Stop">
      <xsd:simpleType>
        <xsd:restriction base="dms:Text"/>
      </xsd:simpleType>
    </xsd:element>
    <xsd:element name="Exposure_x0020_Time" ma:index="48" nillable="true" ma:displayName="Exposure Time" ma:internalName="Exposure_x0020_Time">
      <xsd:simpleType>
        <xsd:restriction base="dms:Text"/>
      </xsd:simpleType>
    </xsd:element>
    <xsd:element name="Metering_x0020_Mode" ma:index="49" nillable="true" ma:displayName="Metering Mode" ma:internalName="Metering_x0020_Mode">
      <xsd:simpleType>
        <xsd:restriction base="dms:Text"/>
      </xsd:simpleType>
    </xsd:element>
    <xsd:element name="EXIF_x0020_Version" ma:index="50" nillable="true" ma:displayName="EXIF Version" ma:internalName="EXIF_x0020_Version">
      <xsd:simpleType>
        <xsd:restriction base="dms:Text"/>
      </xsd:simpleType>
    </xsd:element>
    <xsd:element name="Exposure_x0020_Program" ma:index="51" nillable="true" ma:displayName="Exposure Program" ma:internalName="Exposure_x0020_Program">
      <xsd:simpleType>
        <xsd:restriction base="dms:Text"/>
      </xsd:simpleType>
    </xsd:element>
    <xsd:element name="Exposure_x0020_Bias" ma:index="52" nillable="true" ma:displayName="Exposure Bias" ma:internalName="Exposure_x0020_Bias">
      <xsd:simpleType>
        <xsd:restriction base="dms:Text"/>
      </xsd:simpleType>
    </xsd:element>
    <xsd:element name="Flash_x0020_Mode" ma:index="53" nillable="true" ma:displayName="Flash Mode" ma:internalName="Flash_x0020_Mode">
      <xsd:simpleType>
        <xsd:restriction base="dms:Text"/>
      </xsd:simpleType>
    </xsd:element>
    <xsd:element name="Focal_x0020_Length" ma:index="54" nillable="true" ma:displayName="Focal Length" ma:internalName="Focal_x0020_Length">
      <xsd:simpleType>
        <xsd:restriction base="dms:Text"/>
      </xsd:simpleType>
    </xsd:element>
    <xsd:element name="_x0033_5Mm_x0020_Focal_x0020_Length" ma:index="55" nillable="true" ma:displayName="35Mm Focal Length" ma:internalName="_x0033_5Mm_x0020_Focal_x0020_Length">
      <xsd:simpleType>
        <xsd:restriction base="dms:Text"/>
      </xsd:simpleType>
    </xsd:element>
    <xsd:element name="ISO_x0020_Speed" ma:index="56" nillable="true" ma:displayName="ISO Speed" ma:internalName="ISO_x0020_Speed">
      <xsd:simpleType>
        <xsd:restriction base="dms:Text"/>
      </xsd:simpleType>
    </xsd:element>
    <xsd:element name="Max_x0020_Aperture" ma:index="57" nillable="true" ma:displayName="Max Aperture" ma:internalName="Max_x0020_Aperture">
      <xsd:simpleType>
        <xsd:restriction base="dms:Text"/>
      </xsd:simpleType>
    </xsd:element>
    <xsd:element name="Date_x0020_Taken" ma:index="58" nillable="true" ma:displayName="Date Taken" ma:internalName="Date_x0020_Taken">
      <xsd:simpleType>
        <xsd:restriction base="dms:Text"/>
      </xsd:simpleType>
    </xsd:element>
    <xsd:element name="White_x0020_Balance" ma:index="59" nillable="true" ma:displayName="White Balance" ma:internalName="White_x0020_Balance">
      <xsd:simpleType>
        <xsd:restriction base="dms:Text"/>
      </xsd:simpleType>
    </xsd:element>
    <xsd:element name="Saturation" ma:index="60" nillable="true" ma:displayName="Saturation" ma:internalName="Saturation">
      <xsd:simpleType>
        <xsd:restriction base="dms:Text"/>
      </xsd:simpleType>
    </xsd:element>
    <xsd:element name="Program_x0020_Mode" ma:index="61" nillable="true" ma:displayName="Program Mode" ma:internalName="Program_x0020_Mode">
      <xsd:simpleType>
        <xsd:restriction base="dms:Text"/>
      </xsd:simpleType>
    </xsd:element>
    <xsd:element name="Camera_x0020_Maker" ma:index="62" nillable="true" ma:displayName="Camera Maker" ma:internalName="Camera_x0020_Mak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CA65-36A0-4943-B3E7-144F1FE61270}">
  <ds:schemaRef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6210fcf1-5b31-4c14-997f-7feca8b6e177"/>
    <ds:schemaRef ds:uri="http://schemas.microsoft.com/sharepoint/v4"/>
    <ds:schemaRef ds:uri="http://www.w3.org/XML/1998/namespace"/>
  </ds:schemaRefs>
</ds:datastoreItem>
</file>

<file path=customXml/itemProps2.xml><?xml version="1.0" encoding="utf-8"?>
<ds:datastoreItem xmlns:ds="http://schemas.openxmlformats.org/officeDocument/2006/customXml" ds:itemID="{C5D8E866-A021-40C3-B0B6-511A50AE382B}">
  <ds:schemaRefs>
    <ds:schemaRef ds:uri="http://schemas.microsoft.com/sharepoint/v3/contenttype/forms"/>
  </ds:schemaRefs>
</ds:datastoreItem>
</file>

<file path=customXml/itemProps3.xml><?xml version="1.0" encoding="utf-8"?>
<ds:datastoreItem xmlns:ds="http://schemas.openxmlformats.org/officeDocument/2006/customXml" ds:itemID="{71AAE936-C938-4B13-A48E-3BB1D079D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210fcf1-5b31-4c14-997f-7feca8b6e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22AE1-B319-4BE0-888A-509CA0E5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24200</Words>
  <Characters>149072</Characters>
  <Application>Microsoft Office Word</Application>
  <DocSecurity>0</DocSecurity>
  <Lines>4658</Lines>
  <Paragraphs>2373</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170899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DeDent, Adam</dc:creator>
  <cp:lastModifiedBy>Mikrut, Jeremey</cp:lastModifiedBy>
  <cp:revision>3</cp:revision>
  <cp:lastPrinted>2015-01-23T18:39:00Z</cp:lastPrinted>
  <dcterms:created xsi:type="dcterms:W3CDTF">2015-02-23T19:35:00Z</dcterms:created>
  <dcterms:modified xsi:type="dcterms:W3CDTF">2015-02-23T19:35:00Z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0x01010028A51FA30DC77A48BFBE8C7386F5E0D5</vt:lpwstr>
  </property>
</Properties>
</file>